
<file path=[Content_Types].xml><?xml version="1.0" encoding="utf-8"?>
<Types xmlns="http://schemas.openxmlformats.org/package/2006/content-types">
  <Default Extension="vsd" ContentType="application/vnd.visio"/>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58C7C4D" w14:textId="77777777" w:rsidR="004322A8" w:rsidRPr="00FB4C85" w:rsidRDefault="004322A8" w:rsidP="004322A8">
      <w:pPr>
        <w:jc w:val="right"/>
      </w:pPr>
      <w:bookmarkStart w:id="0" w:name="_Toc313951703"/>
      <w:bookmarkStart w:id="1" w:name="_Toc314336613"/>
      <w:bookmarkStart w:id="2" w:name="_Toc374461136"/>
      <w:bookmarkStart w:id="3" w:name="_Toc374461873"/>
      <w:bookmarkStart w:id="4" w:name="_Toc374462627"/>
      <w:bookmarkStart w:id="5" w:name="_Toc281487454"/>
      <w:bookmarkStart w:id="6" w:name="_Toc281489312"/>
      <w:bookmarkStart w:id="7" w:name="_Toc281509501"/>
    </w:p>
    <w:bookmarkEnd w:id="0"/>
    <w:bookmarkEnd w:id="1"/>
    <w:bookmarkEnd w:id="2"/>
    <w:bookmarkEnd w:id="3"/>
    <w:bookmarkEnd w:id="4"/>
    <w:p w14:paraId="29897E93" w14:textId="77777777" w:rsidR="004322A8" w:rsidRPr="00FB4C85" w:rsidRDefault="004322A8" w:rsidP="004322A8">
      <w:pPr>
        <w:rPr>
          <w:b/>
          <w:noProof/>
        </w:rPr>
      </w:pPr>
    </w:p>
    <w:p w14:paraId="1AC996C2" w14:textId="77777777" w:rsidR="004322A8" w:rsidRPr="00FB4C85" w:rsidRDefault="004322A8" w:rsidP="004322A8">
      <w:pPr>
        <w:rPr>
          <w:b/>
          <w:szCs w:val="20"/>
        </w:rPr>
      </w:pPr>
    </w:p>
    <w:p w14:paraId="42A963A6" w14:textId="77777777" w:rsidR="004322A8" w:rsidRPr="00FB4C85" w:rsidRDefault="004322A8" w:rsidP="004322A8">
      <w:pPr>
        <w:rPr>
          <w:b/>
        </w:rPr>
      </w:pPr>
    </w:p>
    <w:p w14:paraId="7760A29B" w14:textId="77777777" w:rsidR="004322A8" w:rsidRPr="00FB4C85" w:rsidRDefault="004322A8" w:rsidP="004322A8">
      <w:pPr>
        <w:jc w:val="right"/>
        <w:rPr>
          <w:b/>
        </w:rPr>
      </w:pPr>
    </w:p>
    <w:p w14:paraId="514B0334" w14:textId="77777777" w:rsidR="004322A8" w:rsidRPr="00FB4C85" w:rsidRDefault="004322A8" w:rsidP="004322A8">
      <w:pPr>
        <w:jc w:val="right"/>
        <w:rPr>
          <w:b/>
          <w:sz w:val="28"/>
          <w:szCs w:val="28"/>
        </w:rPr>
      </w:pPr>
    </w:p>
    <w:bookmarkEnd w:id="5"/>
    <w:bookmarkEnd w:id="6"/>
    <w:bookmarkEnd w:id="7"/>
    <w:p w14:paraId="45C6B523" w14:textId="77777777" w:rsidR="004322A8" w:rsidRPr="00FB4C85" w:rsidRDefault="004322A8" w:rsidP="004322A8">
      <w:pPr>
        <w:pStyle w:val="11"/>
        <w:ind w:firstLine="567"/>
        <w:jc w:val="center"/>
        <w:rPr>
          <w:b/>
          <w:sz w:val="28"/>
          <w:szCs w:val="28"/>
        </w:rPr>
      </w:pPr>
    </w:p>
    <w:p w14:paraId="731FD1FC" w14:textId="77777777" w:rsidR="004322A8" w:rsidRPr="00FB4C85" w:rsidRDefault="004322A8" w:rsidP="004322A8">
      <w:pPr>
        <w:pStyle w:val="11"/>
        <w:ind w:firstLine="567"/>
        <w:jc w:val="center"/>
        <w:rPr>
          <w:b/>
          <w:sz w:val="28"/>
          <w:szCs w:val="28"/>
        </w:rPr>
      </w:pPr>
    </w:p>
    <w:p w14:paraId="26C79B52" w14:textId="77777777" w:rsidR="004322A8" w:rsidRPr="00FB4C85" w:rsidRDefault="004322A8" w:rsidP="004322A8">
      <w:pPr>
        <w:pStyle w:val="11"/>
        <w:ind w:firstLine="567"/>
        <w:jc w:val="center"/>
        <w:rPr>
          <w:b/>
          <w:sz w:val="28"/>
          <w:szCs w:val="28"/>
        </w:rPr>
      </w:pPr>
    </w:p>
    <w:p w14:paraId="529E6C7C" w14:textId="3D4DF614" w:rsidR="004322A8" w:rsidRPr="00FB4C85" w:rsidRDefault="00C154C0" w:rsidP="00A1744F">
      <w:pPr>
        <w:jc w:val="center"/>
        <w:rPr>
          <w:bCs/>
          <w:smallCaps/>
          <w:sz w:val="28"/>
          <w:szCs w:val="28"/>
        </w:rPr>
      </w:pPr>
      <w:r>
        <w:rPr>
          <w:bCs/>
          <w:smallCaps/>
          <w:sz w:val="28"/>
          <w:szCs w:val="28"/>
        </w:rPr>
        <w:t>У</w:t>
      </w:r>
      <w:r w:rsidR="004322A8" w:rsidRPr="00FB4C85">
        <w:rPr>
          <w:bCs/>
          <w:smallCaps/>
          <w:sz w:val="28"/>
          <w:szCs w:val="28"/>
        </w:rPr>
        <w:t>ЧЕТН</w:t>
      </w:r>
      <w:r>
        <w:rPr>
          <w:bCs/>
          <w:smallCaps/>
          <w:sz w:val="28"/>
          <w:szCs w:val="28"/>
        </w:rPr>
        <w:t>АЯ</w:t>
      </w:r>
      <w:r w:rsidR="004322A8" w:rsidRPr="00FB4C85">
        <w:rPr>
          <w:bCs/>
          <w:smallCaps/>
          <w:sz w:val="28"/>
          <w:szCs w:val="28"/>
        </w:rPr>
        <w:t xml:space="preserve"> ПОЛИТИК</w:t>
      </w:r>
      <w:r>
        <w:rPr>
          <w:bCs/>
          <w:smallCaps/>
          <w:sz w:val="28"/>
          <w:szCs w:val="28"/>
        </w:rPr>
        <w:t>А</w:t>
      </w:r>
    </w:p>
    <w:p w14:paraId="22B4A6C4" w14:textId="77777777" w:rsidR="004322A8" w:rsidRPr="00FB4C85" w:rsidRDefault="004322A8" w:rsidP="004322A8">
      <w:pPr>
        <w:jc w:val="center"/>
        <w:rPr>
          <w:bCs/>
          <w:smallCaps/>
          <w:sz w:val="28"/>
          <w:szCs w:val="28"/>
        </w:rPr>
      </w:pPr>
      <w:r w:rsidRPr="00FB4C85">
        <w:rPr>
          <w:bCs/>
          <w:smallCaps/>
          <w:sz w:val="28"/>
          <w:szCs w:val="28"/>
        </w:rPr>
        <w:t>ДЛЯ ЦЕЛЕЙ МСФО ГРУППЫ «</w:t>
      </w:r>
      <w:r w:rsidR="00F44AE2">
        <w:rPr>
          <w:bCs/>
          <w:smallCaps/>
          <w:sz w:val="28"/>
          <w:szCs w:val="28"/>
        </w:rPr>
        <w:t>РОССЕТИ ЮГ</w:t>
      </w:r>
      <w:r w:rsidRPr="00FB4C85">
        <w:rPr>
          <w:bCs/>
          <w:smallCaps/>
          <w:sz w:val="28"/>
          <w:szCs w:val="28"/>
        </w:rPr>
        <w:t>»</w:t>
      </w:r>
    </w:p>
    <w:p w14:paraId="076E7F41" w14:textId="67B81E74" w:rsidR="004322A8" w:rsidRPr="00FB4C85" w:rsidRDefault="004322A8" w:rsidP="004322A8">
      <w:pPr>
        <w:jc w:val="center"/>
        <w:rPr>
          <w:bCs/>
          <w:smallCaps/>
          <w:sz w:val="28"/>
          <w:szCs w:val="28"/>
        </w:rPr>
      </w:pPr>
      <w:r w:rsidRPr="00FB4C85">
        <w:rPr>
          <w:bCs/>
          <w:smallCaps/>
          <w:sz w:val="28"/>
          <w:szCs w:val="28"/>
        </w:rPr>
        <w:t xml:space="preserve">НА </w:t>
      </w:r>
      <w:r w:rsidR="00D01C4C">
        <w:rPr>
          <w:bCs/>
          <w:smallCaps/>
          <w:sz w:val="28"/>
          <w:szCs w:val="28"/>
        </w:rPr>
        <w:t>2024</w:t>
      </w:r>
      <w:r w:rsidR="00D01C4C" w:rsidRPr="00FB4C85">
        <w:rPr>
          <w:bCs/>
          <w:smallCaps/>
          <w:sz w:val="28"/>
          <w:szCs w:val="28"/>
        </w:rPr>
        <w:t xml:space="preserve"> </w:t>
      </w:r>
      <w:r w:rsidRPr="00FB4C85">
        <w:rPr>
          <w:bCs/>
          <w:smallCaps/>
          <w:sz w:val="28"/>
          <w:szCs w:val="28"/>
        </w:rPr>
        <w:t>ГОД</w:t>
      </w:r>
    </w:p>
    <w:p w14:paraId="3514901E" w14:textId="77777777" w:rsidR="004322A8" w:rsidRPr="00FB4C85" w:rsidRDefault="004322A8" w:rsidP="004322A8">
      <w:pPr>
        <w:jc w:val="center"/>
        <w:rPr>
          <w:bCs/>
          <w:smallCaps/>
          <w:sz w:val="28"/>
          <w:szCs w:val="28"/>
        </w:rPr>
      </w:pPr>
    </w:p>
    <w:p w14:paraId="70E9AEE1" w14:textId="77777777" w:rsidR="004322A8" w:rsidRDefault="00783C7F" w:rsidP="004322A8">
      <w:pPr>
        <w:jc w:val="center"/>
        <w:rPr>
          <w:bCs/>
          <w:smallCaps/>
          <w:sz w:val="28"/>
          <w:szCs w:val="28"/>
        </w:rPr>
      </w:pPr>
      <w:r>
        <w:rPr>
          <w:bCs/>
          <w:smallCaps/>
          <w:sz w:val="28"/>
          <w:szCs w:val="28"/>
        </w:rPr>
        <w:t>ИНТЕГРИРОВАННАЯ СИСТЕМА МЕНЕДЖМЕНТА</w:t>
      </w:r>
    </w:p>
    <w:p w14:paraId="4FE6E1BA" w14:textId="77777777" w:rsidR="00783C7F" w:rsidRDefault="00783C7F" w:rsidP="004322A8">
      <w:pPr>
        <w:jc w:val="center"/>
        <w:rPr>
          <w:bCs/>
          <w:smallCaps/>
          <w:sz w:val="28"/>
          <w:szCs w:val="28"/>
        </w:rPr>
      </w:pPr>
      <w:bookmarkStart w:id="8" w:name="_GoBack"/>
      <w:bookmarkEnd w:id="8"/>
    </w:p>
    <w:p w14:paraId="676E7D4D" w14:textId="1D752C8C" w:rsidR="00783C7F" w:rsidRPr="00FB4C85" w:rsidRDefault="00783C7F" w:rsidP="004322A8">
      <w:pPr>
        <w:jc w:val="center"/>
        <w:rPr>
          <w:bCs/>
          <w:smallCaps/>
          <w:sz w:val="28"/>
          <w:szCs w:val="28"/>
        </w:rPr>
      </w:pPr>
      <w:r w:rsidRPr="00783C7F">
        <w:rPr>
          <w:bCs/>
          <w:smallCaps/>
          <w:sz w:val="28"/>
          <w:szCs w:val="28"/>
        </w:rPr>
        <w:t>П</w:t>
      </w:r>
      <w:r w:rsidR="0024314A">
        <w:rPr>
          <w:bCs/>
          <w:smallCaps/>
          <w:sz w:val="28"/>
          <w:szCs w:val="28"/>
        </w:rPr>
        <w:t xml:space="preserve"> ИСМ 80380011-ИА/Ф-1110 308-</w:t>
      </w:r>
      <w:r w:rsidR="00D01C4C">
        <w:rPr>
          <w:bCs/>
          <w:smallCaps/>
          <w:sz w:val="28"/>
          <w:szCs w:val="28"/>
        </w:rPr>
        <w:t>2023</w:t>
      </w:r>
    </w:p>
    <w:p w14:paraId="14C9DFEC" w14:textId="77777777" w:rsidR="00D83AFE" w:rsidRPr="00FB4C85" w:rsidRDefault="00D83AFE" w:rsidP="004322A8">
      <w:pPr>
        <w:jc w:val="center"/>
        <w:rPr>
          <w:bCs/>
          <w:smallCaps/>
          <w:sz w:val="28"/>
          <w:szCs w:val="28"/>
        </w:rPr>
      </w:pPr>
    </w:p>
    <w:p w14:paraId="1FA01842" w14:textId="77777777" w:rsidR="004322A8" w:rsidRPr="00FB4C85" w:rsidRDefault="004322A8" w:rsidP="004322A8">
      <w:pPr>
        <w:jc w:val="center"/>
        <w:rPr>
          <w:bCs/>
          <w:smallCaps/>
          <w:sz w:val="28"/>
          <w:szCs w:val="28"/>
        </w:rPr>
      </w:pPr>
    </w:p>
    <w:p w14:paraId="5BCF664E" w14:textId="77777777" w:rsidR="004322A8" w:rsidRPr="00FB4C85" w:rsidRDefault="004322A8" w:rsidP="004322A8">
      <w:pPr>
        <w:jc w:val="center"/>
        <w:rPr>
          <w:bCs/>
          <w:smallCaps/>
          <w:sz w:val="28"/>
          <w:szCs w:val="28"/>
        </w:rPr>
      </w:pPr>
    </w:p>
    <w:p w14:paraId="3E949F5E" w14:textId="77777777" w:rsidR="004322A8" w:rsidRPr="00FB4C85" w:rsidRDefault="004322A8" w:rsidP="004322A8">
      <w:pPr>
        <w:jc w:val="center"/>
        <w:rPr>
          <w:bCs/>
          <w:smallCaps/>
          <w:sz w:val="28"/>
          <w:szCs w:val="28"/>
        </w:rPr>
      </w:pPr>
    </w:p>
    <w:p w14:paraId="66B2BB9A" w14:textId="77777777" w:rsidR="004322A8" w:rsidRPr="00FB4C85" w:rsidRDefault="004322A8" w:rsidP="004322A8">
      <w:pPr>
        <w:jc w:val="center"/>
        <w:rPr>
          <w:bCs/>
          <w:smallCaps/>
          <w:sz w:val="28"/>
          <w:szCs w:val="28"/>
        </w:rPr>
      </w:pPr>
    </w:p>
    <w:p w14:paraId="71D3F6B5" w14:textId="77777777" w:rsidR="004322A8" w:rsidRPr="00FB4C85" w:rsidRDefault="004322A8" w:rsidP="004322A8">
      <w:pPr>
        <w:jc w:val="center"/>
        <w:rPr>
          <w:bCs/>
          <w:smallCaps/>
          <w:sz w:val="28"/>
          <w:szCs w:val="28"/>
        </w:rPr>
      </w:pPr>
    </w:p>
    <w:p w14:paraId="6BAC6FF1" w14:textId="77777777" w:rsidR="004322A8" w:rsidRPr="00FB4C85" w:rsidRDefault="004322A8" w:rsidP="004322A8">
      <w:pPr>
        <w:jc w:val="center"/>
        <w:rPr>
          <w:bCs/>
          <w:smallCaps/>
          <w:sz w:val="28"/>
          <w:szCs w:val="28"/>
        </w:rPr>
      </w:pPr>
    </w:p>
    <w:p w14:paraId="514F69DC" w14:textId="77777777" w:rsidR="004322A8" w:rsidRPr="00FB4C85" w:rsidRDefault="004322A8" w:rsidP="004322A8">
      <w:pPr>
        <w:jc w:val="center"/>
        <w:rPr>
          <w:bCs/>
          <w:smallCaps/>
          <w:sz w:val="28"/>
          <w:szCs w:val="28"/>
        </w:rPr>
      </w:pPr>
    </w:p>
    <w:p w14:paraId="6E9CF9C1" w14:textId="77777777" w:rsidR="004322A8" w:rsidRPr="00FB4C85" w:rsidRDefault="004322A8" w:rsidP="004322A8">
      <w:pPr>
        <w:jc w:val="center"/>
        <w:rPr>
          <w:bCs/>
          <w:smallCaps/>
          <w:sz w:val="28"/>
          <w:szCs w:val="28"/>
        </w:rPr>
      </w:pPr>
    </w:p>
    <w:p w14:paraId="17266357" w14:textId="77777777" w:rsidR="004322A8" w:rsidRPr="00FB4C85" w:rsidRDefault="004322A8" w:rsidP="004322A8">
      <w:pPr>
        <w:jc w:val="center"/>
        <w:rPr>
          <w:bCs/>
          <w:smallCaps/>
          <w:sz w:val="28"/>
          <w:szCs w:val="28"/>
        </w:rPr>
      </w:pPr>
    </w:p>
    <w:p w14:paraId="36BDCEC2" w14:textId="77777777" w:rsidR="004322A8" w:rsidRDefault="004322A8" w:rsidP="004322A8">
      <w:pPr>
        <w:jc w:val="center"/>
        <w:rPr>
          <w:bCs/>
          <w:smallCaps/>
          <w:sz w:val="28"/>
          <w:szCs w:val="28"/>
        </w:rPr>
      </w:pPr>
    </w:p>
    <w:p w14:paraId="2AB1AD43" w14:textId="77777777" w:rsidR="00267C6E" w:rsidRDefault="00267C6E" w:rsidP="004322A8">
      <w:pPr>
        <w:jc w:val="center"/>
        <w:rPr>
          <w:bCs/>
          <w:smallCaps/>
          <w:sz w:val="28"/>
          <w:szCs w:val="28"/>
        </w:rPr>
      </w:pPr>
    </w:p>
    <w:p w14:paraId="7D50B36F" w14:textId="77777777" w:rsidR="00267C6E" w:rsidRDefault="00267C6E" w:rsidP="004322A8">
      <w:pPr>
        <w:jc w:val="center"/>
        <w:rPr>
          <w:bCs/>
          <w:smallCaps/>
          <w:sz w:val="28"/>
          <w:szCs w:val="28"/>
        </w:rPr>
      </w:pPr>
    </w:p>
    <w:p w14:paraId="1C00B033" w14:textId="77777777" w:rsidR="00267C6E" w:rsidRPr="00757DC8" w:rsidRDefault="00267C6E" w:rsidP="004322A8">
      <w:pPr>
        <w:jc w:val="center"/>
        <w:rPr>
          <w:bCs/>
          <w:smallCaps/>
          <w:sz w:val="28"/>
          <w:szCs w:val="28"/>
        </w:rPr>
      </w:pPr>
    </w:p>
    <w:p w14:paraId="61744634" w14:textId="77777777" w:rsidR="00267C6E" w:rsidRDefault="00267C6E" w:rsidP="004322A8">
      <w:pPr>
        <w:jc w:val="center"/>
        <w:rPr>
          <w:bCs/>
          <w:smallCaps/>
          <w:sz w:val="28"/>
          <w:szCs w:val="28"/>
        </w:rPr>
      </w:pPr>
    </w:p>
    <w:p w14:paraId="44B62324" w14:textId="77777777" w:rsidR="00267C6E" w:rsidRDefault="00267C6E" w:rsidP="004322A8">
      <w:pPr>
        <w:jc w:val="center"/>
        <w:rPr>
          <w:bCs/>
          <w:smallCaps/>
          <w:sz w:val="28"/>
          <w:szCs w:val="28"/>
        </w:rPr>
      </w:pPr>
    </w:p>
    <w:p w14:paraId="1A6EE549" w14:textId="77777777" w:rsidR="00783C7F" w:rsidRDefault="00783C7F" w:rsidP="004322A8">
      <w:pPr>
        <w:jc w:val="center"/>
        <w:rPr>
          <w:bCs/>
          <w:smallCaps/>
          <w:sz w:val="28"/>
          <w:szCs w:val="28"/>
        </w:rPr>
      </w:pPr>
    </w:p>
    <w:p w14:paraId="2B5EE6C1" w14:textId="77777777" w:rsidR="00783C7F" w:rsidRDefault="00783C7F" w:rsidP="004322A8">
      <w:pPr>
        <w:jc w:val="center"/>
        <w:rPr>
          <w:bCs/>
          <w:smallCaps/>
          <w:sz w:val="28"/>
          <w:szCs w:val="28"/>
        </w:rPr>
      </w:pPr>
    </w:p>
    <w:p w14:paraId="72C74DA8" w14:textId="77777777" w:rsidR="00783C7F" w:rsidRDefault="00783C7F" w:rsidP="004322A8">
      <w:pPr>
        <w:jc w:val="center"/>
        <w:rPr>
          <w:bCs/>
          <w:smallCaps/>
          <w:sz w:val="28"/>
          <w:szCs w:val="28"/>
        </w:rPr>
      </w:pPr>
    </w:p>
    <w:p w14:paraId="62FB142D" w14:textId="77777777" w:rsidR="00783C7F" w:rsidRDefault="00783C7F" w:rsidP="004322A8">
      <w:pPr>
        <w:jc w:val="center"/>
        <w:rPr>
          <w:bCs/>
          <w:smallCaps/>
          <w:sz w:val="28"/>
          <w:szCs w:val="28"/>
        </w:rPr>
      </w:pPr>
    </w:p>
    <w:p w14:paraId="5541DCC9" w14:textId="77777777" w:rsidR="00783C7F" w:rsidRDefault="00783C7F" w:rsidP="004322A8">
      <w:pPr>
        <w:jc w:val="center"/>
        <w:rPr>
          <w:bCs/>
          <w:smallCaps/>
          <w:sz w:val="28"/>
          <w:szCs w:val="28"/>
        </w:rPr>
      </w:pPr>
    </w:p>
    <w:p w14:paraId="5ABFEE13" w14:textId="77777777" w:rsidR="004322A8" w:rsidRPr="00FB4C85" w:rsidRDefault="004322A8" w:rsidP="004322A8">
      <w:pPr>
        <w:jc w:val="center"/>
        <w:rPr>
          <w:bCs/>
          <w:smallCaps/>
          <w:sz w:val="28"/>
          <w:szCs w:val="28"/>
        </w:rPr>
      </w:pPr>
    </w:p>
    <w:p w14:paraId="101D2DB1" w14:textId="77777777" w:rsidR="004322A8" w:rsidRPr="00FB4C85" w:rsidRDefault="004322A8" w:rsidP="004322A8">
      <w:pPr>
        <w:jc w:val="center"/>
        <w:rPr>
          <w:sz w:val="28"/>
          <w:szCs w:val="28"/>
        </w:rPr>
      </w:pPr>
      <w:r w:rsidRPr="00FB4C85">
        <w:rPr>
          <w:sz w:val="28"/>
          <w:szCs w:val="28"/>
        </w:rPr>
        <w:t>Ростов-на-Дону</w:t>
      </w:r>
    </w:p>
    <w:p w14:paraId="4A6E8A29" w14:textId="02EC2A19" w:rsidR="004322A8" w:rsidRPr="00FB4C85" w:rsidRDefault="00D01C4C" w:rsidP="004322A8">
      <w:pPr>
        <w:jc w:val="center"/>
        <w:rPr>
          <w:sz w:val="28"/>
          <w:szCs w:val="28"/>
        </w:rPr>
      </w:pPr>
      <w:r w:rsidRPr="00FB4C85">
        <w:rPr>
          <w:sz w:val="28"/>
          <w:szCs w:val="28"/>
        </w:rPr>
        <w:t>20</w:t>
      </w:r>
      <w:r>
        <w:rPr>
          <w:sz w:val="28"/>
          <w:szCs w:val="28"/>
        </w:rPr>
        <w:t>23</w:t>
      </w:r>
    </w:p>
    <w:p w14:paraId="0DB71CD7" w14:textId="77777777" w:rsidR="004322A8" w:rsidRPr="00FB4C85" w:rsidRDefault="004322A8" w:rsidP="004322A8">
      <w:pPr>
        <w:pStyle w:val="12"/>
      </w:pPr>
      <w:r w:rsidRPr="00FB4C85">
        <w:br w:type="page"/>
      </w:r>
    </w:p>
    <w:bookmarkStart w:id="9" w:name="_Toc318304614" w:displacedByCustomXml="next"/>
    <w:bookmarkStart w:id="10" w:name="_Toc361825079" w:displacedByCustomXml="next"/>
    <w:sdt>
      <w:sdtPr>
        <w:rPr>
          <w:rFonts w:ascii="Times New Roman" w:hAnsi="Times New Roman"/>
          <w:b w:val="0"/>
          <w:bCs w:val="0"/>
          <w:color w:val="auto"/>
          <w:sz w:val="24"/>
          <w:szCs w:val="24"/>
        </w:rPr>
        <w:id w:val="-749423338"/>
        <w:docPartObj>
          <w:docPartGallery w:val="Table of Contents"/>
          <w:docPartUnique/>
        </w:docPartObj>
      </w:sdtPr>
      <w:sdtEndPr>
        <w:rPr>
          <w:b/>
        </w:rPr>
      </w:sdtEndPr>
      <w:sdtContent>
        <w:p w14:paraId="44DA24B2" w14:textId="77777777" w:rsidR="004322A8" w:rsidRPr="00783C7F" w:rsidRDefault="004322A8" w:rsidP="004322A8">
          <w:pPr>
            <w:pStyle w:val="afb"/>
            <w:jc w:val="center"/>
            <w:rPr>
              <w:rFonts w:ascii="Times New Roman" w:hAnsi="Times New Roman"/>
              <w:b w:val="0"/>
              <w:color w:val="auto"/>
            </w:rPr>
          </w:pPr>
          <w:r w:rsidRPr="00783C7F">
            <w:rPr>
              <w:rFonts w:ascii="Times New Roman" w:hAnsi="Times New Roman"/>
              <w:b w:val="0"/>
              <w:color w:val="auto"/>
            </w:rPr>
            <w:t>СОДЕРЖАНИЕ</w:t>
          </w:r>
        </w:p>
        <w:p w14:paraId="7FBE8A2A" w14:textId="7DB9E809" w:rsidR="00AC2049" w:rsidRDefault="0045053C">
          <w:pPr>
            <w:pStyle w:val="12"/>
            <w:rPr>
              <w:rFonts w:asciiTheme="minorHAnsi" w:eastAsiaTheme="minorEastAsia" w:hAnsiTheme="minorHAnsi" w:cstheme="minorBidi"/>
              <w:spacing w:val="0"/>
              <w:sz w:val="22"/>
              <w:szCs w:val="22"/>
            </w:rPr>
          </w:pPr>
          <w:r w:rsidRPr="00783C7F">
            <w:rPr>
              <w:sz w:val="28"/>
            </w:rPr>
            <w:fldChar w:fldCharType="begin"/>
          </w:r>
          <w:r w:rsidRPr="00783C7F">
            <w:rPr>
              <w:sz w:val="28"/>
            </w:rPr>
            <w:instrText xml:space="preserve"> TOC \o "1-2" \h \z \u </w:instrText>
          </w:r>
          <w:r w:rsidRPr="00783C7F">
            <w:rPr>
              <w:sz w:val="28"/>
            </w:rPr>
            <w:fldChar w:fldCharType="separate"/>
          </w:r>
          <w:hyperlink w:anchor="_Toc122601124" w:history="1">
            <w:r w:rsidR="00AC2049" w:rsidRPr="001763A9">
              <w:rPr>
                <w:rStyle w:val="af2"/>
                <w:bCs/>
                <w:kern w:val="32"/>
                <w:lang w:eastAsia="en-US"/>
              </w:rPr>
              <w:t>Сокращения</w:t>
            </w:r>
            <w:r w:rsidR="00AC2049">
              <w:rPr>
                <w:webHidden/>
              </w:rPr>
              <w:tab/>
            </w:r>
            <w:r w:rsidR="00AC2049">
              <w:rPr>
                <w:webHidden/>
              </w:rPr>
              <w:fldChar w:fldCharType="begin"/>
            </w:r>
            <w:r w:rsidR="00AC2049">
              <w:rPr>
                <w:webHidden/>
              </w:rPr>
              <w:instrText xml:space="preserve"> PAGEREF _Toc122601124 \h </w:instrText>
            </w:r>
            <w:r w:rsidR="00AC2049">
              <w:rPr>
                <w:webHidden/>
              </w:rPr>
            </w:r>
            <w:r w:rsidR="00AC2049">
              <w:rPr>
                <w:webHidden/>
              </w:rPr>
              <w:fldChar w:fldCharType="separate"/>
            </w:r>
            <w:r w:rsidR="00C154C0">
              <w:rPr>
                <w:webHidden/>
              </w:rPr>
              <w:t>6</w:t>
            </w:r>
            <w:r w:rsidR="00AC2049">
              <w:rPr>
                <w:webHidden/>
              </w:rPr>
              <w:fldChar w:fldCharType="end"/>
            </w:r>
          </w:hyperlink>
        </w:p>
        <w:p w14:paraId="4BC774BA" w14:textId="1DF8C5A8" w:rsidR="00AC2049" w:rsidRDefault="00EA417E">
          <w:pPr>
            <w:pStyle w:val="12"/>
            <w:rPr>
              <w:rFonts w:asciiTheme="minorHAnsi" w:eastAsiaTheme="minorEastAsia" w:hAnsiTheme="minorHAnsi" w:cstheme="minorBidi"/>
              <w:spacing w:val="0"/>
              <w:sz w:val="22"/>
              <w:szCs w:val="22"/>
            </w:rPr>
          </w:pPr>
          <w:hyperlink w:anchor="_Toc122601125" w:history="1">
            <w:r w:rsidR="00AC2049" w:rsidRPr="001763A9">
              <w:rPr>
                <w:rStyle w:val="af2"/>
              </w:rPr>
              <w:t>1</w:t>
            </w:r>
            <w:r w:rsidR="00AC2049">
              <w:rPr>
                <w:rFonts w:asciiTheme="minorHAnsi" w:eastAsiaTheme="minorEastAsia" w:hAnsiTheme="minorHAnsi" w:cstheme="minorBidi"/>
                <w:spacing w:val="0"/>
                <w:sz w:val="22"/>
                <w:szCs w:val="22"/>
              </w:rPr>
              <w:tab/>
            </w:r>
            <w:r w:rsidR="00AC2049" w:rsidRPr="001763A9">
              <w:rPr>
                <w:rStyle w:val="af2"/>
              </w:rPr>
              <w:t>ОБЩИЕ ПОЛОЖЕНИЯ</w:t>
            </w:r>
            <w:r w:rsidR="00AC2049">
              <w:rPr>
                <w:webHidden/>
              </w:rPr>
              <w:tab/>
            </w:r>
            <w:r w:rsidR="00AC2049">
              <w:rPr>
                <w:webHidden/>
              </w:rPr>
              <w:fldChar w:fldCharType="begin"/>
            </w:r>
            <w:r w:rsidR="00AC2049">
              <w:rPr>
                <w:webHidden/>
              </w:rPr>
              <w:instrText xml:space="preserve"> PAGEREF _Toc122601125 \h </w:instrText>
            </w:r>
            <w:r w:rsidR="00AC2049">
              <w:rPr>
                <w:webHidden/>
              </w:rPr>
            </w:r>
            <w:r w:rsidR="00AC2049">
              <w:rPr>
                <w:webHidden/>
              </w:rPr>
              <w:fldChar w:fldCharType="separate"/>
            </w:r>
            <w:r w:rsidR="00C154C0">
              <w:rPr>
                <w:webHidden/>
              </w:rPr>
              <w:t>7</w:t>
            </w:r>
            <w:r w:rsidR="00AC2049">
              <w:rPr>
                <w:webHidden/>
              </w:rPr>
              <w:fldChar w:fldCharType="end"/>
            </w:r>
          </w:hyperlink>
        </w:p>
        <w:p w14:paraId="3DD5ECFF" w14:textId="47309401" w:rsidR="00AC2049" w:rsidRDefault="00EA417E">
          <w:pPr>
            <w:pStyle w:val="24"/>
            <w:rPr>
              <w:rFonts w:asciiTheme="minorHAnsi" w:eastAsiaTheme="minorEastAsia" w:hAnsiTheme="minorHAnsi" w:cstheme="minorBidi"/>
              <w:spacing w:val="0"/>
              <w:sz w:val="22"/>
              <w:szCs w:val="22"/>
            </w:rPr>
          </w:pPr>
          <w:hyperlink w:anchor="_Toc122601126" w:history="1">
            <w:r w:rsidR="00AC2049" w:rsidRPr="001763A9">
              <w:rPr>
                <w:rStyle w:val="af2"/>
                <w:spacing w:val="-6"/>
              </w:rPr>
              <w:t>1.1</w:t>
            </w:r>
            <w:r w:rsidR="00AC2049">
              <w:rPr>
                <w:rFonts w:asciiTheme="minorHAnsi" w:eastAsiaTheme="minorEastAsia" w:hAnsiTheme="minorHAnsi" w:cstheme="minorBidi"/>
                <w:spacing w:val="0"/>
                <w:sz w:val="22"/>
                <w:szCs w:val="22"/>
              </w:rPr>
              <w:tab/>
            </w:r>
            <w:r w:rsidR="00AC2049" w:rsidRPr="001763A9">
              <w:rPr>
                <w:rStyle w:val="af2"/>
                <w:spacing w:val="-6"/>
              </w:rPr>
              <w:t>Цель документа</w:t>
            </w:r>
            <w:r w:rsidR="00AC2049">
              <w:rPr>
                <w:webHidden/>
              </w:rPr>
              <w:tab/>
            </w:r>
            <w:r w:rsidR="00AC2049">
              <w:rPr>
                <w:webHidden/>
              </w:rPr>
              <w:fldChar w:fldCharType="begin"/>
            </w:r>
            <w:r w:rsidR="00AC2049">
              <w:rPr>
                <w:webHidden/>
              </w:rPr>
              <w:instrText xml:space="preserve"> PAGEREF _Toc122601126 \h </w:instrText>
            </w:r>
            <w:r w:rsidR="00AC2049">
              <w:rPr>
                <w:webHidden/>
              </w:rPr>
            </w:r>
            <w:r w:rsidR="00AC2049">
              <w:rPr>
                <w:webHidden/>
              </w:rPr>
              <w:fldChar w:fldCharType="separate"/>
            </w:r>
            <w:r w:rsidR="00C154C0">
              <w:rPr>
                <w:webHidden/>
              </w:rPr>
              <w:t>7</w:t>
            </w:r>
            <w:r w:rsidR="00AC2049">
              <w:rPr>
                <w:webHidden/>
              </w:rPr>
              <w:fldChar w:fldCharType="end"/>
            </w:r>
          </w:hyperlink>
        </w:p>
        <w:p w14:paraId="52F1BBEA" w14:textId="0E2CAE6C" w:rsidR="00AC2049" w:rsidRDefault="00EA417E">
          <w:pPr>
            <w:pStyle w:val="24"/>
            <w:rPr>
              <w:rFonts w:asciiTheme="minorHAnsi" w:eastAsiaTheme="minorEastAsia" w:hAnsiTheme="minorHAnsi" w:cstheme="minorBidi"/>
              <w:spacing w:val="0"/>
              <w:sz w:val="22"/>
              <w:szCs w:val="22"/>
            </w:rPr>
          </w:pPr>
          <w:hyperlink w:anchor="_Toc122601127" w:history="1">
            <w:r w:rsidR="00AC2049" w:rsidRPr="001763A9">
              <w:rPr>
                <w:rStyle w:val="af2"/>
                <w:spacing w:val="-6"/>
              </w:rPr>
              <w:t>1.2</w:t>
            </w:r>
            <w:r w:rsidR="00AC2049">
              <w:rPr>
                <w:rFonts w:asciiTheme="minorHAnsi" w:eastAsiaTheme="minorEastAsia" w:hAnsiTheme="minorHAnsi" w:cstheme="minorBidi"/>
                <w:spacing w:val="0"/>
                <w:sz w:val="22"/>
                <w:szCs w:val="22"/>
              </w:rPr>
              <w:tab/>
            </w:r>
            <w:r w:rsidR="00AC2049" w:rsidRPr="001763A9">
              <w:rPr>
                <w:rStyle w:val="af2"/>
                <w:spacing w:val="-6"/>
              </w:rPr>
              <w:t>Основные подходы к составлению финансовой отчетности</w:t>
            </w:r>
            <w:r w:rsidR="00AC2049">
              <w:rPr>
                <w:webHidden/>
              </w:rPr>
              <w:tab/>
            </w:r>
            <w:r w:rsidR="00AC2049">
              <w:rPr>
                <w:webHidden/>
              </w:rPr>
              <w:fldChar w:fldCharType="begin"/>
            </w:r>
            <w:r w:rsidR="00AC2049">
              <w:rPr>
                <w:webHidden/>
              </w:rPr>
              <w:instrText xml:space="preserve"> PAGEREF _Toc122601127 \h </w:instrText>
            </w:r>
            <w:r w:rsidR="00AC2049">
              <w:rPr>
                <w:webHidden/>
              </w:rPr>
            </w:r>
            <w:r w:rsidR="00AC2049">
              <w:rPr>
                <w:webHidden/>
              </w:rPr>
              <w:fldChar w:fldCharType="separate"/>
            </w:r>
            <w:r w:rsidR="00C154C0">
              <w:rPr>
                <w:webHidden/>
              </w:rPr>
              <w:t>8</w:t>
            </w:r>
            <w:r w:rsidR="00AC2049">
              <w:rPr>
                <w:webHidden/>
              </w:rPr>
              <w:fldChar w:fldCharType="end"/>
            </w:r>
          </w:hyperlink>
        </w:p>
        <w:p w14:paraId="1EC2F293" w14:textId="315A6626" w:rsidR="00AC2049" w:rsidRDefault="00EA417E">
          <w:pPr>
            <w:pStyle w:val="24"/>
            <w:rPr>
              <w:rFonts w:asciiTheme="minorHAnsi" w:eastAsiaTheme="minorEastAsia" w:hAnsiTheme="minorHAnsi" w:cstheme="minorBidi"/>
              <w:spacing w:val="0"/>
              <w:sz w:val="22"/>
              <w:szCs w:val="22"/>
            </w:rPr>
          </w:pPr>
          <w:hyperlink w:anchor="_Toc122601128" w:history="1">
            <w:r w:rsidR="00AC2049" w:rsidRPr="001763A9">
              <w:rPr>
                <w:rStyle w:val="af2"/>
                <w:spacing w:val="-6"/>
              </w:rPr>
              <w:t>1.3</w:t>
            </w:r>
            <w:r w:rsidR="00AC2049">
              <w:rPr>
                <w:rFonts w:asciiTheme="minorHAnsi" w:eastAsiaTheme="minorEastAsia" w:hAnsiTheme="minorHAnsi" w:cstheme="minorBidi"/>
                <w:spacing w:val="0"/>
                <w:sz w:val="22"/>
                <w:szCs w:val="22"/>
              </w:rPr>
              <w:tab/>
            </w:r>
            <w:r w:rsidR="00AC2049" w:rsidRPr="001763A9">
              <w:rPr>
                <w:rStyle w:val="af2"/>
                <w:spacing w:val="-6"/>
              </w:rPr>
              <w:t>Основополагающие принципы подготовки и качественные характеристики финансовой отчетности</w:t>
            </w:r>
            <w:r w:rsidR="00AC2049">
              <w:rPr>
                <w:webHidden/>
              </w:rPr>
              <w:tab/>
            </w:r>
            <w:r w:rsidR="00AC2049">
              <w:rPr>
                <w:webHidden/>
              </w:rPr>
              <w:fldChar w:fldCharType="begin"/>
            </w:r>
            <w:r w:rsidR="00AC2049">
              <w:rPr>
                <w:webHidden/>
              </w:rPr>
              <w:instrText xml:space="preserve"> PAGEREF _Toc122601128 \h </w:instrText>
            </w:r>
            <w:r w:rsidR="00AC2049">
              <w:rPr>
                <w:webHidden/>
              </w:rPr>
            </w:r>
            <w:r w:rsidR="00AC2049">
              <w:rPr>
                <w:webHidden/>
              </w:rPr>
              <w:fldChar w:fldCharType="separate"/>
            </w:r>
            <w:r w:rsidR="00C154C0">
              <w:rPr>
                <w:webHidden/>
              </w:rPr>
              <w:t>9</w:t>
            </w:r>
            <w:r w:rsidR="00AC2049">
              <w:rPr>
                <w:webHidden/>
              </w:rPr>
              <w:fldChar w:fldCharType="end"/>
            </w:r>
          </w:hyperlink>
        </w:p>
        <w:p w14:paraId="37E0C0D4" w14:textId="4556C872" w:rsidR="00AC2049" w:rsidRDefault="00EA417E">
          <w:pPr>
            <w:pStyle w:val="24"/>
            <w:rPr>
              <w:rFonts w:asciiTheme="minorHAnsi" w:eastAsiaTheme="minorEastAsia" w:hAnsiTheme="minorHAnsi" w:cstheme="minorBidi"/>
              <w:spacing w:val="0"/>
              <w:sz w:val="22"/>
              <w:szCs w:val="22"/>
            </w:rPr>
          </w:pPr>
          <w:hyperlink w:anchor="_Toc122601129" w:history="1">
            <w:r w:rsidR="00AC2049" w:rsidRPr="001763A9">
              <w:rPr>
                <w:rStyle w:val="af2"/>
                <w:spacing w:val="-6"/>
              </w:rPr>
              <w:t>1.4</w:t>
            </w:r>
            <w:r w:rsidR="00AC2049">
              <w:rPr>
                <w:rFonts w:asciiTheme="minorHAnsi" w:eastAsiaTheme="minorEastAsia" w:hAnsiTheme="minorHAnsi" w:cstheme="minorBidi"/>
                <w:spacing w:val="0"/>
                <w:sz w:val="22"/>
                <w:szCs w:val="22"/>
              </w:rPr>
              <w:tab/>
            </w:r>
            <w:r w:rsidR="00AC2049" w:rsidRPr="001763A9">
              <w:rPr>
                <w:rStyle w:val="af2"/>
                <w:spacing w:val="-6"/>
              </w:rPr>
              <w:t>Функциональная валюта и валюта представления</w:t>
            </w:r>
            <w:r w:rsidR="00AC2049">
              <w:rPr>
                <w:webHidden/>
              </w:rPr>
              <w:tab/>
            </w:r>
            <w:r w:rsidR="00AC2049">
              <w:rPr>
                <w:webHidden/>
              </w:rPr>
              <w:fldChar w:fldCharType="begin"/>
            </w:r>
            <w:r w:rsidR="00AC2049">
              <w:rPr>
                <w:webHidden/>
              </w:rPr>
              <w:instrText xml:space="preserve"> PAGEREF _Toc122601129 \h </w:instrText>
            </w:r>
            <w:r w:rsidR="00AC2049">
              <w:rPr>
                <w:webHidden/>
              </w:rPr>
            </w:r>
            <w:r w:rsidR="00AC2049">
              <w:rPr>
                <w:webHidden/>
              </w:rPr>
              <w:fldChar w:fldCharType="separate"/>
            </w:r>
            <w:r w:rsidR="00C154C0">
              <w:rPr>
                <w:webHidden/>
              </w:rPr>
              <w:t>12</w:t>
            </w:r>
            <w:r w:rsidR="00AC2049">
              <w:rPr>
                <w:webHidden/>
              </w:rPr>
              <w:fldChar w:fldCharType="end"/>
            </w:r>
          </w:hyperlink>
        </w:p>
        <w:p w14:paraId="44524D2C" w14:textId="21AE651D" w:rsidR="00AC2049" w:rsidRDefault="00EA417E">
          <w:pPr>
            <w:pStyle w:val="24"/>
            <w:rPr>
              <w:rFonts w:asciiTheme="minorHAnsi" w:eastAsiaTheme="minorEastAsia" w:hAnsiTheme="minorHAnsi" w:cstheme="minorBidi"/>
              <w:spacing w:val="0"/>
              <w:sz w:val="22"/>
              <w:szCs w:val="22"/>
            </w:rPr>
          </w:pPr>
          <w:hyperlink w:anchor="_Toc122601130" w:history="1">
            <w:r w:rsidR="00AC2049" w:rsidRPr="001763A9">
              <w:rPr>
                <w:rStyle w:val="af2"/>
                <w:spacing w:val="-6"/>
              </w:rPr>
              <w:t>1.5</w:t>
            </w:r>
            <w:r w:rsidR="00AC2049">
              <w:rPr>
                <w:rFonts w:asciiTheme="minorHAnsi" w:eastAsiaTheme="minorEastAsia" w:hAnsiTheme="minorHAnsi" w:cstheme="minorBidi"/>
                <w:spacing w:val="0"/>
                <w:sz w:val="22"/>
                <w:szCs w:val="22"/>
              </w:rPr>
              <w:tab/>
            </w:r>
            <w:r w:rsidR="00AC2049" w:rsidRPr="001763A9">
              <w:rPr>
                <w:rStyle w:val="af2"/>
                <w:spacing w:val="-6"/>
              </w:rPr>
              <w:t>Представление финансовой отчетности</w:t>
            </w:r>
            <w:r w:rsidR="00AC2049">
              <w:rPr>
                <w:webHidden/>
              </w:rPr>
              <w:tab/>
            </w:r>
            <w:r w:rsidR="00AC2049">
              <w:rPr>
                <w:webHidden/>
              </w:rPr>
              <w:fldChar w:fldCharType="begin"/>
            </w:r>
            <w:r w:rsidR="00AC2049">
              <w:rPr>
                <w:webHidden/>
              </w:rPr>
              <w:instrText xml:space="preserve"> PAGEREF _Toc122601130 \h </w:instrText>
            </w:r>
            <w:r w:rsidR="00AC2049">
              <w:rPr>
                <w:webHidden/>
              </w:rPr>
            </w:r>
            <w:r w:rsidR="00AC2049">
              <w:rPr>
                <w:webHidden/>
              </w:rPr>
              <w:fldChar w:fldCharType="separate"/>
            </w:r>
            <w:r w:rsidR="00C154C0">
              <w:rPr>
                <w:webHidden/>
              </w:rPr>
              <w:t>13</w:t>
            </w:r>
            <w:r w:rsidR="00AC2049">
              <w:rPr>
                <w:webHidden/>
              </w:rPr>
              <w:fldChar w:fldCharType="end"/>
            </w:r>
          </w:hyperlink>
        </w:p>
        <w:p w14:paraId="246767C1" w14:textId="097E7FFC" w:rsidR="00AC2049" w:rsidRDefault="00EA417E">
          <w:pPr>
            <w:pStyle w:val="24"/>
            <w:rPr>
              <w:rFonts w:asciiTheme="minorHAnsi" w:eastAsiaTheme="minorEastAsia" w:hAnsiTheme="minorHAnsi" w:cstheme="minorBidi"/>
              <w:spacing w:val="0"/>
              <w:sz w:val="22"/>
              <w:szCs w:val="22"/>
            </w:rPr>
          </w:pPr>
          <w:hyperlink w:anchor="_Toc122601131" w:history="1">
            <w:r w:rsidR="00AC2049" w:rsidRPr="001763A9">
              <w:rPr>
                <w:rStyle w:val="af2"/>
                <w:spacing w:val="-6"/>
              </w:rPr>
              <w:t>1.6</w:t>
            </w:r>
            <w:r w:rsidR="00AC2049">
              <w:rPr>
                <w:rFonts w:asciiTheme="minorHAnsi" w:eastAsiaTheme="minorEastAsia" w:hAnsiTheme="minorHAnsi" w:cstheme="minorBidi"/>
                <w:spacing w:val="0"/>
                <w:sz w:val="22"/>
                <w:szCs w:val="22"/>
              </w:rPr>
              <w:tab/>
            </w:r>
            <w:r w:rsidR="00AC2049" w:rsidRPr="001763A9">
              <w:rPr>
                <w:rStyle w:val="af2"/>
                <w:spacing w:val="-6"/>
              </w:rPr>
              <w:t>Изменения в учетной политике и оценках, исправление ошибок</w:t>
            </w:r>
            <w:r w:rsidR="00AC2049">
              <w:rPr>
                <w:webHidden/>
              </w:rPr>
              <w:tab/>
            </w:r>
            <w:r w:rsidR="00AC2049">
              <w:rPr>
                <w:webHidden/>
              </w:rPr>
              <w:fldChar w:fldCharType="begin"/>
            </w:r>
            <w:r w:rsidR="00AC2049">
              <w:rPr>
                <w:webHidden/>
              </w:rPr>
              <w:instrText xml:space="preserve"> PAGEREF _Toc122601131 \h </w:instrText>
            </w:r>
            <w:r w:rsidR="00AC2049">
              <w:rPr>
                <w:webHidden/>
              </w:rPr>
            </w:r>
            <w:r w:rsidR="00AC2049">
              <w:rPr>
                <w:webHidden/>
              </w:rPr>
              <w:fldChar w:fldCharType="separate"/>
            </w:r>
            <w:r w:rsidR="00C154C0">
              <w:rPr>
                <w:webHidden/>
              </w:rPr>
              <w:t>17</w:t>
            </w:r>
            <w:r w:rsidR="00AC2049">
              <w:rPr>
                <w:webHidden/>
              </w:rPr>
              <w:fldChar w:fldCharType="end"/>
            </w:r>
          </w:hyperlink>
        </w:p>
        <w:p w14:paraId="2E0417A1" w14:textId="12E82C71" w:rsidR="00AC2049" w:rsidRDefault="00EA417E">
          <w:pPr>
            <w:pStyle w:val="24"/>
            <w:rPr>
              <w:rFonts w:asciiTheme="minorHAnsi" w:eastAsiaTheme="minorEastAsia" w:hAnsiTheme="minorHAnsi" w:cstheme="minorBidi"/>
              <w:spacing w:val="0"/>
              <w:sz w:val="22"/>
              <w:szCs w:val="22"/>
            </w:rPr>
          </w:pPr>
          <w:hyperlink w:anchor="_Toc122601132" w:history="1">
            <w:r w:rsidR="00AC2049" w:rsidRPr="001763A9">
              <w:rPr>
                <w:rStyle w:val="af2"/>
                <w:spacing w:val="-6"/>
              </w:rPr>
              <w:t>1.7</w:t>
            </w:r>
            <w:r w:rsidR="00AC2049">
              <w:rPr>
                <w:rFonts w:asciiTheme="minorHAnsi" w:eastAsiaTheme="minorEastAsia" w:hAnsiTheme="minorHAnsi" w:cstheme="minorBidi"/>
                <w:spacing w:val="0"/>
                <w:sz w:val="22"/>
                <w:szCs w:val="22"/>
              </w:rPr>
              <w:tab/>
            </w:r>
            <w:r w:rsidR="00AC2049" w:rsidRPr="001763A9">
              <w:rPr>
                <w:rStyle w:val="af2"/>
                <w:spacing w:val="-6"/>
              </w:rPr>
              <w:t>Различие в датах перехода на МСФО для компаний Группы</w:t>
            </w:r>
            <w:r w:rsidR="00AC2049">
              <w:rPr>
                <w:webHidden/>
              </w:rPr>
              <w:tab/>
            </w:r>
            <w:r w:rsidR="00AC2049">
              <w:rPr>
                <w:webHidden/>
              </w:rPr>
              <w:fldChar w:fldCharType="begin"/>
            </w:r>
            <w:r w:rsidR="00AC2049">
              <w:rPr>
                <w:webHidden/>
              </w:rPr>
              <w:instrText xml:space="preserve"> PAGEREF _Toc122601132 \h </w:instrText>
            </w:r>
            <w:r w:rsidR="00AC2049">
              <w:rPr>
                <w:webHidden/>
              </w:rPr>
            </w:r>
            <w:r w:rsidR="00AC2049">
              <w:rPr>
                <w:webHidden/>
              </w:rPr>
              <w:fldChar w:fldCharType="separate"/>
            </w:r>
            <w:r w:rsidR="00C154C0">
              <w:rPr>
                <w:webHidden/>
              </w:rPr>
              <w:t>18</w:t>
            </w:r>
            <w:r w:rsidR="00AC2049">
              <w:rPr>
                <w:webHidden/>
              </w:rPr>
              <w:fldChar w:fldCharType="end"/>
            </w:r>
          </w:hyperlink>
        </w:p>
        <w:p w14:paraId="6E0B3E06" w14:textId="7080A9A9" w:rsidR="00AC2049" w:rsidRDefault="00EA417E">
          <w:pPr>
            <w:pStyle w:val="24"/>
            <w:rPr>
              <w:rFonts w:asciiTheme="minorHAnsi" w:eastAsiaTheme="minorEastAsia" w:hAnsiTheme="minorHAnsi" w:cstheme="minorBidi"/>
              <w:spacing w:val="0"/>
              <w:sz w:val="22"/>
              <w:szCs w:val="22"/>
            </w:rPr>
          </w:pPr>
          <w:hyperlink w:anchor="_Toc122601133" w:history="1">
            <w:r w:rsidR="00AC2049" w:rsidRPr="001763A9">
              <w:rPr>
                <w:rStyle w:val="af2"/>
                <w:spacing w:val="-6"/>
              </w:rPr>
              <w:t>1.8</w:t>
            </w:r>
            <w:r w:rsidR="00AC2049">
              <w:rPr>
                <w:rFonts w:asciiTheme="minorHAnsi" w:eastAsiaTheme="minorEastAsia" w:hAnsiTheme="minorHAnsi" w:cstheme="minorBidi"/>
                <w:spacing w:val="0"/>
                <w:sz w:val="22"/>
                <w:szCs w:val="22"/>
              </w:rPr>
              <w:tab/>
            </w:r>
            <w:r w:rsidR="00AC2049" w:rsidRPr="001763A9">
              <w:rPr>
                <w:rStyle w:val="af2"/>
                <w:spacing w:val="-6"/>
              </w:rPr>
              <w:t>Справедливая стоимость</w:t>
            </w:r>
            <w:r w:rsidR="00AC2049">
              <w:rPr>
                <w:webHidden/>
              </w:rPr>
              <w:tab/>
            </w:r>
            <w:r w:rsidR="00AC2049">
              <w:rPr>
                <w:webHidden/>
              </w:rPr>
              <w:fldChar w:fldCharType="begin"/>
            </w:r>
            <w:r w:rsidR="00AC2049">
              <w:rPr>
                <w:webHidden/>
              </w:rPr>
              <w:instrText xml:space="preserve"> PAGEREF _Toc122601133 \h </w:instrText>
            </w:r>
            <w:r w:rsidR="00AC2049">
              <w:rPr>
                <w:webHidden/>
              </w:rPr>
            </w:r>
            <w:r w:rsidR="00AC2049">
              <w:rPr>
                <w:webHidden/>
              </w:rPr>
              <w:fldChar w:fldCharType="separate"/>
            </w:r>
            <w:r w:rsidR="00C154C0">
              <w:rPr>
                <w:webHidden/>
              </w:rPr>
              <w:t>19</w:t>
            </w:r>
            <w:r w:rsidR="00AC2049">
              <w:rPr>
                <w:webHidden/>
              </w:rPr>
              <w:fldChar w:fldCharType="end"/>
            </w:r>
          </w:hyperlink>
        </w:p>
        <w:p w14:paraId="40575168" w14:textId="0E1DBA82" w:rsidR="00AC2049" w:rsidRDefault="00EA417E">
          <w:pPr>
            <w:pStyle w:val="12"/>
            <w:rPr>
              <w:rFonts w:asciiTheme="minorHAnsi" w:eastAsiaTheme="minorEastAsia" w:hAnsiTheme="minorHAnsi" w:cstheme="minorBidi"/>
              <w:spacing w:val="0"/>
              <w:sz w:val="22"/>
              <w:szCs w:val="22"/>
            </w:rPr>
          </w:pPr>
          <w:hyperlink w:anchor="_Toc122601134" w:history="1">
            <w:r w:rsidR="00AC2049" w:rsidRPr="001763A9">
              <w:rPr>
                <w:rStyle w:val="af2"/>
              </w:rPr>
              <w:t>2</w:t>
            </w:r>
            <w:r w:rsidR="00AC2049">
              <w:rPr>
                <w:rFonts w:asciiTheme="minorHAnsi" w:eastAsiaTheme="minorEastAsia" w:hAnsiTheme="minorHAnsi" w:cstheme="minorBidi"/>
                <w:spacing w:val="0"/>
                <w:sz w:val="22"/>
                <w:szCs w:val="22"/>
              </w:rPr>
              <w:tab/>
            </w:r>
            <w:r w:rsidR="00AC2049" w:rsidRPr="001763A9">
              <w:rPr>
                <w:rStyle w:val="af2"/>
              </w:rPr>
              <w:t>ОСНОВНЫЕ СРЕДСТВА</w:t>
            </w:r>
            <w:r w:rsidR="00AC2049">
              <w:rPr>
                <w:webHidden/>
              </w:rPr>
              <w:tab/>
            </w:r>
            <w:r w:rsidR="00AC2049">
              <w:rPr>
                <w:webHidden/>
              </w:rPr>
              <w:fldChar w:fldCharType="begin"/>
            </w:r>
            <w:r w:rsidR="00AC2049">
              <w:rPr>
                <w:webHidden/>
              </w:rPr>
              <w:instrText xml:space="preserve"> PAGEREF _Toc122601134 \h </w:instrText>
            </w:r>
            <w:r w:rsidR="00AC2049">
              <w:rPr>
                <w:webHidden/>
              </w:rPr>
            </w:r>
            <w:r w:rsidR="00AC2049">
              <w:rPr>
                <w:webHidden/>
              </w:rPr>
              <w:fldChar w:fldCharType="separate"/>
            </w:r>
            <w:r w:rsidR="00C154C0">
              <w:rPr>
                <w:webHidden/>
              </w:rPr>
              <w:t>20</w:t>
            </w:r>
            <w:r w:rsidR="00AC2049">
              <w:rPr>
                <w:webHidden/>
              </w:rPr>
              <w:fldChar w:fldCharType="end"/>
            </w:r>
          </w:hyperlink>
        </w:p>
        <w:p w14:paraId="70DAEBE7" w14:textId="0C919155" w:rsidR="00AC2049" w:rsidRDefault="00EA417E">
          <w:pPr>
            <w:pStyle w:val="24"/>
            <w:rPr>
              <w:rFonts w:asciiTheme="minorHAnsi" w:eastAsiaTheme="minorEastAsia" w:hAnsiTheme="minorHAnsi" w:cstheme="minorBidi"/>
              <w:spacing w:val="0"/>
              <w:sz w:val="22"/>
              <w:szCs w:val="22"/>
            </w:rPr>
          </w:pPr>
          <w:hyperlink w:anchor="_Toc122601135" w:history="1">
            <w:r w:rsidR="00AC2049" w:rsidRPr="001763A9">
              <w:rPr>
                <w:rStyle w:val="af2"/>
                <w:spacing w:val="-6"/>
              </w:rPr>
              <w:t>2.1</w:t>
            </w:r>
            <w:r w:rsidR="00AC2049">
              <w:rPr>
                <w:rFonts w:asciiTheme="minorHAnsi" w:eastAsiaTheme="minorEastAsia" w:hAnsiTheme="minorHAnsi" w:cstheme="minorBidi"/>
                <w:spacing w:val="0"/>
                <w:sz w:val="22"/>
                <w:szCs w:val="22"/>
              </w:rPr>
              <w:tab/>
            </w:r>
            <w:r w:rsidR="00AC2049" w:rsidRPr="001763A9">
              <w:rPr>
                <w:rStyle w:val="af2"/>
                <w:spacing w:val="-6"/>
              </w:rPr>
              <w:t>Нормативная база</w:t>
            </w:r>
            <w:r w:rsidR="00AC2049">
              <w:rPr>
                <w:webHidden/>
              </w:rPr>
              <w:tab/>
            </w:r>
            <w:r w:rsidR="00AC2049">
              <w:rPr>
                <w:webHidden/>
              </w:rPr>
              <w:fldChar w:fldCharType="begin"/>
            </w:r>
            <w:r w:rsidR="00AC2049">
              <w:rPr>
                <w:webHidden/>
              </w:rPr>
              <w:instrText xml:space="preserve"> PAGEREF _Toc122601135 \h </w:instrText>
            </w:r>
            <w:r w:rsidR="00AC2049">
              <w:rPr>
                <w:webHidden/>
              </w:rPr>
            </w:r>
            <w:r w:rsidR="00AC2049">
              <w:rPr>
                <w:webHidden/>
              </w:rPr>
              <w:fldChar w:fldCharType="separate"/>
            </w:r>
            <w:r w:rsidR="00C154C0">
              <w:rPr>
                <w:webHidden/>
              </w:rPr>
              <w:t>20</w:t>
            </w:r>
            <w:r w:rsidR="00AC2049">
              <w:rPr>
                <w:webHidden/>
              </w:rPr>
              <w:fldChar w:fldCharType="end"/>
            </w:r>
          </w:hyperlink>
        </w:p>
        <w:p w14:paraId="1998F70E" w14:textId="3D13F777" w:rsidR="00AC2049" w:rsidRDefault="00EA417E">
          <w:pPr>
            <w:pStyle w:val="24"/>
            <w:rPr>
              <w:rFonts w:asciiTheme="minorHAnsi" w:eastAsiaTheme="minorEastAsia" w:hAnsiTheme="minorHAnsi" w:cstheme="minorBidi"/>
              <w:spacing w:val="0"/>
              <w:sz w:val="22"/>
              <w:szCs w:val="22"/>
            </w:rPr>
          </w:pPr>
          <w:hyperlink w:anchor="_Toc122601136" w:history="1">
            <w:r w:rsidR="00AC2049" w:rsidRPr="001763A9">
              <w:rPr>
                <w:rStyle w:val="af2"/>
                <w:spacing w:val="-6"/>
              </w:rPr>
              <w:t>2.2</w:t>
            </w:r>
            <w:r w:rsidR="00AC2049">
              <w:rPr>
                <w:rFonts w:asciiTheme="minorHAnsi" w:eastAsiaTheme="minorEastAsia" w:hAnsiTheme="minorHAnsi" w:cstheme="minorBidi"/>
                <w:spacing w:val="0"/>
                <w:sz w:val="22"/>
                <w:szCs w:val="22"/>
              </w:rPr>
              <w:tab/>
            </w:r>
            <w:r w:rsidR="00AC2049" w:rsidRPr="001763A9">
              <w:rPr>
                <w:rStyle w:val="af2"/>
                <w:spacing w:val="-6"/>
              </w:rPr>
              <w:t>Основные определения</w:t>
            </w:r>
            <w:r w:rsidR="00AC2049">
              <w:rPr>
                <w:webHidden/>
              </w:rPr>
              <w:tab/>
            </w:r>
            <w:r w:rsidR="00AC2049">
              <w:rPr>
                <w:webHidden/>
              </w:rPr>
              <w:fldChar w:fldCharType="begin"/>
            </w:r>
            <w:r w:rsidR="00AC2049">
              <w:rPr>
                <w:webHidden/>
              </w:rPr>
              <w:instrText xml:space="preserve"> PAGEREF _Toc122601136 \h </w:instrText>
            </w:r>
            <w:r w:rsidR="00AC2049">
              <w:rPr>
                <w:webHidden/>
              </w:rPr>
            </w:r>
            <w:r w:rsidR="00AC2049">
              <w:rPr>
                <w:webHidden/>
              </w:rPr>
              <w:fldChar w:fldCharType="separate"/>
            </w:r>
            <w:r w:rsidR="00C154C0">
              <w:rPr>
                <w:webHidden/>
              </w:rPr>
              <w:t>20</w:t>
            </w:r>
            <w:r w:rsidR="00AC2049">
              <w:rPr>
                <w:webHidden/>
              </w:rPr>
              <w:fldChar w:fldCharType="end"/>
            </w:r>
          </w:hyperlink>
        </w:p>
        <w:p w14:paraId="1C4A8A90" w14:textId="00508E08" w:rsidR="00AC2049" w:rsidRDefault="00EA417E">
          <w:pPr>
            <w:pStyle w:val="24"/>
            <w:rPr>
              <w:rFonts w:asciiTheme="minorHAnsi" w:eastAsiaTheme="minorEastAsia" w:hAnsiTheme="minorHAnsi" w:cstheme="minorBidi"/>
              <w:spacing w:val="0"/>
              <w:sz w:val="22"/>
              <w:szCs w:val="22"/>
            </w:rPr>
          </w:pPr>
          <w:hyperlink w:anchor="_Toc122601137" w:history="1">
            <w:r w:rsidR="00AC2049" w:rsidRPr="001763A9">
              <w:rPr>
                <w:rStyle w:val="af2"/>
                <w:spacing w:val="-6"/>
              </w:rPr>
              <w:t>2.3</w:t>
            </w:r>
            <w:r w:rsidR="00AC2049">
              <w:rPr>
                <w:rFonts w:asciiTheme="minorHAnsi" w:eastAsiaTheme="minorEastAsia" w:hAnsiTheme="minorHAnsi" w:cstheme="minorBidi"/>
                <w:spacing w:val="0"/>
                <w:sz w:val="22"/>
                <w:szCs w:val="22"/>
              </w:rPr>
              <w:tab/>
            </w:r>
            <w:r w:rsidR="00AC2049" w:rsidRPr="001763A9">
              <w:rPr>
                <w:rStyle w:val="af2"/>
                <w:spacing w:val="-6"/>
              </w:rPr>
              <w:t>Классификация</w:t>
            </w:r>
            <w:r w:rsidR="00AC2049">
              <w:rPr>
                <w:webHidden/>
              </w:rPr>
              <w:tab/>
            </w:r>
            <w:r w:rsidR="00AC2049">
              <w:rPr>
                <w:webHidden/>
              </w:rPr>
              <w:fldChar w:fldCharType="begin"/>
            </w:r>
            <w:r w:rsidR="00AC2049">
              <w:rPr>
                <w:webHidden/>
              </w:rPr>
              <w:instrText xml:space="preserve"> PAGEREF _Toc122601137 \h </w:instrText>
            </w:r>
            <w:r w:rsidR="00AC2049">
              <w:rPr>
                <w:webHidden/>
              </w:rPr>
            </w:r>
            <w:r w:rsidR="00AC2049">
              <w:rPr>
                <w:webHidden/>
              </w:rPr>
              <w:fldChar w:fldCharType="separate"/>
            </w:r>
            <w:r w:rsidR="00C154C0">
              <w:rPr>
                <w:webHidden/>
              </w:rPr>
              <w:t>21</w:t>
            </w:r>
            <w:r w:rsidR="00AC2049">
              <w:rPr>
                <w:webHidden/>
              </w:rPr>
              <w:fldChar w:fldCharType="end"/>
            </w:r>
          </w:hyperlink>
        </w:p>
        <w:p w14:paraId="72B26BCF" w14:textId="28CEF3DF" w:rsidR="00AC2049" w:rsidRDefault="00EA417E">
          <w:pPr>
            <w:pStyle w:val="24"/>
            <w:rPr>
              <w:rFonts w:asciiTheme="minorHAnsi" w:eastAsiaTheme="minorEastAsia" w:hAnsiTheme="minorHAnsi" w:cstheme="minorBidi"/>
              <w:spacing w:val="0"/>
              <w:sz w:val="22"/>
              <w:szCs w:val="22"/>
            </w:rPr>
          </w:pPr>
          <w:hyperlink w:anchor="_Toc122601138" w:history="1">
            <w:r w:rsidR="00AC2049" w:rsidRPr="001763A9">
              <w:rPr>
                <w:rStyle w:val="af2"/>
                <w:spacing w:val="-6"/>
              </w:rPr>
              <w:t>2.4</w:t>
            </w:r>
            <w:r w:rsidR="00AC2049">
              <w:rPr>
                <w:rFonts w:asciiTheme="minorHAnsi" w:eastAsiaTheme="minorEastAsia" w:hAnsiTheme="minorHAnsi" w:cstheme="minorBidi"/>
                <w:spacing w:val="0"/>
                <w:sz w:val="22"/>
                <w:szCs w:val="22"/>
              </w:rPr>
              <w:tab/>
            </w:r>
            <w:r w:rsidR="00AC2049" w:rsidRPr="001763A9">
              <w:rPr>
                <w:rStyle w:val="af2"/>
                <w:spacing w:val="-6"/>
              </w:rPr>
              <w:t>Признание и первоначальная оценка</w:t>
            </w:r>
            <w:r w:rsidR="00AC2049">
              <w:rPr>
                <w:webHidden/>
              </w:rPr>
              <w:tab/>
            </w:r>
            <w:r w:rsidR="00AC2049">
              <w:rPr>
                <w:webHidden/>
              </w:rPr>
              <w:fldChar w:fldCharType="begin"/>
            </w:r>
            <w:r w:rsidR="00AC2049">
              <w:rPr>
                <w:webHidden/>
              </w:rPr>
              <w:instrText xml:space="preserve"> PAGEREF _Toc122601138 \h </w:instrText>
            </w:r>
            <w:r w:rsidR="00AC2049">
              <w:rPr>
                <w:webHidden/>
              </w:rPr>
            </w:r>
            <w:r w:rsidR="00AC2049">
              <w:rPr>
                <w:webHidden/>
              </w:rPr>
              <w:fldChar w:fldCharType="separate"/>
            </w:r>
            <w:r w:rsidR="00C154C0">
              <w:rPr>
                <w:webHidden/>
              </w:rPr>
              <w:t>23</w:t>
            </w:r>
            <w:r w:rsidR="00AC2049">
              <w:rPr>
                <w:webHidden/>
              </w:rPr>
              <w:fldChar w:fldCharType="end"/>
            </w:r>
          </w:hyperlink>
        </w:p>
        <w:p w14:paraId="41DED890" w14:textId="790F2657" w:rsidR="00AC2049" w:rsidRDefault="00EA417E">
          <w:pPr>
            <w:pStyle w:val="24"/>
            <w:rPr>
              <w:rFonts w:asciiTheme="minorHAnsi" w:eastAsiaTheme="minorEastAsia" w:hAnsiTheme="minorHAnsi" w:cstheme="minorBidi"/>
              <w:spacing w:val="0"/>
              <w:sz w:val="22"/>
              <w:szCs w:val="22"/>
            </w:rPr>
          </w:pPr>
          <w:hyperlink w:anchor="_Toc122601139" w:history="1">
            <w:r w:rsidR="00AC2049" w:rsidRPr="001763A9">
              <w:rPr>
                <w:rStyle w:val="af2"/>
                <w:spacing w:val="-6"/>
              </w:rPr>
              <w:t>2.5</w:t>
            </w:r>
            <w:r w:rsidR="00AC2049">
              <w:rPr>
                <w:rFonts w:asciiTheme="minorHAnsi" w:eastAsiaTheme="minorEastAsia" w:hAnsiTheme="minorHAnsi" w:cstheme="minorBidi"/>
                <w:spacing w:val="0"/>
                <w:sz w:val="22"/>
                <w:szCs w:val="22"/>
              </w:rPr>
              <w:tab/>
            </w:r>
            <w:r w:rsidR="00AC2049" w:rsidRPr="001763A9">
              <w:rPr>
                <w:rStyle w:val="af2"/>
                <w:spacing w:val="-6"/>
              </w:rPr>
              <w:t>Последующие затраты</w:t>
            </w:r>
            <w:r w:rsidR="00AC2049">
              <w:rPr>
                <w:webHidden/>
              </w:rPr>
              <w:tab/>
            </w:r>
            <w:r w:rsidR="00AC2049">
              <w:rPr>
                <w:webHidden/>
              </w:rPr>
              <w:fldChar w:fldCharType="begin"/>
            </w:r>
            <w:r w:rsidR="00AC2049">
              <w:rPr>
                <w:webHidden/>
              </w:rPr>
              <w:instrText xml:space="preserve"> PAGEREF _Toc122601139 \h </w:instrText>
            </w:r>
            <w:r w:rsidR="00AC2049">
              <w:rPr>
                <w:webHidden/>
              </w:rPr>
            </w:r>
            <w:r w:rsidR="00AC2049">
              <w:rPr>
                <w:webHidden/>
              </w:rPr>
              <w:fldChar w:fldCharType="separate"/>
            </w:r>
            <w:r w:rsidR="00C154C0">
              <w:rPr>
                <w:webHidden/>
              </w:rPr>
              <w:t>26</w:t>
            </w:r>
            <w:r w:rsidR="00AC2049">
              <w:rPr>
                <w:webHidden/>
              </w:rPr>
              <w:fldChar w:fldCharType="end"/>
            </w:r>
          </w:hyperlink>
        </w:p>
        <w:p w14:paraId="1D26E99A" w14:textId="6520E66F" w:rsidR="00AC2049" w:rsidRDefault="00EA417E">
          <w:pPr>
            <w:pStyle w:val="24"/>
            <w:rPr>
              <w:rFonts w:asciiTheme="minorHAnsi" w:eastAsiaTheme="minorEastAsia" w:hAnsiTheme="minorHAnsi" w:cstheme="minorBidi"/>
              <w:spacing w:val="0"/>
              <w:sz w:val="22"/>
              <w:szCs w:val="22"/>
            </w:rPr>
          </w:pPr>
          <w:hyperlink w:anchor="_Toc122601140" w:history="1">
            <w:r w:rsidR="00AC2049" w:rsidRPr="001763A9">
              <w:rPr>
                <w:rStyle w:val="af2"/>
                <w:spacing w:val="-6"/>
              </w:rPr>
              <w:t>2.6</w:t>
            </w:r>
            <w:r w:rsidR="00AC2049">
              <w:rPr>
                <w:rFonts w:asciiTheme="minorHAnsi" w:eastAsiaTheme="minorEastAsia" w:hAnsiTheme="minorHAnsi" w:cstheme="minorBidi"/>
                <w:spacing w:val="0"/>
                <w:sz w:val="22"/>
                <w:szCs w:val="22"/>
              </w:rPr>
              <w:tab/>
            </w:r>
            <w:r w:rsidR="00AC2049" w:rsidRPr="001763A9">
              <w:rPr>
                <w:rStyle w:val="af2"/>
                <w:spacing w:val="-6"/>
              </w:rPr>
              <w:t>Последующая оценка</w:t>
            </w:r>
            <w:r w:rsidR="00AC2049">
              <w:rPr>
                <w:webHidden/>
              </w:rPr>
              <w:tab/>
            </w:r>
            <w:r w:rsidR="00AC2049">
              <w:rPr>
                <w:webHidden/>
              </w:rPr>
              <w:fldChar w:fldCharType="begin"/>
            </w:r>
            <w:r w:rsidR="00AC2049">
              <w:rPr>
                <w:webHidden/>
              </w:rPr>
              <w:instrText xml:space="preserve"> PAGEREF _Toc122601140 \h </w:instrText>
            </w:r>
            <w:r w:rsidR="00AC2049">
              <w:rPr>
                <w:webHidden/>
              </w:rPr>
            </w:r>
            <w:r w:rsidR="00AC2049">
              <w:rPr>
                <w:webHidden/>
              </w:rPr>
              <w:fldChar w:fldCharType="separate"/>
            </w:r>
            <w:r w:rsidR="00C154C0">
              <w:rPr>
                <w:webHidden/>
              </w:rPr>
              <w:t>27</w:t>
            </w:r>
            <w:r w:rsidR="00AC2049">
              <w:rPr>
                <w:webHidden/>
              </w:rPr>
              <w:fldChar w:fldCharType="end"/>
            </w:r>
          </w:hyperlink>
        </w:p>
        <w:p w14:paraId="78DC71E3" w14:textId="20385A68" w:rsidR="00AC2049" w:rsidRDefault="00EA417E">
          <w:pPr>
            <w:pStyle w:val="24"/>
            <w:rPr>
              <w:rFonts w:asciiTheme="minorHAnsi" w:eastAsiaTheme="minorEastAsia" w:hAnsiTheme="minorHAnsi" w:cstheme="minorBidi"/>
              <w:spacing w:val="0"/>
              <w:sz w:val="22"/>
              <w:szCs w:val="22"/>
            </w:rPr>
          </w:pPr>
          <w:hyperlink w:anchor="_Toc122601141" w:history="1">
            <w:r w:rsidR="00AC2049" w:rsidRPr="001763A9">
              <w:rPr>
                <w:rStyle w:val="af2"/>
                <w:spacing w:val="-6"/>
              </w:rPr>
              <w:t>2.7</w:t>
            </w:r>
            <w:r w:rsidR="00AC2049">
              <w:rPr>
                <w:rFonts w:asciiTheme="minorHAnsi" w:eastAsiaTheme="minorEastAsia" w:hAnsiTheme="minorHAnsi" w:cstheme="minorBidi"/>
                <w:spacing w:val="0"/>
                <w:sz w:val="22"/>
                <w:szCs w:val="22"/>
              </w:rPr>
              <w:tab/>
            </w:r>
            <w:r w:rsidR="00AC2049" w:rsidRPr="001763A9">
              <w:rPr>
                <w:rStyle w:val="af2"/>
                <w:spacing w:val="-6"/>
              </w:rPr>
              <w:t>Прекращение признания</w:t>
            </w:r>
            <w:r w:rsidR="00AC2049">
              <w:rPr>
                <w:webHidden/>
              </w:rPr>
              <w:tab/>
            </w:r>
            <w:r w:rsidR="00AC2049">
              <w:rPr>
                <w:webHidden/>
              </w:rPr>
              <w:fldChar w:fldCharType="begin"/>
            </w:r>
            <w:r w:rsidR="00AC2049">
              <w:rPr>
                <w:webHidden/>
              </w:rPr>
              <w:instrText xml:space="preserve"> PAGEREF _Toc122601141 \h </w:instrText>
            </w:r>
            <w:r w:rsidR="00AC2049">
              <w:rPr>
                <w:webHidden/>
              </w:rPr>
            </w:r>
            <w:r w:rsidR="00AC2049">
              <w:rPr>
                <w:webHidden/>
              </w:rPr>
              <w:fldChar w:fldCharType="separate"/>
            </w:r>
            <w:r w:rsidR="00C154C0">
              <w:rPr>
                <w:webHidden/>
              </w:rPr>
              <w:t>29</w:t>
            </w:r>
            <w:r w:rsidR="00AC2049">
              <w:rPr>
                <w:webHidden/>
              </w:rPr>
              <w:fldChar w:fldCharType="end"/>
            </w:r>
          </w:hyperlink>
        </w:p>
        <w:p w14:paraId="3C0A1377" w14:textId="35343585" w:rsidR="00AC2049" w:rsidRDefault="00EA417E">
          <w:pPr>
            <w:pStyle w:val="24"/>
            <w:rPr>
              <w:rFonts w:asciiTheme="minorHAnsi" w:eastAsiaTheme="minorEastAsia" w:hAnsiTheme="minorHAnsi" w:cstheme="minorBidi"/>
              <w:spacing w:val="0"/>
              <w:sz w:val="22"/>
              <w:szCs w:val="22"/>
            </w:rPr>
          </w:pPr>
          <w:hyperlink w:anchor="_Toc122601142" w:history="1">
            <w:r w:rsidR="00AC2049" w:rsidRPr="001763A9">
              <w:rPr>
                <w:rStyle w:val="af2"/>
                <w:spacing w:val="-6"/>
              </w:rPr>
              <w:t>2.8</w:t>
            </w:r>
            <w:r w:rsidR="00AC2049">
              <w:rPr>
                <w:rFonts w:asciiTheme="minorHAnsi" w:eastAsiaTheme="minorEastAsia" w:hAnsiTheme="minorHAnsi" w:cstheme="minorBidi"/>
                <w:spacing w:val="0"/>
                <w:sz w:val="22"/>
                <w:szCs w:val="22"/>
              </w:rPr>
              <w:tab/>
            </w:r>
            <w:r w:rsidR="00AC2049" w:rsidRPr="001763A9">
              <w:rPr>
                <w:rStyle w:val="af2"/>
                <w:spacing w:val="-6"/>
              </w:rPr>
              <w:t>Раскрытие информации</w:t>
            </w:r>
            <w:r w:rsidR="00AC2049">
              <w:rPr>
                <w:webHidden/>
              </w:rPr>
              <w:tab/>
            </w:r>
            <w:r w:rsidR="00AC2049">
              <w:rPr>
                <w:webHidden/>
              </w:rPr>
              <w:fldChar w:fldCharType="begin"/>
            </w:r>
            <w:r w:rsidR="00AC2049">
              <w:rPr>
                <w:webHidden/>
              </w:rPr>
              <w:instrText xml:space="preserve"> PAGEREF _Toc122601142 \h </w:instrText>
            </w:r>
            <w:r w:rsidR="00AC2049">
              <w:rPr>
                <w:webHidden/>
              </w:rPr>
            </w:r>
            <w:r w:rsidR="00AC2049">
              <w:rPr>
                <w:webHidden/>
              </w:rPr>
              <w:fldChar w:fldCharType="separate"/>
            </w:r>
            <w:r w:rsidR="00C154C0">
              <w:rPr>
                <w:webHidden/>
              </w:rPr>
              <w:t>30</w:t>
            </w:r>
            <w:r w:rsidR="00AC2049">
              <w:rPr>
                <w:webHidden/>
              </w:rPr>
              <w:fldChar w:fldCharType="end"/>
            </w:r>
          </w:hyperlink>
        </w:p>
        <w:p w14:paraId="69999BC3" w14:textId="2C745B9D" w:rsidR="00AC2049" w:rsidRDefault="00EA417E">
          <w:pPr>
            <w:pStyle w:val="12"/>
            <w:rPr>
              <w:rFonts w:asciiTheme="minorHAnsi" w:eastAsiaTheme="minorEastAsia" w:hAnsiTheme="minorHAnsi" w:cstheme="minorBidi"/>
              <w:spacing w:val="0"/>
              <w:sz w:val="22"/>
              <w:szCs w:val="22"/>
            </w:rPr>
          </w:pPr>
          <w:hyperlink w:anchor="_Toc122601143" w:history="1">
            <w:r w:rsidR="00AC2049" w:rsidRPr="001763A9">
              <w:rPr>
                <w:rStyle w:val="af2"/>
              </w:rPr>
              <w:t>3</w:t>
            </w:r>
            <w:r w:rsidR="00AC2049">
              <w:rPr>
                <w:rFonts w:asciiTheme="minorHAnsi" w:eastAsiaTheme="minorEastAsia" w:hAnsiTheme="minorHAnsi" w:cstheme="minorBidi"/>
                <w:spacing w:val="0"/>
                <w:sz w:val="22"/>
                <w:szCs w:val="22"/>
              </w:rPr>
              <w:tab/>
            </w:r>
            <w:r w:rsidR="00AC2049" w:rsidRPr="001763A9">
              <w:rPr>
                <w:rStyle w:val="af2"/>
              </w:rPr>
              <w:t>ИНВЕСТИЦИОННАЯ НЕДВИЖИМОСТЬ</w:t>
            </w:r>
            <w:r w:rsidR="00AC2049">
              <w:rPr>
                <w:webHidden/>
              </w:rPr>
              <w:tab/>
            </w:r>
            <w:r w:rsidR="00AC2049">
              <w:rPr>
                <w:webHidden/>
              </w:rPr>
              <w:fldChar w:fldCharType="begin"/>
            </w:r>
            <w:r w:rsidR="00AC2049">
              <w:rPr>
                <w:webHidden/>
              </w:rPr>
              <w:instrText xml:space="preserve"> PAGEREF _Toc122601143 \h </w:instrText>
            </w:r>
            <w:r w:rsidR="00AC2049">
              <w:rPr>
                <w:webHidden/>
              </w:rPr>
            </w:r>
            <w:r w:rsidR="00AC2049">
              <w:rPr>
                <w:webHidden/>
              </w:rPr>
              <w:fldChar w:fldCharType="separate"/>
            </w:r>
            <w:r w:rsidR="00C154C0">
              <w:rPr>
                <w:webHidden/>
              </w:rPr>
              <w:t>31</w:t>
            </w:r>
            <w:r w:rsidR="00AC2049">
              <w:rPr>
                <w:webHidden/>
              </w:rPr>
              <w:fldChar w:fldCharType="end"/>
            </w:r>
          </w:hyperlink>
        </w:p>
        <w:p w14:paraId="44F97862" w14:textId="10919D2A" w:rsidR="00AC2049" w:rsidRDefault="00EA417E">
          <w:pPr>
            <w:pStyle w:val="24"/>
            <w:rPr>
              <w:rFonts w:asciiTheme="minorHAnsi" w:eastAsiaTheme="minorEastAsia" w:hAnsiTheme="minorHAnsi" w:cstheme="minorBidi"/>
              <w:spacing w:val="0"/>
              <w:sz w:val="22"/>
              <w:szCs w:val="22"/>
            </w:rPr>
          </w:pPr>
          <w:hyperlink w:anchor="_Toc122601144" w:history="1">
            <w:r w:rsidR="00AC2049" w:rsidRPr="001763A9">
              <w:rPr>
                <w:rStyle w:val="af2"/>
                <w:spacing w:val="-6"/>
              </w:rPr>
              <w:t>3.1</w:t>
            </w:r>
            <w:r w:rsidR="00AC2049">
              <w:rPr>
                <w:rFonts w:asciiTheme="minorHAnsi" w:eastAsiaTheme="minorEastAsia" w:hAnsiTheme="minorHAnsi" w:cstheme="minorBidi"/>
                <w:spacing w:val="0"/>
                <w:sz w:val="22"/>
                <w:szCs w:val="22"/>
              </w:rPr>
              <w:tab/>
            </w:r>
            <w:r w:rsidR="00AC2049" w:rsidRPr="001763A9">
              <w:rPr>
                <w:rStyle w:val="af2"/>
                <w:spacing w:val="-6"/>
              </w:rPr>
              <w:t>Нормативная база</w:t>
            </w:r>
            <w:r w:rsidR="00AC2049">
              <w:rPr>
                <w:webHidden/>
              </w:rPr>
              <w:tab/>
            </w:r>
            <w:r w:rsidR="00AC2049">
              <w:rPr>
                <w:webHidden/>
              </w:rPr>
              <w:fldChar w:fldCharType="begin"/>
            </w:r>
            <w:r w:rsidR="00AC2049">
              <w:rPr>
                <w:webHidden/>
              </w:rPr>
              <w:instrText xml:space="preserve"> PAGEREF _Toc122601144 \h </w:instrText>
            </w:r>
            <w:r w:rsidR="00AC2049">
              <w:rPr>
                <w:webHidden/>
              </w:rPr>
            </w:r>
            <w:r w:rsidR="00AC2049">
              <w:rPr>
                <w:webHidden/>
              </w:rPr>
              <w:fldChar w:fldCharType="separate"/>
            </w:r>
            <w:r w:rsidR="00C154C0">
              <w:rPr>
                <w:webHidden/>
              </w:rPr>
              <w:t>31</w:t>
            </w:r>
            <w:r w:rsidR="00AC2049">
              <w:rPr>
                <w:webHidden/>
              </w:rPr>
              <w:fldChar w:fldCharType="end"/>
            </w:r>
          </w:hyperlink>
        </w:p>
        <w:p w14:paraId="318C1AB3" w14:textId="68682FD2" w:rsidR="00AC2049" w:rsidRDefault="00EA417E">
          <w:pPr>
            <w:pStyle w:val="24"/>
            <w:rPr>
              <w:rFonts w:asciiTheme="minorHAnsi" w:eastAsiaTheme="minorEastAsia" w:hAnsiTheme="minorHAnsi" w:cstheme="minorBidi"/>
              <w:spacing w:val="0"/>
              <w:sz w:val="22"/>
              <w:szCs w:val="22"/>
            </w:rPr>
          </w:pPr>
          <w:hyperlink w:anchor="_Toc122601145" w:history="1">
            <w:r w:rsidR="00AC2049" w:rsidRPr="001763A9">
              <w:rPr>
                <w:rStyle w:val="af2"/>
                <w:spacing w:val="-6"/>
              </w:rPr>
              <w:t>3.2</w:t>
            </w:r>
            <w:r w:rsidR="00AC2049">
              <w:rPr>
                <w:rFonts w:asciiTheme="minorHAnsi" w:eastAsiaTheme="minorEastAsia" w:hAnsiTheme="minorHAnsi" w:cstheme="minorBidi"/>
                <w:spacing w:val="0"/>
                <w:sz w:val="22"/>
                <w:szCs w:val="22"/>
              </w:rPr>
              <w:tab/>
            </w:r>
            <w:r w:rsidR="00AC2049" w:rsidRPr="001763A9">
              <w:rPr>
                <w:rStyle w:val="af2"/>
                <w:spacing w:val="-6"/>
              </w:rPr>
              <w:t>Основные определения</w:t>
            </w:r>
            <w:r w:rsidR="00AC2049">
              <w:rPr>
                <w:webHidden/>
              </w:rPr>
              <w:tab/>
            </w:r>
            <w:r w:rsidR="00AC2049">
              <w:rPr>
                <w:webHidden/>
              </w:rPr>
              <w:fldChar w:fldCharType="begin"/>
            </w:r>
            <w:r w:rsidR="00AC2049">
              <w:rPr>
                <w:webHidden/>
              </w:rPr>
              <w:instrText xml:space="preserve"> PAGEREF _Toc122601145 \h </w:instrText>
            </w:r>
            <w:r w:rsidR="00AC2049">
              <w:rPr>
                <w:webHidden/>
              </w:rPr>
            </w:r>
            <w:r w:rsidR="00AC2049">
              <w:rPr>
                <w:webHidden/>
              </w:rPr>
              <w:fldChar w:fldCharType="separate"/>
            </w:r>
            <w:r w:rsidR="00C154C0">
              <w:rPr>
                <w:webHidden/>
              </w:rPr>
              <w:t>31</w:t>
            </w:r>
            <w:r w:rsidR="00AC2049">
              <w:rPr>
                <w:webHidden/>
              </w:rPr>
              <w:fldChar w:fldCharType="end"/>
            </w:r>
          </w:hyperlink>
        </w:p>
        <w:p w14:paraId="66E9095C" w14:textId="07C2A787" w:rsidR="00AC2049" w:rsidRDefault="00EA417E">
          <w:pPr>
            <w:pStyle w:val="24"/>
            <w:rPr>
              <w:rFonts w:asciiTheme="minorHAnsi" w:eastAsiaTheme="minorEastAsia" w:hAnsiTheme="minorHAnsi" w:cstheme="minorBidi"/>
              <w:spacing w:val="0"/>
              <w:sz w:val="22"/>
              <w:szCs w:val="22"/>
            </w:rPr>
          </w:pPr>
          <w:hyperlink w:anchor="_Toc122601146" w:history="1">
            <w:r w:rsidR="00AC2049" w:rsidRPr="001763A9">
              <w:rPr>
                <w:rStyle w:val="af2"/>
                <w:spacing w:val="-6"/>
              </w:rPr>
              <w:t>3.3</w:t>
            </w:r>
            <w:r w:rsidR="00AC2049">
              <w:rPr>
                <w:rFonts w:asciiTheme="minorHAnsi" w:eastAsiaTheme="minorEastAsia" w:hAnsiTheme="minorHAnsi" w:cstheme="minorBidi"/>
                <w:spacing w:val="0"/>
                <w:sz w:val="22"/>
                <w:szCs w:val="22"/>
              </w:rPr>
              <w:tab/>
            </w:r>
            <w:r w:rsidR="00AC2049" w:rsidRPr="001763A9">
              <w:rPr>
                <w:rStyle w:val="af2"/>
                <w:spacing w:val="-6"/>
              </w:rPr>
              <w:t>Признание и первоначальная оценка</w:t>
            </w:r>
            <w:r w:rsidR="00AC2049">
              <w:rPr>
                <w:webHidden/>
              </w:rPr>
              <w:tab/>
            </w:r>
            <w:r w:rsidR="00AC2049">
              <w:rPr>
                <w:webHidden/>
              </w:rPr>
              <w:fldChar w:fldCharType="begin"/>
            </w:r>
            <w:r w:rsidR="00AC2049">
              <w:rPr>
                <w:webHidden/>
              </w:rPr>
              <w:instrText xml:space="preserve"> PAGEREF _Toc122601146 \h </w:instrText>
            </w:r>
            <w:r w:rsidR="00AC2049">
              <w:rPr>
                <w:webHidden/>
              </w:rPr>
            </w:r>
            <w:r w:rsidR="00AC2049">
              <w:rPr>
                <w:webHidden/>
              </w:rPr>
              <w:fldChar w:fldCharType="separate"/>
            </w:r>
            <w:r w:rsidR="00C154C0">
              <w:rPr>
                <w:webHidden/>
              </w:rPr>
              <w:t>32</w:t>
            </w:r>
            <w:r w:rsidR="00AC2049">
              <w:rPr>
                <w:webHidden/>
              </w:rPr>
              <w:fldChar w:fldCharType="end"/>
            </w:r>
          </w:hyperlink>
        </w:p>
        <w:p w14:paraId="15190171" w14:textId="426B33E2" w:rsidR="00AC2049" w:rsidRDefault="00EA417E">
          <w:pPr>
            <w:pStyle w:val="24"/>
            <w:rPr>
              <w:rFonts w:asciiTheme="minorHAnsi" w:eastAsiaTheme="minorEastAsia" w:hAnsiTheme="minorHAnsi" w:cstheme="minorBidi"/>
              <w:spacing w:val="0"/>
              <w:sz w:val="22"/>
              <w:szCs w:val="22"/>
            </w:rPr>
          </w:pPr>
          <w:hyperlink w:anchor="_Toc122601147" w:history="1">
            <w:r w:rsidR="00AC2049" w:rsidRPr="001763A9">
              <w:rPr>
                <w:rStyle w:val="af2"/>
                <w:spacing w:val="-6"/>
              </w:rPr>
              <w:t>3.4</w:t>
            </w:r>
            <w:r w:rsidR="00AC2049">
              <w:rPr>
                <w:rFonts w:asciiTheme="minorHAnsi" w:eastAsiaTheme="minorEastAsia" w:hAnsiTheme="minorHAnsi" w:cstheme="minorBidi"/>
                <w:spacing w:val="0"/>
                <w:sz w:val="22"/>
                <w:szCs w:val="22"/>
              </w:rPr>
              <w:tab/>
            </w:r>
            <w:r w:rsidR="00AC2049" w:rsidRPr="001763A9">
              <w:rPr>
                <w:rStyle w:val="af2"/>
                <w:spacing w:val="-6"/>
              </w:rPr>
              <w:t>Последующая оценка</w:t>
            </w:r>
            <w:r w:rsidR="00AC2049">
              <w:rPr>
                <w:webHidden/>
              </w:rPr>
              <w:tab/>
            </w:r>
            <w:r w:rsidR="00AC2049">
              <w:rPr>
                <w:webHidden/>
              </w:rPr>
              <w:fldChar w:fldCharType="begin"/>
            </w:r>
            <w:r w:rsidR="00AC2049">
              <w:rPr>
                <w:webHidden/>
              </w:rPr>
              <w:instrText xml:space="preserve"> PAGEREF _Toc122601147 \h </w:instrText>
            </w:r>
            <w:r w:rsidR="00AC2049">
              <w:rPr>
                <w:webHidden/>
              </w:rPr>
            </w:r>
            <w:r w:rsidR="00AC2049">
              <w:rPr>
                <w:webHidden/>
              </w:rPr>
              <w:fldChar w:fldCharType="separate"/>
            </w:r>
            <w:r w:rsidR="00C154C0">
              <w:rPr>
                <w:webHidden/>
              </w:rPr>
              <w:t>34</w:t>
            </w:r>
            <w:r w:rsidR="00AC2049">
              <w:rPr>
                <w:webHidden/>
              </w:rPr>
              <w:fldChar w:fldCharType="end"/>
            </w:r>
          </w:hyperlink>
        </w:p>
        <w:p w14:paraId="7B58F88E" w14:textId="3F34571B" w:rsidR="00AC2049" w:rsidRDefault="00EA417E">
          <w:pPr>
            <w:pStyle w:val="24"/>
            <w:rPr>
              <w:rFonts w:asciiTheme="minorHAnsi" w:eastAsiaTheme="minorEastAsia" w:hAnsiTheme="minorHAnsi" w:cstheme="minorBidi"/>
              <w:spacing w:val="0"/>
              <w:sz w:val="22"/>
              <w:szCs w:val="22"/>
            </w:rPr>
          </w:pPr>
          <w:hyperlink w:anchor="_Toc122601148" w:history="1">
            <w:r w:rsidR="00AC2049" w:rsidRPr="001763A9">
              <w:rPr>
                <w:rStyle w:val="af2"/>
                <w:spacing w:val="-6"/>
              </w:rPr>
              <w:t>3.5</w:t>
            </w:r>
            <w:r w:rsidR="00AC2049">
              <w:rPr>
                <w:rFonts w:asciiTheme="minorHAnsi" w:eastAsiaTheme="minorEastAsia" w:hAnsiTheme="minorHAnsi" w:cstheme="minorBidi"/>
                <w:spacing w:val="0"/>
                <w:sz w:val="22"/>
                <w:szCs w:val="22"/>
              </w:rPr>
              <w:tab/>
            </w:r>
            <w:r w:rsidR="00AC2049" w:rsidRPr="001763A9">
              <w:rPr>
                <w:rStyle w:val="af2"/>
                <w:spacing w:val="-6"/>
              </w:rPr>
              <w:t>Реклассификация</w:t>
            </w:r>
            <w:r w:rsidR="00AC2049">
              <w:rPr>
                <w:webHidden/>
              </w:rPr>
              <w:tab/>
            </w:r>
            <w:r w:rsidR="00AC2049">
              <w:rPr>
                <w:webHidden/>
              </w:rPr>
              <w:fldChar w:fldCharType="begin"/>
            </w:r>
            <w:r w:rsidR="00AC2049">
              <w:rPr>
                <w:webHidden/>
              </w:rPr>
              <w:instrText xml:space="preserve"> PAGEREF _Toc122601148 \h </w:instrText>
            </w:r>
            <w:r w:rsidR="00AC2049">
              <w:rPr>
                <w:webHidden/>
              </w:rPr>
            </w:r>
            <w:r w:rsidR="00AC2049">
              <w:rPr>
                <w:webHidden/>
              </w:rPr>
              <w:fldChar w:fldCharType="separate"/>
            </w:r>
            <w:r w:rsidR="00C154C0">
              <w:rPr>
                <w:webHidden/>
              </w:rPr>
              <w:t>34</w:t>
            </w:r>
            <w:r w:rsidR="00AC2049">
              <w:rPr>
                <w:webHidden/>
              </w:rPr>
              <w:fldChar w:fldCharType="end"/>
            </w:r>
          </w:hyperlink>
        </w:p>
        <w:p w14:paraId="1F445BBF" w14:textId="205DA92F" w:rsidR="00AC2049" w:rsidRDefault="00EA417E">
          <w:pPr>
            <w:pStyle w:val="24"/>
            <w:rPr>
              <w:rFonts w:asciiTheme="minorHAnsi" w:eastAsiaTheme="minorEastAsia" w:hAnsiTheme="minorHAnsi" w:cstheme="minorBidi"/>
              <w:spacing w:val="0"/>
              <w:sz w:val="22"/>
              <w:szCs w:val="22"/>
            </w:rPr>
          </w:pPr>
          <w:hyperlink w:anchor="_Toc122601149" w:history="1">
            <w:r w:rsidR="00AC2049" w:rsidRPr="001763A9">
              <w:rPr>
                <w:rStyle w:val="af2"/>
                <w:spacing w:val="-6"/>
              </w:rPr>
              <w:t>3.6</w:t>
            </w:r>
            <w:r w:rsidR="00AC2049">
              <w:rPr>
                <w:rFonts w:asciiTheme="minorHAnsi" w:eastAsiaTheme="minorEastAsia" w:hAnsiTheme="minorHAnsi" w:cstheme="minorBidi"/>
                <w:spacing w:val="0"/>
                <w:sz w:val="22"/>
                <w:szCs w:val="22"/>
              </w:rPr>
              <w:tab/>
            </w:r>
            <w:r w:rsidR="00AC2049" w:rsidRPr="001763A9">
              <w:rPr>
                <w:rStyle w:val="af2"/>
                <w:spacing w:val="-6"/>
              </w:rPr>
              <w:t>Прекращение признания</w:t>
            </w:r>
            <w:r w:rsidR="00AC2049">
              <w:rPr>
                <w:webHidden/>
              </w:rPr>
              <w:tab/>
            </w:r>
            <w:r w:rsidR="00AC2049">
              <w:rPr>
                <w:webHidden/>
              </w:rPr>
              <w:fldChar w:fldCharType="begin"/>
            </w:r>
            <w:r w:rsidR="00AC2049">
              <w:rPr>
                <w:webHidden/>
              </w:rPr>
              <w:instrText xml:space="preserve"> PAGEREF _Toc122601149 \h </w:instrText>
            </w:r>
            <w:r w:rsidR="00AC2049">
              <w:rPr>
                <w:webHidden/>
              </w:rPr>
            </w:r>
            <w:r w:rsidR="00AC2049">
              <w:rPr>
                <w:webHidden/>
              </w:rPr>
              <w:fldChar w:fldCharType="separate"/>
            </w:r>
            <w:r w:rsidR="00C154C0">
              <w:rPr>
                <w:webHidden/>
              </w:rPr>
              <w:t>35</w:t>
            </w:r>
            <w:r w:rsidR="00AC2049">
              <w:rPr>
                <w:webHidden/>
              </w:rPr>
              <w:fldChar w:fldCharType="end"/>
            </w:r>
          </w:hyperlink>
        </w:p>
        <w:p w14:paraId="1C80611E" w14:textId="09BEBCA2" w:rsidR="00AC2049" w:rsidRDefault="00EA417E">
          <w:pPr>
            <w:pStyle w:val="24"/>
            <w:rPr>
              <w:rFonts w:asciiTheme="minorHAnsi" w:eastAsiaTheme="minorEastAsia" w:hAnsiTheme="minorHAnsi" w:cstheme="minorBidi"/>
              <w:spacing w:val="0"/>
              <w:sz w:val="22"/>
              <w:szCs w:val="22"/>
            </w:rPr>
          </w:pPr>
          <w:hyperlink w:anchor="_Toc122601150" w:history="1">
            <w:r w:rsidR="00AC2049" w:rsidRPr="001763A9">
              <w:rPr>
                <w:rStyle w:val="af2"/>
                <w:spacing w:val="-6"/>
              </w:rPr>
              <w:t>3.7</w:t>
            </w:r>
            <w:r w:rsidR="00AC2049">
              <w:rPr>
                <w:rFonts w:asciiTheme="minorHAnsi" w:eastAsiaTheme="minorEastAsia" w:hAnsiTheme="minorHAnsi" w:cstheme="minorBidi"/>
                <w:spacing w:val="0"/>
                <w:sz w:val="22"/>
                <w:szCs w:val="22"/>
              </w:rPr>
              <w:tab/>
            </w:r>
            <w:r w:rsidR="00AC2049" w:rsidRPr="001763A9">
              <w:rPr>
                <w:rStyle w:val="af2"/>
                <w:spacing w:val="-6"/>
              </w:rPr>
              <w:t>Раскрытие информации</w:t>
            </w:r>
            <w:r w:rsidR="00AC2049">
              <w:rPr>
                <w:webHidden/>
              </w:rPr>
              <w:tab/>
            </w:r>
            <w:r w:rsidR="00AC2049">
              <w:rPr>
                <w:webHidden/>
              </w:rPr>
              <w:fldChar w:fldCharType="begin"/>
            </w:r>
            <w:r w:rsidR="00AC2049">
              <w:rPr>
                <w:webHidden/>
              </w:rPr>
              <w:instrText xml:space="preserve"> PAGEREF _Toc122601150 \h </w:instrText>
            </w:r>
            <w:r w:rsidR="00AC2049">
              <w:rPr>
                <w:webHidden/>
              </w:rPr>
            </w:r>
            <w:r w:rsidR="00AC2049">
              <w:rPr>
                <w:webHidden/>
              </w:rPr>
              <w:fldChar w:fldCharType="separate"/>
            </w:r>
            <w:r w:rsidR="00C154C0">
              <w:rPr>
                <w:webHidden/>
              </w:rPr>
              <w:t>35</w:t>
            </w:r>
            <w:r w:rsidR="00AC2049">
              <w:rPr>
                <w:webHidden/>
              </w:rPr>
              <w:fldChar w:fldCharType="end"/>
            </w:r>
          </w:hyperlink>
        </w:p>
        <w:p w14:paraId="041A6E41" w14:textId="3270BC53" w:rsidR="00AC2049" w:rsidRDefault="00EA417E">
          <w:pPr>
            <w:pStyle w:val="12"/>
            <w:rPr>
              <w:rFonts w:asciiTheme="minorHAnsi" w:eastAsiaTheme="minorEastAsia" w:hAnsiTheme="minorHAnsi" w:cstheme="minorBidi"/>
              <w:spacing w:val="0"/>
              <w:sz w:val="22"/>
              <w:szCs w:val="22"/>
            </w:rPr>
          </w:pPr>
          <w:hyperlink w:anchor="_Toc122601151" w:history="1">
            <w:r w:rsidR="00AC2049" w:rsidRPr="001763A9">
              <w:rPr>
                <w:rStyle w:val="af2"/>
              </w:rPr>
              <w:t>4</w:t>
            </w:r>
            <w:r w:rsidR="00AC2049">
              <w:rPr>
                <w:rFonts w:asciiTheme="minorHAnsi" w:eastAsiaTheme="minorEastAsia" w:hAnsiTheme="minorHAnsi" w:cstheme="minorBidi"/>
                <w:spacing w:val="0"/>
                <w:sz w:val="22"/>
                <w:szCs w:val="22"/>
              </w:rPr>
              <w:tab/>
            </w:r>
            <w:r w:rsidR="00AC2049" w:rsidRPr="001763A9">
              <w:rPr>
                <w:rStyle w:val="af2"/>
              </w:rPr>
              <w:t>НЕМАТЕРИАЛЬНЫЕ АКТИВЫ</w:t>
            </w:r>
            <w:r w:rsidR="00AC2049">
              <w:rPr>
                <w:webHidden/>
              </w:rPr>
              <w:tab/>
            </w:r>
            <w:r w:rsidR="00AC2049">
              <w:rPr>
                <w:webHidden/>
              </w:rPr>
              <w:fldChar w:fldCharType="begin"/>
            </w:r>
            <w:r w:rsidR="00AC2049">
              <w:rPr>
                <w:webHidden/>
              </w:rPr>
              <w:instrText xml:space="preserve"> PAGEREF _Toc122601151 \h </w:instrText>
            </w:r>
            <w:r w:rsidR="00AC2049">
              <w:rPr>
                <w:webHidden/>
              </w:rPr>
            </w:r>
            <w:r w:rsidR="00AC2049">
              <w:rPr>
                <w:webHidden/>
              </w:rPr>
              <w:fldChar w:fldCharType="separate"/>
            </w:r>
            <w:r w:rsidR="00C154C0">
              <w:rPr>
                <w:webHidden/>
              </w:rPr>
              <w:t>36</w:t>
            </w:r>
            <w:r w:rsidR="00AC2049">
              <w:rPr>
                <w:webHidden/>
              </w:rPr>
              <w:fldChar w:fldCharType="end"/>
            </w:r>
          </w:hyperlink>
        </w:p>
        <w:p w14:paraId="0504697E" w14:textId="4AB3A389" w:rsidR="00AC2049" w:rsidRDefault="00EA417E">
          <w:pPr>
            <w:pStyle w:val="24"/>
            <w:rPr>
              <w:rFonts w:asciiTheme="minorHAnsi" w:eastAsiaTheme="minorEastAsia" w:hAnsiTheme="minorHAnsi" w:cstheme="minorBidi"/>
              <w:spacing w:val="0"/>
              <w:sz w:val="22"/>
              <w:szCs w:val="22"/>
            </w:rPr>
          </w:pPr>
          <w:hyperlink w:anchor="_Toc122601152" w:history="1">
            <w:r w:rsidR="00AC2049" w:rsidRPr="001763A9">
              <w:rPr>
                <w:rStyle w:val="af2"/>
                <w:spacing w:val="-6"/>
              </w:rPr>
              <w:t>4.1</w:t>
            </w:r>
            <w:r w:rsidR="00AC2049">
              <w:rPr>
                <w:rFonts w:asciiTheme="minorHAnsi" w:eastAsiaTheme="minorEastAsia" w:hAnsiTheme="minorHAnsi" w:cstheme="minorBidi"/>
                <w:spacing w:val="0"/>
                <w:sz w:val="22"/>
                <w:szCs w:val="22"/>
              </w:rPr>
              <w:tab/>
            </w:r>
            <w:r w:rsidR="00AC2049" w:rsidRPr="001763A9">
              <w:rPr>
                <w:rStyle w:val="af2"/>
                <w:spacing w:val="-6"/>
              </w:rPr>
              <w:t>Нормативная база</w:t>
            </w:r>
            <w:r w:rsidR="00AC2049">
              <w:rPr>
                <w:webHidden/>
              </w:rPr>
              <w:tab/>
            </w:r>
            <w:r w:rsidR="00AC2049">
              <w:rPr>
                <w:webHidden/>
              </w:rPr>
              <w:fldChar w:fldCharType="begin"/>
            </w:r>
            <w:r w:rsidR="00AC2049">
              <w:rPr>
                <w:webHidden/>
              </w:rPr>
              <w:instrText xml:space="preserve"> PAGEREF _Toc122601152 \h </w:instrText>
            </w:r>
            <w:r w:rsidR="00AC2049">
              <w:rPr>
                <w:webHidden/>
              </w:rPr>
            </w:r>
            <w:r w:rsidR="00AC2049">
              <w:rPr>
                <w:webHidden/>
              </w:rPr>
              <w:fldChar w:fldCharType="separate"/>
            </w:r>
            <w:r w:rsidR="00C154C0">
              <w:rPr>
                <w:webHidden/>
              </w:rPr>
              <w:t>36</w:t>
            </w:r>
            <w:r w:rsidR="00AC2049">
              <w:rPr>
                <w:webHidden/>
              </w:rPr>
              <w:fldChar w:fldCharType="end"/>
            </w:r>
          </w:hyperlink>
        </w:p>
        <w:p w14:paraId="154FAAE4" w14:textId="4E62A677" w:rsidR="00AC2049" w:rsidRDefault="00EA417E">
          <w:pPr>
            <w:pStyle w:val="24"/>
            <w:rPr>
              <w:rFonts w:asciiTheme="minorHAnsi" w:eastAsiaTheme="minorEastAsia" w:hAnsiTheme="minorHAnsi" w:cstheme="minorBidi"/>
              <w:spacing w:val="0"/>
              <w:sz w:val="22"/>
              <w:szCs w:val="22"/>
            </w:rPr>
          </w:pPr>
          <w:hyperlink w:anchor="_Toc122601153" w:history="1">
            <w:r w:rsidR="00AC2049" w:rsidRPr="001763A9">
              <w:rPr>
                <w:rStyle w:val="af2"/>
                <w:spacing w:val="-6"/>
              </w:rPr>
              <w:t>4.2</w:t>
            </w:r>
            <w:r w:rsidR="00AC2049">
              <w:rPr>
                <w:rFonts w:asciiTheme="minorHAnsi" w:eastAsiaTheme="minorEastAsia" w:hAnsiTheme="minorHAnsi" w:cstheme="minorBidi"/>
                <w:spacing w:val="0"/>
                <w:sz w:val="22"/>
                <w:szCs w:val="22"/>
              </w:rPr>
              <w:tab/>
            </w:r>
            <w:r w:rsidR="00AC2049" w:rsidRPr="001763A9">
              <w:rPr>
                <w:rStyle w:val="af2"/>
                <w:spacing w:val="-6"/>
              </w:rPr>
              <w:t>Основные определения</w:t>
            </w:r>
            <w:r w:rsidR="00AC2049">
              <w:rPr>
                <w:webHidden/>
              </w:rPr>
              <w:tab/>
            </w:r>
            <w:r w:rsidR="00AC2049">
              <w:rPr>
                <w:webHidden/>
              </w:rPr>
              <w:fldChar w:fldCharType="begin"/>
            </w:r>
            <w:r w:rsidR="00AC2049">
              <w:rPr>
                <w:webHidden/>
              </w:rPr>
              <w:instrText xml:space="preserve"> PAGEREF _Toc122601153 \h </w:instrText>
            </w:r>
            <w:r w:rsidR="00AC2049">
              <w:rPr>
                <w:webHidden/>
              </w:rPr>
            </w:r>
            <w:r w:rsidR="00AC2049">
              <w:rPr>
                <w:webHidden/>
              </w:rPr>
              <w:fldChar w:fldCharType="separate"/>
            </w:r>
            <w:r w:rsidR="00C154C0">
              <w:rPr>
                <w:webHidden/>
              </w:rPr>
              <w:t>36</w:t>
            </w:r>
            <w:r w:rsidR="00AC2049">
              <w:rPr>
                <w:webHidden/>
              </w:rPr>
              <w:fldChar w:fldCharType="end"/>
            </w:r>
          </w:hyperlink>
        </w:p>
        <w:p w14:paraId="2C5BB56F" w14:textId="3BD87CBB" w:rsidR="00AC2049" w:rsidRDefault="00EA417E">
          <w:pPr>
            <w:pStyle w:val="24"/>
            <w:rPr>
              <w:rFonts w:asciiTheme="minorHAnsi" w:eastAsiaTheme="minorEastAsia" w:hAnsiTheme="minorHAnsi" w:cstheme="minorBidi"/>
              <w:spacing w:val="0"/>
              <w:sz w:val="22"/>
              <w:szCs w:val="22"/>
            </w:rPr>
          </w:pPr>
          <w:hyperlink w:anchor="_Toc122601154" w:history="1">
            <w:r w:rsidR="00AC2049" w:rsidRPr="001763A9">
              <w:rPr>
                <w:rStyle w:val="af2"/>
                <w:spacing w:val="-6"/>
              </w:rPr>
              <w:t>4.3</w:t>
            </w:r>
            <w:r w:rsidR="00AC2049">
              <w:rPr>
                <w:rFonts w:asciiTheme="minorHAnsi" w:eastAsiaTheme="minorEastAsia" w:hAnsiTheme="minorHAnsi" w:cstheme="minorBidi"/>
                <w:spacing w:val="0"/>
                <w:sz w:val="22"/>
                <w:szCs w:val="22"/>
              </w:rPr>
              <w:tab/>
            </w:r>
            <w:r w:rsidR="00AC2049" w:rsidRPr="001763A9">
              <w:rPr>
                <w:rStyle w:val="af2"/>
                <w:spacing w:val="-6"/>
              </w:rPr>
              <w:t>Классификация</w:t>
            </w:r>
            <w:r w:rsidR="00AC2049">
              <w:rPr>
                <w:webHidden/>
              </w:rPr>
              <w:tab/>
            </w:r>
            <w:r w:rsidR="00AC2049">
              <w:rPr>
                <w:webHidden/>
              </w:rPr>
              <w:fldChar w:fldCharType="begin"/>
            </w:r>
            <w:r w:rsidR="00AC2049">
              <w:rPr>
                <w:webHidden/>
              </w:rPr>
              <w:instrText xml:space="preserve"> PAGEREF _Toc122601154 \h </w:instrText>
            </w:r>
            <w:r w:rsidR="00AC2049">
              <w:rPr>
                <w:webHidden/>
              </w:rPr>
            </w:r>
            <w:r w:rsidR="00AC2049">
              <w:rPr>
                <w:webHidden/>
              </w:rPr>
              <w:fldChar w:fldCharType="separate"/>
            </w:r>
            <w:r w:rsidR="00C154C0">
              <w:rPr>
                <w:webHidden/>
              </w:rPr>
              <w:t>37</w:t>
            </w:r>
            <w:r w:rsidR="00AC2049">
              <w:rPr>
                <w:webHidden/>
              </w:rPr>
              <w:fldChar w:fldCharType="end"/>
            </w:r>
          </w:hyperlink>
        </w:p>
        <w:p w14:paraId="554C3D89" w14:textId="5DF0A49E" w:rsidR="00AC2049" w:rsidRDefault="00EA417E">
          <w:pPr>
            <w:pStyle w:val="24"/>
            <w:rPr>
              <w:rFonts w:asciiTheme="minorHAnsi" w:eastAsiaTheme="minorEastAsia" w:hAnsiTheme="minorHAnsi" w:cstheme="minorBidi"/>
              <w:spacing w:val="0"/>
              <w:sz w:val="22"/>
              <w:szCs w:val="22"/>
            </w:rPr>
          </w:pPr>
          <w:hyperlink w:anchor="_Toc122601155" w:history="1">
            <w:r w:rsidR="00AC2049" w:rsidRPr="001763A9">
              <w:rPr>
                <w:rStyle w:val="af2"/>
                <w:spacing w:val="-6"/>
              </w:rPr>
              <w:t>4.4</w:t>
            </w:r>
            <w:r w:rsidR="00AC2049">
              <w:rPr>
                <w:rFonts w:asciiTheme="minorHAnsi" w:eastAsiaTheme="minorEastAsia" w:hAnsiTheme="minorHAnsi" w:cstheme="minorBidi"/>
                <w:spacing w:val="0"/>
                <w:sz w:val="22"/>
                <w:szCs w:val="22"/>
              </w:rPr>
              <w:tab/>
            </w:r>
            <w:r w:rsidR="00AC2049" w:rsidRPr="001763A9">
              <w:rPr>
                <w:rStyle w:val="af2"/>
                <w:spacing w:val="-6"/>
              </w:rPr>
              <w:t>Признание и первоначальная оценка</w:t>
            </w:r>
            <w:r w:rsidR="00AC2049">
              <w:rPr>
                <w:webHidden/>
              </w:rPr>
              <w:tab/>
            </w:r>
            <w:r w:rsidR="00AC2049">
              <w:rPr>
                <w:webHidden/>
              </w:rPr>
              <w:fldChar w:fldCharType="begin"/>
            </w:r>
            <w:r w:rsidR="00AC2049">
              <w:rPr>
                <w:webHidden/>
              </w:rPr>
              <w:instrText xml:space="preserve"> PAGEREF _Toc122601155 \h </w:instrText>
            </w:r>
            <w:r w:rsidR="00AC2049">
              <w:rPr>
                <w:webHidden/>
              </w:rPr>
            </w:r>
            <w:r w:rsidR="00AC2049">
              <w:rPr>
                <w:webHidden/>
              </w:rPr>
              <w:fldChar w:fldCharType="separate"/>
            </w:r>
            <w:r w:rsidR="00C154C0">
              <w:rPr>
                <w:webHidden/>
              </w:rPr>
              <w:t>38</w:t>
            </w:r>
            <w:r w:rsidR="00AC2049">
              <w:rPr>
                <w:webHidden/>
              </w:rPr>
              <w:fldChar w:fldCharType="end"/>
            </w:r>
          </w:hyperlink>
        </w:p>
        <w:p w14:paraId="68E1A548" w14:textId="2E2419E6" w:rsidR="00AC2049" w:rsidRDefault="00EA417E">
          <w:pPr>
            <w:pStyle w:val="24"/>
            <w:rPr>
              <w:rFonts w:asciiTheme="minorHAnsi" w:eastAsiaTheme="minorEastAsia" w:hAnsiTheme="minorHAnsi" w:cstheme="minorBidi"/>
              <w:spacing w:val="0"/>
              <w:sz w:val="22"/>
              <w:szCs w:val="22"/>
            </w:rPr>
          </w:pPr>
          <w:hyperlink w:anchor="_Toc122601156" w:history="1">
            <w:r w:rsidR="00AC2049" w:rsidRPr="001763A9">
              <w:rPr>
                <w:rStyle w:val="af2"/>
                <w:spacing w:val="-6"/>
              </w:rPr>
              <w:t>4.5</w:t>
            </w:r>
            <w:r w:rsidR="00AC2049">
              <w:rPr>
                <w:rFonts w:asciiTheme="minorHAnsi" w:eastAsiaTheme="minorEastAsia" w:hAnsiTheme="minorHAnsi" w:cstheme="minorBidi"/>
                <w:spacing w:val="0"/>
                <w:sz w:val="22"/>
                <w:szCs w:val="22"/>
              </w:rPr>
              <w:tab/>
            </w:r>
            <w:r w:rsidR="00AC2049" w:rsidRPr="001763A9">
              <w:rPr>
                <w:rStyle w:val="af2"/>
                <w:spacing w:val="-6"/>
              </w:rPr>
              <w:t>Последующие затраты</w:t>
            </w:r>
            <w:r w:rsidR="00AC2049">
              <w:rPr>
                <w:webHidden/>
              </w:rPr>
              <w:tab/>
            </w:r>
            <w:r w:rsidR="00AC2049">
              <w:rPr>
                <w:webHidden/>
              </w:rPr>
              <w:fldChar w:fldCharType="begin"/>
            </w:r>
            <w:r w:rsidR="00AC2049">
              <w:rPr>
                <w:webHidden/>
              </w:rPr>
              <w:instrText xml:space="preserve"> PAGEREF _Toc122601156 \h </w:instrText>
            </w:r>
            <w:r w:rsidR="00AC2049">
              <w:rPr>
                <w:webHidden/>
              </w:rPr>
            </w:r>
            <w:r w:rsidR="00AC2049">
              <w:rPr>
                <w:webHidden/>
              </w:rPr>
              <w:fldChar w:fldCharType="separate"/>
            </w:r>
            <w:r w:rsidR="00C154C0">
              <w:rPr>
                <w:webHidden/>
              </w:rPr>
              <w:t>41</w:t>
            </w:r>
            <w:r w:rsidR="00AC2049">
              <w:rPr>
                <w:webHidden/>
              </w:rPr>
              <w:fldChar w:fldCharType="end"/>
            </w:r>
          </w:hyperlink>
        </w:p>
        <w:p w14:paraId="338EA64E" w14:textId="05422EDB" w:rsidR="00AC2049" w:rsidRDefault="00EA417E">
          <w:pPr>
            <w:pStyle w:val="24"/>
            <w:rPr>
              <w:rFonts w:asciiTheme="minorHAnsi" w:eastAsiaTheme="minorEastAsia" w:hAnsiTheme="minorHAnsi" w:cstheme="minorBidi"/>
              <w:spacing w:val="0"/>
              <w:sz w:val="22"/>
              <w:szCs w:val="22"/>
            </w:rPr>
          </w:pPr>
          <w:hyperlink w:anchor="_Toc122601157" w:history="1">
            <w:r w:rsidR="00AC2049" w:rsidRPr="001763A9">
              <w:rPr>
                <w:rStyle w:val="af2"/>
                <w:spacing w:val="-6"/>
              </w:rPr>
              <w:t>4.6</w:t>
            </w:r>
            <w:r w:rsidR="00AC2049">
              <w:rPr>
                <w:rFonts w:asciiTheme="minorHAnsi" w:eastAsiaTheme="minorEastAsia" w:hAnsiTheme="minorHAnsi" w:cstheme="minorBidi"/>
                <w:spacing w:val="0"/>
                <w:sz w:val="22"/>
                <w:szCs w:val="22"/>
              </w:rPr>
              <w:tab/>
            </w:r>
            <w:r w:rsidR="00AC2049" w:rsidRPr="001763A9">
              <w:rPr>
                <w:rStyle w:val="af2"/>
                <w:spacing w:val="-6"/>
              </w:rPr>
              <w:t>Последующая оценка</w:t>
            </w:r>
            <w:r w:rsidR="00AC2049">
              <w:rPr>
                <w:webHidden/>
              </w:rPr>
              <w:tab/>
            </w:r>
            <w:r w:rsidR="00AC2049">
              <w:rPr>
                <w:webHidden/>
              </w:rPr>
              <w:fldChar w:fldCharType="begin"/>
            </w:r>
            <w:r w:rsidR="00AC2049">
              <w:rPr>
                <w:webHidden/>
              </w:rPr>
              <w:instrText xml:space="preserve"> PAGEREF _Toc122601157 \h </w:instrText>
            </w:r>
            <w:r w:rsidR="00AC2049">
              <w:rPr>
                <w:webHidden/>
              </w:rPr>
            </w:r>
            <w:r w:rsidR="00AC2049">
              <w:rPr>
                <w:webHidden/>
              </w:rPr>
              <w:fldChar w:fldCharType="separate"/>
            </w:r>
            <w:r w:rsidR="00C154C0">
              <w:rPr>
                <w:webHidden/>
              </w:rPr>
              <w:t>41</w:t>
            </w:r>
            <w:r w:rsidR="00AC2049">
              <w:rPr>
                <w:webHidden/>
              </w:rPr>
              <w:fldChar w:fldCharType="end"/>
            </w:r>
          </w:hyperlink>
        </w:p>
        <w:p w14:paraId="028ECE70" w14:textId="0AEB5DD3" w:rsidR="00AC2049" w:rsidRDefault="00EA417E">
          <w:pPr>
            <w:pStyle w:val="24"/>
            <w:rPr>
              <w:rFonts w:asciiTheme="minorHAnsi" w:eastAsiaTheme="minorEastAsia" w:hAnsiTheme="minorHAnsi" w:cstheme="minorBidi"/>
              <w:spacing w:val="0"/>
              <w:sz w:val="22"/>
              <w:szCs w:val="22"/>
            </w:rPr>
          </w:pPr>
          <w:hyperlink w:anchor="_Toc122601158" w:history="1">
            <w:r w:rsidR="00AC2049" w:rsidRPr="001763A9">
              <w:rPr>
                <w:rStyle w:val="af2"/>
                <w:spacing w:val="-6"/>
              </w:rPr>
              <w:t>4.7</w:t>
            </w:r>
            <w:r w:rsidR="00AC2049">
              <w:rPr>
                <w:rFonts w:asciiTheme="minorHAnsi" w:eastAsiaTheme="minorEastAsia" w:hAnsiTheme="minorHAnsi" w:cstheme="minorBidi"/>
                <w:spacing w:val="0"/>
                <w:sz w:val="22"/>
                <w:szCs w:val="22"/>
              </w:rPr>
              <w:tab/>
            </w:r>
            <w:r w:rsidR="00AC2049" w:rsidRPr="001763A9">
              <w:rPr>
                <w:rStyle w:val="af2"/>
                <w:spacing w:val="-6"/>
              </w:rPr>
              <w:t>Прекращение признания</w:t>
            </w:r>
            <w:r w:rsidR="00AC2049">
              <w:rPr>
                <w:webHidden/>
              </w:rPr>
              <w:tab/>
            </w:r>
            <w:r w:rsidR="00AC2049">
              <w:rPr>
                <w:webHidden/>
              </w:rPr>
              <w:fldChar w:fldCharType="begin"/>
            </w:r>
            <w:r w:rsidR="00AC2049">
              <w:rPr>
                <w:webHidden/>
              </w:rPr>
              <w:instrText xml:space="preserve"> PAGEREF _Toc122601158 \h </w:instrText>
            </w:r>
            <w:r w:rsidR="00AC2049">
              <w:rPr>
                <w:webHidden/>
              </w:rPr>
            </w:r>
            <w:r w:rsidR="00AC2049">
              <w:rPr>
                <w:webHidden/>
              </w:rPr>
              <w:fldChar w:fldCharType="separate"/>
            </w:r>
            <w:r w:rsidR="00C154C0">
              <w:rPr>
                <w:webHidden/>
              </w:rPr>
              <w:t>44</w:t>
            </w:r>
            <w:r w:rsidR="00AC2049">
              <w:rPr>
                <w:webHidden/>
              </w:rPr>
              <w:fldChar w:fldCharType="end"/>
            </w:r>
          </w:hyperlink>
        </w:p>
        <w:p w14:paraId="3B9258D5" w14:textId="490304B1" w:rsidR="00AC2049" w:rsidRDefault="00EA417E">
          <w:pPr>
            <w:pStyle w:val="24"/>
            <w:rPr>
              <w:rFonts w:asciiTheme="minorHAnsi" w:eastAsiaTheme="minorEastAsia" w:hAnsiTheme="minorHAnsi" w:cstheme="minorBidi"/>
              <w:spacing w:val="0"/>
              <w:sz w:val="22"/>
              <w:szCs w:val="22"/>
            </w:rPr>
          </w:pPr>
          <w:hyperlink w:anchor="_Toc122601159" w:history="1">
            <w:r w:rsidR="00AC2049" w:rsidRPr="001763A9">
              <w:rPr>
                <w:rStyle w:val="af2"/>
                <w:spacing w:val="-6"/>
              </w:rPr>
              <w:t>4.8</w:t>
            </w:r>
            <w:r w:rsidR="00AC2049">
              <w:rPr>
                <w:rFonts w:asciiTheme="minorHAnsi" w:eastAsiaTheme="minorEastAsia" w:hAnsiTheme="minorHAnsi" w:cstheme="minorBidi"/>
                <w:spacing w:val="0"/>
                <w:sz w:val="22"/>
                <w:szCs w:val="22"/>
              </w:rPr>
              <w:tab/>
            </w:r>
            <w:r w:rsidR="00AC2049" w:rsidRPr="001763A9">
              <w:rPr>
                <w:rStyle w:val="af2"/>
                <w:spacing w:val="-6"/>
              </w:rPr>
              <w:t>Раскрытие информации</w:t>
            </w:r>
            <w:r w:rsidR="00AC2049">
              <w:rPr>
                <w:webHidden/>
              </w:rPr>
              <w:tab/>
            </w:r>
            <w:r w:rsidR="00AC2049">
              <w:rPr>
                <w:webHidden/>
              </w:rPr>
              <w:fldChar w:fldCharType="begin"/>
            </w:r>
            <w:r w:rsidR="00AC2049">
              <w:rPr>
                <w:webHidden/>
              </w:rPr>
              <w:instrText xml:space="preserve"> PAGEREF _Toc122601159 \h </w:instrText>
            </w:r>
            <w:r w:rsidR="00AC2049">
              <w:rPr>
                <w:webHidden/>
              </w:rPr>
            </w:r>
            <w:r w:rsidR="00AC2049">
              <w:rPr>
                <w:webHidden/>
              </w:rPr>
              <w:fldChar w:fldCharType="separate"/>
            </w:r>
            <w:r w:rsidR="00C154C0">
              <w:rPr>
                <w:webHidden/>
              </w:rPr>
              <w:t>44</w:t>
            </w:r>
            <w:r w:rsidR="00AC2049">
              <w:rPr>
                <w:webHidden/>
              </w:rPr>
              <w:fldChar w:fldCharType="end"/>
            </w:r>
          </w:hyperlink>
        </w:p>
        <w:p w14:paraId="7866BB6B" w14:textId="5C2B7825" w:rsidR="00AC2049" w:rsidRDefault="00EA417E">
          <w:pPr>
            <w:pStyle w:val="12"/>
            <w:rPr>
              <w:rFonts w:asciiTheme="minorHAnsi" w:eastAsiaTheme="minorEastAsia" w:hAnsiTheme="minorHAnsi" w:cstheme="minorBidi"/>
              <w:spacing w:val="0"/>
              <w:sz w:val="22"/>
              <w:szCs w:val="22"/>
            </w:rPr>
          </w:pPr>
          <w:hyperlink w:anchor="_Toc122601160" w:history="1">
            <w:r w:rsidR="00AC2049" w:rsidRPr="001763A9">
              <w:rPr>
                <w:rStyle w:val="af2"/>
              </w:rPr>
              <w:t>5</w:t>
            </w:r>
            <w:r w:rsidR="00AC2049">
              <w:rPr>
                <w:rFonts w:asciiTheme="minorHAnsi" w:eastAsiaTheme="minorEastAsia" w:hAnsiTheme="minorHAnsi" w:cstheme="minorBidi"/>
                <w:spacing w:val="0"/>
                <w:sz w:val="22"/>
                <w:szCs w:val="22"/>
              </w:rPr>
              <w:tab/>
            </w:r>
            <w:r w:rsidR="00AC2049" w:rsidRPr="001763A9">
              <w:rPr>
                <w:rStyle w:val="af2"/>
              </w:rPr>
              <w:t>ОБЕСЦЕНЕНИЕ АКТИВОВ</w:t>
            </w:r>
            <w:r w:rsidR="00AC2049">
              <w:rPr>
                <w:webHidden/>
              </w:rPr>
              <w:tab/>
            </w:r>
            <w:r w:rsidR="00AC2049">
              <w:rPr>
                <w:webHidden/>
              </w:rPr>
              <w:fldChar w:fldCharType="begin"/>
            </w:r>
            <w:r w:rsidR="00AC2049">
              <w:rPr>
                <w:webHidden/>
              </w:rPr>
              <w:instrText xml:space="preserve"> PAGEREF _Toc122601160 \h </w:instrText>
            </w:r>
            <w:r w:rsidR="00AC2049">
              <w:rPr>
                <w:webHidden/>
              </w:rPr>
            </w:r>
            <w:r w:rsidR="00AC2049">
              <w:rPr>
                <w:webHidden/>
              </w:rPr>
              <w:fldChar w:fldCharType="separate"/>
            </w:r>
            <w:r w:rsidR="00C154C0">
              <w:rPr>
                <w:webHidden/>
              </w:rPr>
              <w:t>45</w:t>
            </w:r>
            <w:r w:rsidR="00AC2049">
              <w:rPr>
                <w:webHidden/>
              </w:rPr>
              <w:fldChar w:fldCharType="end"/>
            </w:r>
          </w:hyperlink>
        </w:p>
        <w:p w14:paraId="1830F920" w14:textId="2C4384E3" w:rsidR="00AC2049" w:rsidRDefault="00EA417E">
          <w:pPr>
            <w:pStyle w:val="24"/>
            <w:rPr>
              <w:rFonts w:asciiTheme="minorHAnsi" w:eastAsiaTheme="minorEastAsia" w:hAnsiTheme="minorHAnsi" w:cstheme="minorBidi"/>
              <w:spacing w:val="0"/>
              <w:sz w:val="22"/>
              <w:szCs w:val="22"/>
            </w:rPr>
          </w:pPr>
          <w:hyperlink w:anchor="_Toc122601161" w:history="1">
            <w:r w:rsidR="00AC2049" w:rsidRPr="001763A9">
              <w:rPr>
                <w:rStyle w:val="af2"/>
                <w:spacing w:val="-6"/>
              </w:rPr>
              <w:t>5.1</w:t>
            </w:r>
            <w:r w:rsidR="00AC2049">
              <w:rPr>
                <w:rFonts w:asciiTheme="minorHAnsi" w:eastAsiaTheme="minorEastAsia" w:hAnsiTheme="minorHAnsi" w:cstheme="minorBidi"/>
                <w:spacing w:val="0"/>
                <w:sz w:val="22"/>
                <w:szCs w:val="22"/>
              </w:rPr>
              <w:tab/>
            </w:r>
            <w:r w:rsidR="00AC2049" w:rsidRPr="001763A9">
              <w:rPr>
                <w:rStyle w:val="af2"/>
                <w:spacing w:val="-6"/>
              </w:rPr>
              <w:t>Нормативная база</w:t>
            </w:r>
            <w:r w:rsidR="00AC2049">
              <w:rPr>
                <w:webHidden/>
              </w:rPr>
              <w:tab/>
            </w:r>
            <w:r w:rsidR="00AC2049">
              <w:rPr>
                <w:webHidden/>
              </w:rPr>
              <w:fldChar w:fldCharType="begin"/>
            </w:r>
            <w:r w:rsidR="00AC2049">
              <w:rPr>
                <w:webHidden/>
              </w:rPr>
              <w:instrText xml:space="preserve"> PAGEREF _Toc122601161 \h </w:instrText>
            </w:r>
            <w:r w:rsidR="00AC2049">
              <w:rPr>
                <w:webHidden/>
              </w:rPr>
            </w:r>
            <w:r w:rsidR="00AC2049">
              <w:rPr>
                <w:webHidden/>
              </w:rPr>
              <w:fldChar w:fldCharType="separate"/>
            </w:r>
            <w:r w:rsidR="00C154C0">
              <w:rPr>
                <w:webHidden/>
              </w:rPr>
              <w:t>45</w:t>
            </w:r>
            <w:r w:rsidR="00AC2049">
              <w:rPr>
                <w:webHidden/>
              </w:rPr>
              <w:fldChar w:fldCharType="end"/>
            </w:r>
          </w:hyperlink>
        </w:p>
        <w:p w14:paraId="29D200D7" w14:textId="0267D018" w:rsidR="00AC2049" w:rsidRDefault="00EA417E">
          <w:pPr>
            <w:pStyle w:val="24"/>
            <w:rPr>
              <w:rFonts w:asciiTheme="minorHAnsi" w:eastAsiaTheme="minorEastAsia" w:hAnsiTheme="minorHAnsi" w:cstheme="minorBidi"/>
              <w:spacing w:val="0"/>
              <w:sz w:val="22"/>
              <w:szCs w:val="22"/>
            </w:rPr>
          </w:pPr>
          <w:hyperlink w:anchor="_Toc122601162" w:history="1">
            <w:r w:rsidR="00AC2049" w:rsidRPr="001763A9">
              <w:rPr>
                <w:rStyle w:val="af2"/>
                <w:spacing w:val="-6"/>
              </w:rPr>
              <w:t>5.2</w:t>
            </w:r>
            <w:r w:rsidR="00AC2049">
              <w:rPr>
                <w:rFonts w:asciiTheme="minorHAnsi" w:eastAsiaTheme="minorEastAsia" w:hAnsiTheme="minorHAnsi" w:cstheme="minorBidi"/>
                <w:spacing w:val="0"/>
                <w:sz w:val="22"/>
                <w:szCs w:val="22"/>
              </w:rPr>
              <w:tab/>
            </w:r>
            <w:r w:rsidR="00AC2049" w:rsidRPr="001763A9">
              <w:rPr>
                <w:rStyle w:val="af2"/>
                <w:spacing w:val="-6"/>
              </w:rPr>
              <w:t>Основные определения</w:t>
            </w:r>
            <w:r w:rsidR="00AC2049">
              <w:rPr>
                <w:webHidden/>
              </w:rPr>
              <w:tab/>
            </w:r>
            <w:r w:rsidR="00AC2049">
              <w:rPr>
                <w:webHidden/>
              </w:rPr>
              <w:fldChar w:fldCharType="begin"/>
            </w:r>
            <w:r w:rsidR="00AC2049">
              <w:rPr>
                <w:webHidden/>
              </w:rPr>
              <w:instrText xml:space="preserve"> PAGEREF _Toc122601162 \h </w:instrText>
            </w:r>
            <w:r w:rsidR="00AC2049">
              <w:rPr>
                <w:webHidden/>
              </w:rPr>
            </w:r>
            <w:r w:rsidR="00AC2049">
              <w:rPr>
                <w:webHidden/>
              </w:rPr>
              <w:fldChar w:fldCharType="separate"/>
            </w:r>
            <w:r w:rsidR="00C154C0">
              <w:rPr>
                <w:webHidden/>
              </w:rPr>
              <w:t>45</w:t>
            </w:r>
            <w:r w:rsidR="00AC2049">
              <w:rPr>
                <w:webHidden/>
              </w:rPr>
              <w:fldChar w:fldCharType="end"/>
            </w:r>
          </w:hyperlink>
        </w:p>
        <w:p w14:paraId="78770521" w14:textId="131DDE8F" w:rsidR="00AC2049" w:rsidRDefault="00EA417E">
          <w:pPr>
            <w:pStyle w:val="24"/>
            <w:rPr>
              <w:rFonts w:asciiTheme="minorHAnsi" w:eastAsiaTheme="minorEastAsia" w:hAnsiTheme="minorHAnsi" w:cstheme="minorBidi"/>
              <w:spacing w:val="0"/>
              <w:sz w:val="22"/>
              <w:szCs w:val="22"/>
            </w:rPr>
          </w:pPr>
          <w:hyperlink w:anchor="_Toc122601163" w:history="1">
            <w:r w:rsidR="00AC2049" w:rsidRPr="001763A9">
              <w:rPr>
                <w:rStyle w:val="af2"/>
                <w:spacing w:val="-6"/>
              </w:rPr>
              <w:t>5.3</w:t>
            </w:r>
            <w:r w:rsidR="00AC2049">
              <w:rPr>
                <w:rFonts w:asciiTheme="minorHAnsi" w:eastAsiaTheme="minorEastAsia" w:hAnsiTheme="minorHAnsi" w:cstheme="minorBidi"/>
                <w:spacing w:val="0"/>
                <w:sz w:val="22"/>
                <w:szCs w:val="22"/>
              </w:rPr>
              <w:tab/>
            </w:r>
            <w:r w:rsidR="00AC2049" w:rsidRPr="001763A9">
              <w:rPr>
                <w:rStyle w:val="af2"/>
                <w:spacing w:val="-6"/>
              </w:rPr>
              <w:t>Индикаторы обесценения</w:t>
            </w:r>
            <w:r w:rsidR="00AC2049">
              <w:rPr>
                <w:webHidden/>
              </w:rPr>
              <w:tab/>
            </w:r>
            <w:r w:rsidR="00AC2049">
              <w:rPr>
                <w:webHidden/>
              </w:rPr>
              <w:fldChar w:fldCharType="begin"/>
            </w:r>
            <w:r w:rsidR="00AC2049">
              <w:rPr>
                <w:webHidden/>
              </w:rPr>
              <w:instrText xml:space="preserve"> PAGEREF _Toc122601163 \h </w:instrText>
            </w:r>
            <w:r w:rsidR="00AC2049">
              <w:rPr>
                <w:webHidden/>
              </w:rPr>
            </w:r>
            <w:r w:rsidR="00AC2049">
              <w:rPr>
                <w:webHidden/>
              </w:rPr>
              <w:fldChar w:fldCharType="separate"/>
            </w:r>
            <w:r w:rsidR="00C154C0">
              <w:rPr>
                <w:webHidden/>
              </w:rPr>
              <w:t>45</w:t>
            </w:r>
            <w:r w:rsidR="00AC2049">
              <w:rPr>
                <w:webHidden/>
              </w:rPr>
              <w:fldChar w:fldCharType="end"/>
            </w:r>
          </w:hyperlink>
        </w:p>
        <w:p w14:paraId="090CB8B4" w14:textId="37DC7C9E" w:rsidR="00AC2049" w:rsidRDefault="00EA417E">
          <w:pPr>
            <w:pStyle w:val="24"/>
            <w:rPr>
              <w:rFonts w:asciiTheme="minorHAnsi" w:eastAsiaTheme="minorEastAsia" w:hAnsiTheme="minorHAnsi" w:cstheme="minorBidi"/>
              <w:spacing w:val="0"/>
              <w:sz w:val="22"/>
              <w:szCs w:val="22"/>
            </w:rPr>
          </w:pPr>
          <w:hyperlink w:anchor="_Toc122601164" w:history="1">
            <w:r w:rsidR="00AC2049" w:rsidRPr="001763A9">
              <w:rPr>
                <w:rStyle w:val="af2"/>
                <w:spacing w:val="-6"/>
              </w:rPr>
              <w:t>5.4</w:t>
            </w:r>
            <w:r w:rsidR="00AC2049">
              <w:rPr>
                <w:rFonts w:asciiTheme="minorHAnsi" w:eastAsiaTheme="minorEastAsia" w:hAnsiTheme="minorHAnsi" w:cstheme="minorBidi"/>
                <w:spacing w:val="0"/>
                <w:sz w:val="22"/>
                <w:szCs w:val="22"/>
              </w:rPr>
              <w:tab/>
            </w:r>
            <w:r w:rsidR="00AC2049" w:rsidRPr="001763A9">
              <w:rPr>
                <w:rStyle w:val="af2"/>
                <w:spacing w:val="-6"/>
              </w:rPr>
              <w:t>Определение возмещаемой стоимости</w:t>
            </w:r>
            <w:r w:rsidR="00AC2049">
              <w:rPr>
                <w:webHidden/>
              </w:rPr>
              <w:tab/>
            </w:r>
            <w:r w:rsidR="00AC2049">
              <w:rPr>
                <w:webHidden/>
              </w:rPr>
              <w:fldChar w:fldCharType="begin"/>
            </w:r>
            <w:r w:rsidR="00AC2049">
              <w:rPr>
                <w:webHidden/>
              </w:rPr>
              <w:instrText xml:space="preserve"> PAGEREF _Toc122601164 \h </w:instrText>
            </w:r>
            <w:r w:rsidR="00AC2049">
              <w:rPr>
                <w:webHidden/>
              </w:rPr>
            </w:r>
            <w:r w:rsidR="00AC2049">
              <w:rPr>
                <w:webHidden/>
              </w:rPr>
              <w:fldChar w:fldCharType="separate"/>
            </w:r>
            <w:r w:rsidR="00C154C0">
              <w:rPr>
                <w:webHidden/>
              </w:rPr>
              <w:t>47</w:t>
            </w:r>
            <w:r w:rsidR="00AC2049">
              <w:rPr>
                <w:webHidden/>
              </w:rPr>
              <w:fldChar w:fldCharType="end"/>
            </w:r>
          </w:hyperlink>
        </w:p>
        <w:p w14:paraId="481692A7" w14:textId="08ACF841" w:rsidR="00AC2049" w:rsidRDefault="00EA417E">
          <w:pPr>
            <w:pStyle w:val="24"/>
            <w:rPr>
              <w:rFonts w:asciiTheme="minorHAnsi" w:eastAsiaTheme="minorEastAsia" w:hAnsiTheme="minorHAnsi" w:cstheme="minorBidi"/>
              <w:spacing w:val="0"/>
              <w:sz w:val="22"/>
              <w:szCs w:val="22"/>
            </w:rPr>
          </w:pPr>
          <w:hyperlink w:anchor="_Toc122601165" w:history="1">
            <w:r w:rsidR="00AC2049" w:rsidRPr="001763A9">
              <w:rPr>
                <w:rStyle w:val="af2"/>
                <w:spacing w:val="-6"/>
              </w:rPr>
              <w:t>5.5</w:t>
            </w:r>
            <w:r w:rsidR="00AC2049">
              <w:rPr>
                <w:rFonts w:asciiTheme="minorHAnsi" w:eastAsiaTheme="minorEastAsia" w:hAnsiTheme="minorHAnsi" w:cstheme="minorBidi"/>
                <w:spacing w:val="0"/>
                <w:sz w:val="22"/>
                <w:szCs w:val="22"/>
              </w:rPr>
              <w:tab/>
            </w:r>
            <w:r w:rsidR="00AC2049" w:rsidRPr="001763A9">
              <w:rPr>
                <w:rStyle w:val="af2"/>
                <w:spacing w:val="-6"/>
              </w:rPr>
              <w:t>Учет и оценка убытков от обесценения</w:t>
            </w:r>
            <w:r w:rsidR="00AC2049">
              <w:rPr>
                <w:webHidden/>
              </w:rPr>
              <w:tab/>
            </w:r>
            <w:r w:rsidR="00AC2049">
              <w:rPr>
                <w:webHidden/>
              </w:rPr>
              <w:fldChar w:fldCharType="begin"/>
            </w:r>
            <w:r w:rsidR="00AC2049">
              <w:rPr>
                <w:webHidden/>
              </w:rPr>
              <w:instrText xml:space="preserve"> PAGEREF _Toc122601165 \h </w:instrText>
            </w:r>
            <w:r w:rsidR="00AC2049">
              <w:rPr>
                <w:webHidden/>
              </w:rPr>
            </w:r>
            <w:r w:rsidR="00AC2049">
              <w:rPr>
                <w:webHidden/>
              </w:rPr>
              <w:fldChar w:fldCharType="separate"/>
            </w:r>
            <w:r w:rsidR="00C154C0">
              <w:rPr>
                <w:webHidden/>
              </w:rPr>
              <w:t>49</w:t>
            </w:r>
            <w:r w:rsidR="00AC2049">
              <w:rPr>
                <w:webHidden/>
              </w:rPr>
              <w:fldChar w:fldCharType="end"/>
            </w:r>
          </w:hyperlink>
        </w:p>
        <w:p w14:paraId="2504F287" w14:textId="508558CE" w:rsidR="00AC2049" w:rsidRDefault="00EA417E">
          <w:pPr>
            <w:pStyle w:val="24"/>
            <w:rPr>
              <w:rFonts w:asciiTheme="minorHAnsi" w:eastAsiaTheme="minorEastAsia" w:hAnsiTheme="minorHAnsi" w:cstheme="minorBidi"/>
              <w:spacing w:val="0"/>
              <w:sz w:val="22"/>
              <w:szCs w:val="22"/>
            </w:rPr>
          </w:pPr>
          <w:hyperlink w:anchor="_Toc122601166" w:history="1">
            <w:r w:rsidR="00AC2049" w:rsidRPr="001763A9">
              <w:rPr>
                <w:rStyle w:val="af2"/>
                <w:spacing w:val="-6"/>
              </w:rPr>
              <w:t>5.6</w:t>
            </w:r>
            <w:r w:rsidR="00AC2049">
              <w:rPr>
                <w:rFonts w:asciiTheme="minorHAnsi" w:eastAsiaTheme="minorEastAsia" w:hAnsiTheme="minorHAnsi" w:cstheme="minorBidi"/>
                <w:spacing w:val="0"/>
                <w:sz w:val="22"/>
                <w:szCs w:val="22"/>
              </w:rPr>
              <w:tab/>
            </w:r>
            <w:r w:rsidR="00AC2049" w:rsidRPr="001763A9">
              <w:rPr>
                <w:rStyle w:val="af2"/>
                <w:spacing w:val="-6"/>
              </w:rPr>
              <w:t>Восстановление убытков от обесценения</w:t>
            </w:r>
            <w:r w:rsidR="00AC2049">
              <w:rPr>
                <w:webHidden/>
              </w:rPr>
              <w:tab/>
            </w:r>
            <w:r w:rsidR="00AC2049">
              <w:rPr>
                <w:webHidden/>
              </w:rPr>
              <w:fldChar w:fldCharType="begin"/>
            </w:r>
            <w:r w:rsidR="00AC2049">
              <w:rPr>
                <w:webHidden/>
              </w:rPr>
              <w:instrText xml:space="preserve"> PAGEREF _Toc122601166 \h </w:instrText>
            </w:r>
            <w:r w:rsidR="00AC2049">
              <w:rPr>
                <w:webHidden/>
              </w:rPr>
            </w:r>
            <w:r w:rsidR="00AC2049">
              <w:rPr>
                <w:webHidden/>
              </w:rPr>
              <w:fldChar w:fldCharType="separate"/>
            </w:r>
            <w:r w:rsidR="00C154C0">
              <w:rPr>
                <w:webHidden/>
              </w:rPr>
              <w:t>51</w:t>
            </w:r>
            <w:r w:rsidR="00AC2049">
              <w:rPr>
                <w:webHidden/>
              </w:rPr>
              <w:fldChar w:fldCharType="end"/>
            </w:r>
          </w:hyperlink>
        </w:p>
        <w:p w14:paraId="49D8E10F" w14:textId="4A8CA850" w:rsidR="00AC2049" w:rsidRDefault="00EA417E">
          <w:pPr>
            <w:pStyle w:val="24"/>
            <w:rPr>
              <w:rFonts w:asciiTheme="minorHAnsi" w:eastAsiaTheme="minorEastAsia" w:hAnsiTheme="minorHAnsi" w:cstheme="minorBidi"/>
              <w:spacing w:val="0"/>
              <w:sz w:val="22"/>
              <w:szCs w:val="22"/>
            </w:rPr>
          </w:pPr>
          <w:hyperlink w:anchor="_Toc122601167" w:history="1">
            <w:r w:rsidR="00AC2049" w:rsidRPr="001763A9">
              <w:rPr>
                <w:rStyle w:val="af2"/>
                <w:spacing w:val="-6"/>
              </w:rPr>
              <w:t>5.7</w:t>
            </w:r>
            <w:r w:rsidR="00AC2049">
              <w:rPr>
                <w:rFonts w:asciiTheme="minorHAnsi" w:eastAsiaTheme="minorEastAsia" w:hAnsiTheme="minorHAnsi" w:cstheme="minorBidi"/>
                <w:spacing w:val="0"/>
                <w:sz w:val="22"/>
                <w:szCs w:val="22"/>
              </w:rPr>
              <w:tab/>
            </w:r>
            <w:r w:rsidR="00AC2049" w:rsidRPr="001763A9">
              <w:rPr>
                <w:rStyle w:val="af2"/>
                <w:spacing w:val="-6"/>
              </w:rPr>
              <w:t>Раскрытие информации</w:t>
            </w:r>
            <w:r w:rsidR="00AC2049">
              <w:rPr>
                <w:webHidden/>
              </w:rPr>
              <w:tab/>
            </w:r>
            <w:r w:rsidR="00AC2049">
              <w:rPr>
                <w:webHidden/>
              </w:rPr>
              <w:fldChar w:fldCharType="begin"/>
            </w:r>
            <w:r w:rsidR="00AC2049">
              <w:rPr>
                <w:webHidden/>
              </w:rPr>
              <w:instrText xml:space="preserve"> PAGEREF _Toc122601167 \h </w:instrText>
            </w:r>
            <w:r w:rsidR="00AC2049">
              <w:rPr>
                <w:webHidden/>
              </w:rPr>
            </w:r>
            <w:r w:rsidR="00AC2049">
              <w:rPr>
                <w:webHidden/>
              </w:rPr>
              <w:fldChar w:fldCharType="separate"/>
            </w:r>
            <w:r w:rsidR="00C154C0">
              <w:rPr>
                <w:webHidden/>
              </w:rPr>
              <w:t>53</w:t>
            </w:r>
            <w:r w:rsidR="00AC2049">
              <w:rPr>
                <w:webHidden/>
              </w:rPr>
              <w:fldChar w:fldCharType="end"/>
            </w:r>
          </w:hyperlink>
        </w:p>
        <w:p w14:paraId="203EE93F" w14:textId="5A79E0B6" w:rsidR="00AC2049" w:rsidRDefault="00EA417E">
          <w:pPr>
            <w:pStyle w:val="12"/>
            <w:rPr>
              <w:rFonts w:asciiTheme="minorHAnsi" w:eastAsiaTheme="minorEastAsia" w:hAnsiTheme="minorHAnsi" w:cstheme="minorBidi"/>
              <w:spacing w:val="0"/>
              <w:sz w:val="22"/>
              <w:szCs w:val="22"/>
            </w:rPr>
          </w:pPr>
          <w:hyperlink w:anchor="_Toc122601168" w:history="1">
            <w:r w:rsidR="00AC2049" w:rsidRPr="001763A9">
              <w:rPr>
                <w:rStyle w:val="af2"/>
              </w:rPr>
              <w:t>6</w:t>
            </w:r>
            <w:r w:rsidR="00AC2049">
              <w:rPr>
                <w:rFonts w:asciiTheme="minorHAnsi" w:eastAsiaTheme="minorEastAsia" w:hAnsiTheme="minorHAnsi" w:cstheme="minorBidi"/>
                <w:spacing w:val="0"/>
                <w:sz w:val="22"/>
                <w:szCs w:val="22"/>
              </w:rPr>
              <w:tab/>
            </w:r>
            <w:r w:rsidR="00AC2049" w:rsidRPr="001763A9">
              <w:rPr>
                <w:rStyle w:val="af2"/>
              </w:rPr>
              <w:t>ФИНАНСОВЫЕ ИНСТРУМЕНТЫ</w:t>
            </w:r>
            <w:r w:rsidR="00AC2049">
              <w:rPr>
                <w:webHidden/>
              </w:rPr>
              <w:tab/>
            </w:r>
            <w:r w:rsidR="00AC2049">
              <w:rPr>
                <w:webHidden/>
              </w:rPr>
              <w:fldChar w:fldCharType="begin"/>
            </w:r>
            <w:r w:rsidR="00AC2049">
              <w:rPr>
                <w:webHidden/>
              </w:rPr>
              <w:instrText xml:space="preserve"> PAGEREF _Toc122601168 \h </w:instrText>
            </w:r>
            <w:r w:rsidR="00AC2049">
              <w:rPr>
                <w:webHidden/>
              </w:rPr>
            </w:r>
            <w:r w:rsidR="00AC2049">
              <w:rPr>
                <w:webHidden/>
              </w:rPr>
              <w:fldChar w:fldCharType="separate"/>
            </w:r>
            <w:r w:rsidR="00C154C0">
              <w:rPr>
                <w:webHidden/>
              </w:rPr>
              <w:t>53</w:t>
            </w:r>
            <w:r w:rsidR="00AC2049">
              <w:rPr>
                <w:webHidden/>
              </w:rPr>
              <w:fldChar w:fldCharType="end"/>
            </w:r>
          </w:hyperlink>
        </w:p>
        <w:p w14:paraId="2886E5D6" w14:textId="12BD1CAD" w:rsidR="00AC2049" w:rsidRDefault="00EA417E">
          <w:pPr>
            <w:pStyle w:val="24"/>
            <w:rPr>
              <w:rFonts w:asciiTheme="minorHAnsi" w:eastAsiaTheme="minorEastAsia" w:hAnsiTheme="minorHAnsi" w:cstheme="minorBidi"/>
              <w:spacing w:val="0"/>
              <w:sz w:val="22"/>
              <w:szCs w:val="22"/>
            </w:rPr>
          </w:pPr>
          <w:hyperlink w:anchor="_Toc122601169" w:history="1">
            <w:r w:rsidR="00AC2049" w:rsidRPr="001763A9">
              <w:rPr>
                <w:rStyle w:val="af2"/>
                <w:spacing w:val="-6"/>
              </w:rPr>
              <w:t>6.1</w:t>
            </w:r>
            <w:r w:rsidR="00AC2049">
              <w:rPr>
                <w:rFonts w:asciiTheme="minorHAnsi" w:eastAsiaTheme="minorEastAsia" w:hAnsiTheme="minorHAnsi" w:cstheme="minorBidi"/>
                <w:spacing w:val="0"/>
                <w:sz w:val="22"/>
                <w:szCs w:val="22"/>
              </w:rPr>
              <w:tab/>
            </w:r>
            <w:r w:rsidR="00AC2049" w:rsidRPr="001763A9">
              <w:rPr>
                <w:rStyle w:val="af2"/>
                <w:spacing w:val="-6"/>
              </w:rPr>
              <w:t>Нормативная база</w:t>
            </w:r>
            <w:r w:rsidR="00AC2049">
              <w:rPr>
                <w:webHidden/>
              </w:rPr>
              <w:tab/>
            </w:r>
            <w:r w:rsidR="00AC2049">
              <w:rPr>
                <w:webHidden/>
              </w:rPr>
              <w:fldChar w:fldCharType="begin"/>
            </w:r>
            <w:r w:rsidR="00AC2049">
              <w:rPr>
                <w:webHidden/>
              </w:rPr>
              <w:instrText xml:space="preserve"> PAGEREF _Toc122601169 \h </w:instrText>
            </w:r>
            <w:r w:rsidR="00AC2049">
              <w:rPr>
                <w:webHidden/>
              </w:rPr>
            </w:r>
            <w:r w:rsidR="00AC2049">
              <w:rPr>
                <w:webHidden/>
              </w:rPr>
              <w:fldChar w:fldCharType="separate"/>
            </w:r>
            <w:r w:rsidR="00C154C0">
              <w:rPr>
                <w:webHidden/>
              </w:rPr>
              <w:t>53</w:t>
            </w:r>
            <w:r w:rsidR="00AC2049">
              <w:rPr>
                <w:webHidden/>
              </w:rPr>
              <w:fldChar w:fldCharType="end"/>
            </w:r>
          </w:hyperlink>
        </w:p>
        <w:p w14:paraId="5A2C1550" w14:textId="6F107AE7" w:rsidR="00AC2049" w:rsidRDefault="00EA417E">
          <w:pPr>
            <w:pStyle w:val="24"/>
            <w:rPr>
              <w:rFonts w:asciiTheme="minorHAnsi" w:eastAsiaTheme="minorEastAsia" w:hAnsiTheme="minorHAnsi" w:cstheme="minorBidi"/>
              <w:spacing w:val="0"/>
              <w:sz w:val="22"/>
              <w:szCs w:val="22"/>
            </w:rPr>
          </w:pPr>
          <w:hyperlink w:anchor="_Toc122601170" w:history="1">
            <w:r w:rsidR="00AC2049" w:rsidRPr="001763A9">
              <w:rPr>
                <w:rStyle w:val="af2"/>
                <w:spacing w:val="-6"/>
              </w:rPr>
              <w:t>6.2</w:t>
            </w:r>
            <w:r w:rsidR="00AC2049">
              <w:rPr>
                <w:rFonts w:asciiTheme="minorHAnsi" w:eastAsiaTheme="minorEastAsia" w:hAnsiTheme="minorHAnsi" w:cstheme="minorBidi"/>
                <w:spacing w:val="0"/>
                <w:sz w:val="22"/>
                <w:szCs w:val="22"/>
              </w:rPr>
              <w:tab/>
            </w:r>
            <w:r w:rsidR="00AC2049" w:rsidRPr="001763A9">
              <w:rPr>
                <w:rStyle w:val="af2"/>
                <w:spacing w:val="-6"/>
              </w:rPr>
              <w:t>Основные определения</w:t>
            </w:r>
            <w:r w:rsidR="00AC2049">
              <w:rPr>
                <w:webHidden/>
              </w:rPr>
              <w:tab/>
            </w:r>
            <w:r w:rsidR="00AC2049">
              <w:rPr>
                <w:webHidden/>
              </w:rPr>
              <w:fldChar w:fldCharType="begin"/>
            </w:r>
            <w:r w:rsidR="00AC2049">
              <w:rPr>
                <w:webHidden/>
              </w:rPr>
              <w:instrText xml:space="preserve"> PAGEREF _Toc122601170 \h </w:instrText>
            </w:r>
            <w:r w:rsidR="00AC2049">
              <w:rPr>
                <w:webHidden/>
              </w:rPr>
            </w:r>
            <w:r w:rsidR="00AC2049">
              <w:rPr>
                <w:webHidden/>
              </w:rPr>
              <w:fldChar w:fldCharType="separate"/>
            </w:r>
            <w:r w:rsidR="00C154C0">
              <w:rPr>
                <w:webHidden/>
              </w:rPr>
              <w:t>53</w:t>
            </w:r>
            <w:r w:rsidR="00AC2049">
              <w:rPr>
                <w:webHidden/>
              </w:rPr>
              <w:fldChar w:fldCharType="end"/>
            </w:r>
          </w:hyperlink>
        </w:p>
        <w:p w14:paraId="683A7E58" w14:textId="70BCA80A" w:rsidR="00AC2049" w:rsidRDefault="00EA417E">
          <w:pPr>
            <w:pStyle w:val="24"/>
            <w:rPr>
              <w:rFonts w:asciiTheme="minorHAnsi" w:eastAsiaTheme="minorEastAsia" w:hAnsiTheme="minorHAnsi" w:cstheme="minorBidi"/>
              <w:spacing w:val="0"/>
              <w:sz w:val="22"/>
              <w:szCs w:val="22"/>
            </w:rPr>
          </w:pPr>
          <w:hyperlink w:anchor="_Toc122601171" w:history="1">
            <w:r w:rsidR="00AC2049" w:rsidRPr="001763A9">
              <w:rPr>
                <w:rStyle w:val="af2"/>
                <w:spacing w:val="-6"/>
              </w:rPr>
              <w:t>6.3</w:t>
            </w:r>
            <w:r w:rsidR="00AC2049">
              <w:rPr>
                <w:rFonts w:asciiTheme="minorHAnsi" w:eastAsiaTheme="minorEastAsia" w:hAnsiTheme="minorHAnsi" w:cstheme="minorBidi"/>
                <w:spacing w:val="0"/>
                <w:sz w:val="22"/>
                <w:szCs w:val="22"/>
              </w:rPr>
              <w:tab/>
            </w:r>
            <w:r w:rsidR="00AC2049" w:rsidRPr="001763A9">
              <w:rPr>
                <w:rStyle w:val="af2"/>
                <w:spacing w:val="-6"/>
              </w:rPr>
              <w:t>Финансовые активы</w:t>
            </w:r>
            <w:r w:rsidR="00AC2049">
              <w:rPr>
                <w:webHidden/>
              </w:rPr>
              <w:tab/>
            </w:r>
            <w:r w:rsidR="00AC2049">
              <w:rPr>
                <w:webHidden/>
              </w:rPr>
              <w:fldChar w:fldCharType="begin"/>
            </w:r>
            <w:r w:rsidR="00AC2049">
              <w:rPr>
                <w:webHidden/>
              </w:rPr>
              <w:instrText xml:space="preserve"> PAGEREF _Toc122601171 \h </w:instrText>
            </w:r>
            <w:r w:rsidR="00AC2049">
              <w:rPr>
                <w:webHidden/>
              </w:rPr>
            </w:r>
            <w:r w:rsidR="00AC2049">
              <w:rPr>
                <w:webHidden/>
              </w:rPr>
              <w:fldChar w:fldCharType="separate"/>
            </w:r>
            <w:r w:rsidR="00C154C0">
              <w:rPr>
                <w:webHidden/>
              </w:rPr>
              <w:t>57</w:t>
            </w:r>
            <w:r w:rsidR="00AC2049">
              <w:rPr>
                <w:webHidden/>
              </w:rPr>
              <w:fldChar w:fldCharType="end"/>
            </w:r>
          </w:hyperlink>
        </w:p>
        <w:p w14:paraId="270DDF78" w14:textId="3A9E0CA0" w:rsidR="00AC2049" w:rsidRDefault="00EA417E">
          <w:pPr>
            <w:pStyle w:val="24"/>
            <w:rPr>
              <w:rFonts w:asciiTheme="minorHAnsi" w:eastAsiaTheme="minorEastAsia" w:hAnsiTheme="minorHAnsi" w:cstheme="minorBidi"/>
              <w:spacing w:val="0"/>
              <w:sz w:val="22"/>
              <w:szCs w:val="22"/>
            </w:rPr>
          </w:pPr>
          <w:hyperlink w:anchor="_Toc122601172" w:history="1">
            <w:r w:rsidR="00AC2049" w:rsidRPr="001763A9">
              <w:rPr>
                <w:rStyle w:val="af2"/>
                <w:spacing w:val="-6"/>
              </w:rPr>
              <w:t>6.4</w:t>
            </w:r>
            <w:r w:rsidR="00AC2049">
              <w:rPr>
                <w:rFonts w:asciiTheme="minorHAnsi" w:eastAsiaTheme="minorEastAsia" w:hAnsiTheme="minorHAnsi" w:cstheme="minorBidi"/>
                <w:spacing w:val="0"/>
                <w:sz w:val="22"/>
                <w:szCs w:val="22"/>
              </w:rPr>
              <w:tab/>
            </w:r>
            <w:r w:rsidR="00AC2049" w:rsidRPr="001763A9">
              <w:rPr>
                <w:rStyle w:val="af2"/>
                <w:spacing w:val="-6"/>
              </w:rPr>
              <w:t>Финансовые обязательства</w:t>
            </w:r>
            <w:r w:rsidR="00AC2049">
              <w:rPr>
                <w:webHidden/>
              </w:rPr>
              <w:tab/>
            </w:r>
            <w:r w:rsidR="00AC2049">
              <w:rPr>
                <w:webHidden/>
              </w:rPr>
              <w:fldChar w:fldCharType="begin"/>
            </w:r>
            <w:r w:rsidR="00AC2049">
              <w:rPr>
                <w:webHidden/>
              </w:rPr>
              <w:instrText xml:space="preserve"> PAGEREF _Toc122601172 \h </w:instrText>
            </w:r>
            <w:r w:rsidR="00AC2049">
              <w:rPr>
                <w:webHidden/>
              </w:rPr>
            </w:r>
            <w:r w:rsidR="00AC2049">
              <w:rPr>
                <w:webHidden/>
              </w:rPr>
              <w:fldChar w:fldCharType="separate"/>
            </w:r>
            <w:r w:rsidR="00C154C0">
              <w:rPr>
                <w:webHidden/>
              </w:rPr>
              <w:t>65</w:t>
            </w:r>
            <w:r w:rsidR="00AC2049">
              <w:rPr>
                <w:webHidden/>
              </w:rPr>
              <w:fldChar w:fldCharType="end"/>
            </w:r>
          </w:hyperlink>
        </w:p>
        <w:p w14:paraId="5A42CED7" w14:textId="1659999B" w:rsidR="00AC2049" w:rsidRDefault="00EA417E">
          <w:pPr>
            <w:pStyle w:val="24"/>
            <w:rPr>
              <w:rFonts w:asciiTheme="minorHAnsi" w:eastAsiaTheme="minorEastAsia" w:hAnsiTheme="minorHAnsi" w:cstheme="minorBidi"/>
              <w:spacing w:val="0"/>
              <w:sz w:val="22"/>
              <w:szCs w:val="22"/>
            </w:rPr>
          </w:pPr>
          <w:hyperlink w:anchor="_Toc122601173" w:history="1">
            <w:r w:rsidR="00AC2049" w:rsidRPr="001763A9">
              <w:rPr>
                <w:rStyle w:val="af2"/>
                <w:spacing w:val="-6"/>
              </w:rPr>
              <w:t>6.5</w:t>
            </w:r>
            <w:r w:rsidR="00AC2049">
              <w:rPr>
                <w:rFonts w:asciiTheme="minorHAnsi" w:eastAsiaTheme="minorEastAsia" w:hAnsiTheme="minorHAnsi" w:cstheme="minorBidi"/>
                <w:spacing w:val="0"/>
                <w:sz w:val="22"/>
                <w:szCs w:val="22"/>
              </w:rPr>
              <w:tab/>
            </w:r>
            <w:r w:rsidR="00AC2049" w:rsidRPr="001763A9">
              <w:rPr>
                <w:rStyle w:val="af2"/>
                <w:spacing w:val="-6"/>
              </w:rPr>
              <w:t>Раскрытие информации</w:t>
            </w:r>
            <w:r w:rsidR="00AC2049">
              <w:rPr>
                <w:webHidden/>
              </w:rPr>
              <w:tab/>
            </w:r>
            <w:r w:rsidR="00AC2049">
              <w:rPr>
                <w:webHidden/>
              </w:rPr>
              <w:fldChar w:fldCharType="begin"/>
            </w:r>
            <w:r w:rsidR="00AC2049">
              <w:rPr>
                <w:webHidden/>
              </w:rPr>
              <w:instrText xml:space="preserve"> PAGEREF _Toc122601173 \h </w:instrText>
            </w:r>
            <w:r w:rsidR="00AC2049">
              <w:rPr>
                <w:webHidden/>
              </w:rPr>
            </w:r>
            <w:r w:rsidR="00AC2049">
              <w:rPr>
                <w:webHidden/>
              </w:rPr>
              <w:fldChar w:fldCharType="separate"/>
            </w:r>
            <w:r w:rsidR="00C154C0">
              <w:rPr>
                <w:webHidden/>
              </w:rPr>
              <w:t>67</w:t>
            </w:r>
            <w:r w:rsidR="00AC2049">
              <w:rPr>
                <w:webHidden/>
              </w:rPr>
              <w:fldChar w:fldCharType="end"/>
            </w:r>
          </w:hyperlink>
        </w:p>
        <w:p w14:paraId="5005FC8D" w14:textId="27497875" w:rsidR="00AC2049" w:rsidRDefault="00EA417E">
          <w:pPr>
            <w:pStyle w:val="12"/>
            <w:rPr>
              <w:rFonts w:asciiTheme="minorHAnsi" w:eastAsiaTheme="minorEastAsia" w:hAnsiTheme="minorHAnsi" w:cstheme="minorBidi"/>
              <w:spacing w:val="0"/>
              <w:sz w:val="22"/>
              <w:szCs w:val="22"/>
            </w:rPr>
          </w:pPr>
          <w:hyperlink w:anchor="_Toc122601174" w:history="1">
            <w:r w:rsidR="00AC2049" w:rsidRPr="001763A9">
              <w:rPr>
                <w:rStyle w:val="af2"/>
              </w:rPr>
              <w:t>7</w:t>
            </w:r>
            <w:r w:rsidR="00AC2049">
              <w:rPr>
                <w:rFonts w:asciiTheme="minorHAnsi" w:eastAsiaTheme="minorEastAsia" w:hAnsiTheme="minorHAnsi" w:cstheme="minorBidi"/>
                <w:spacing w:val="0"/>
                <w:sz w:val="22"/>
                <w:szCs w:val="22"/>
              </w:rPr>
              <w:tab/>
            </w:r>
            <w:r w:rsidR="00AC2049" w:rsidRPr="001763A9">
              <w:rPr>
                <w:rStyle w:val="af2"/>
              </w:rPr>
              <w:t>ДЕБИТОРСКАЯ ЗАДОЛЖЕННОСТЬ</w:t>
            </w:r>
            <w:r w:rsidR="00AC2049">
              <w:rPr>
                <w:webHidden/>
              </w:rPr>
              <w:tab/>
            </w:r>
            <w:r w:rsidR="00AC2049">
              <w:rPr>
                <w:webHidden/>
              </w:rPr>
              <w:fldChar w:fldCharType="begin"/>
            </w:r>
            <w:r w:rsidR="00AC2049">
              <w:rPr>
                <w:webHidden/>
              </w:rPr>
              <w:instrText xml:space="preserve"> PAGEREF _Toc122601174 \h </w:instrText>
            </w:r>
            <w:r w:rsidR="00AC2049">
              <w:rPr>
                <w:webHidden/>
              </w:rPr>
            </w:r>
            <w:r w:rsidR="00AC2049">
              <w:rPr>
                <w:webHidden/>
              </w:rPr>
              <w:fldChar w:fldCharType="separate"/>
            </w:r>
            <w:r w:rsidR="00C154C0">
              <w:rPr>
                <w:webHidden/>
              </w:rPr>
              <w:t>71</w:t>
            </w:r>
            <w:r w:rsidR="00AC2049">
              <w:rPr>
                <w:webHidden/>
              </w:rPr>
              <w:fldChar w:fldCharType="end"/>
            </w:r>
          </w:hyperlink>
        </w:p>
        <w:p w14:paraId="10B67D06" w14:textId="150DFE1E" w:rsidR="00AC2049" w:rsidRDefault="00EA417E">
          <w:pPr>
            <w:pStyle w:val="24"/>
            <w:rPr>
              <w:rFonts w:asciiTheme="minorHAnsi" w:eastAsiaTheme="minorEastAsia" w:hAnsiTheme="minorHAnsi" w:cstheme="minorBidi"/>
              <w:spacing w:val="0"/>
              <w:sz w:val="22"/>
              <w:szCs w:val="22"/>
            </w:rPr>
          </w:pPr>
          <w:hyperlink w:anchor="_Toc122601175" w:history="1">
            <w:r w:rsidR="00AC2049" w:rsidRPr="001763A9">
              <w:rPr>
                <w:rStyle w:val="af2"/>
                <w:spacing w:val="-6"/>
              </w:rPr>
              <w:t>7.1</w:t>
            </w:r>
            <w:r w:rsidR="00AC2049">
              <w:rPr>
                <w:rFonts w:asciiTheme="minorHAnsi" w:eastAsiaTheme="minorEastAsia" w:hAnsiTheme="minorHAnsi" w:cstheme="minorBidi"/>
                <w:spacing w:val="0"/>
                <w:sz w:val="22"/>
                <w:szCs w:val="22"/>
              </w:rPr>
              <w:tab/>
            </w:r>
            <w:r w:rsidR="00AC2049" w:rsidRPr="001763A9">
              <w:rPr>
                <w:rStyle w:val="af2"/>
                <w:spacing w:val="-6"/>
              </w:rPr>
              <w:t>Нормативная база</w:t>
            </w:r>
            <w:r w:rsidR="00AC2049">
              <w:rPr>
                <w:webHidden/>
              </w:rPr>
              <w:tab/>
            </w:r>
            <w:r w:rsidR="00AC2049">
              <w:rPr>
                <w:webHidden/>
              </w:rPr>
              <w:fldChar w:fldCharType="begin"/>
            </w:r>
            <w:r w:rsidR="00AC2049">
              <w:rPr>
                <w:webHidden/>
              </w:rPr>
              <w:instrText xml:space="preserve"> PAGEREF _Toc122601175 \h </w:instrText>
            </w:r>
            <w:r w:rsidR="00AC2049">
              <w:rPr>
                <w:webHidden/>
              </w:rPr>
            </w:r>
            <w:r w:rsidR="00AC2049">
              <w:rPr>
                <w:webHidden/>
              </w:rPr>
              <w:fldChar w:fldCharType="separate"/>
            </w:r>
            <w:r w:rsidR="00C154C0">
              <w:rPr>
                <w:webHidden/>
              </w:rPr>
              <w:t>71</w:t>
            </w:r>
            <w:r w:rsidR="00AC2049">
              <w:rPr>
                <w:webHidden/>
              </w:rPr>
              <w:fldChar w:fldCharType="end"/>
            </w:r>
          </w:hyperlink>
        </w:p>
        <w:p w14:paraId="43E713D0" w14:textId="603F7EE5" w:rsidR="00AC2049" w:rsidRDefault="00EA417E">
          <w:pPr>
            <w:pStyle w:val="24"/>
            <w:rPr>
              <w:rFonts w:asciiTheme="minorHAnsi" w:eastAsiaTheme="minorEastAsia" w:hAnsiTheme="minorHAnsi" w:cstheme="minorBidi"/>
              <w:spacing w:val="0"/>
              <w:sz w:val="22"/>
              <w:szCs w:val="22"/>
            </w:rPr>
          </w:pPr>
          <w:hyperlink w:anchor="_Toc122601176" w:history="1">
            <w:r w:rsidR="00AC2049" w:rsidRPr="001763A9">
              <w:rPr>
                <w:rStyle w:val="af2"/>
                <w:spacing w:val="-6"/>
              </w:rPr>
              <w:t>7.2</w:t>
            </w:r>
            <w:r w:rsidR="00AC2049">
              <w:rPr>
                <w:rFonts w:asciiTheme="minorHAnsi" w:eastAsiaTheme="minorEastAsia" w:hAnsiTheme="minorHAnsi" w:cstheme="minorBidi"/>
                <w:spacing w:val="0"/>
                <w:sz w:val="22"/>
                <w:szCs w:val="22"/>
              </w:rPr>
              <w:tab/>
            </w:r>
            <w:r w:rsidR="00AC2049" w:rsidRPr="001763A9">
              <w:rPr>
                <w:rStyle w:val="af2"/>
                <w:spacing w:val="-6"/>
              </w:rPr>
              <w:t>Основные определения</w:t>
            </w:r>
            <w:r w:rsidR="00AC2049">
              <w:rPr>
                <w:webHidden/>
              </w:rPr>
              <w:tab/>
            </w:r>
            <w:r w:rsidR="00AC2049">
              <w:rPr>
                <w:webHidden/>
              </w:rPr>
              <w:fldChar w:fldCharType="begin"/>
            </w:r>
            <w:r w:rsidR="00AC2049">
              <w:rPr>
                <w:webHidden/>
              </w:rPr>
              <w:instrText xml:space="preserve"> PAGEREF _Toc122601176 \h </w:instrText>
            </w:r>
            <w:r w:rsidR="00AC2049">
              <w:rPr>
                <w:webHidden/>
              </w:rPr>
            </w:r>
            <w:r w:rsidR="00AC2049">
              <w:rPr>
                <w:webHidden/>
              </w:rPr>
              <w:fldChar w:fldCharType="separate"/>
            </w:r>
            <w:r w:rsidR="00C154C0">
              <w:rPr>
                <w:webHidden/>
              </w:rPr>
              <w:t>71</w:t>
            </w:r>
            <w:r w:rsidR="00AC2049">
              <w:rPr>
                <w:webHidden/>
              </w:rPr>
              <w:fldChar w:fldCharType="end"/>
            </w:r>
          </w:hyperlink>
        </w:p>
        <w:p w14:paraId="12EFFB17" w14:textId="6FD72D0D" w:rsidR="00AC2049" w:rsidRDefault="00EA417E">
          <w:pPr>
            <w:pStyle w:val="24"/>
            <w:rPr>
              <w:rFonts w:asciiTheme="minorHAnsi" w:eastAsiaTheme="minorEastAsia" w:hAnsiTheme="minorHAnsi" w:cstheme="minorBidi"/>
              <w:spacing w:val="0"/>
              <w:sz w:val="22"/>
              <w:szCs w:val="22"/>
            </w:rPr>
          </w:pPr>
          <w:hyperlink w:anchor="_Toc122601177" w:history="1">
            <w:r w:rsidR="00AC2049" w:rsidRPr="001763A9">
              <w:rPr>
                <w:rStyle w:val="af2"/>
                <w:spacing w:val="-6"/>
              </w:rPr>
              <w:t>7.3</w:t>
            </w:r>
            <w:r w:rsidR="00AC2049">
              <w:rPr>
                <w:rFonts w:asciiTheme="minorHAnsi" w:eastAsiaTheme="minorEastAsia" w:hAnsiTheme="minorHAnsi" w:cstheme="minorBidi"/>
                <w:spacing w:val="0"/>
                <w:sz w:val="22"/>
                <w:szCs w:val="22"/>
              </w:rPr>
              <w:tab/>
            </w:r>
            <w:r w:rsidR="00AC2049" w:rsidRPr="001763A9">
              <w:rPr>
                <w:rStyle w:val="af2"/>
                <w:spacing w:val="-6"/>
              </w:rPr>
              <w:t>Классификация</w:t>
            </w:r>
            <w:r w:rsidR="00AC2049">
              <w:rPr>
                <w:webHidden/>
              </w:rPr>
              <w:tab/>
            </w:r>
            <w:r w:rsidR="00AC2049">
              <w:rPr>
                <w:webHidden/>
              </w:rPr>
              <w:fldChar w:fldCharType="begin"/>
            </w:r>
            <w:r w:rsidR="00AC2049">
              <w:rPr>
                <w:webHidden/>
              </w:rPr>
              <w:instrText xml:space="preserve"> PAGEREF _Toc122601177 \h </w:instrText>
            </w:r>
            <w:r w:rsidR="00AC2049">
              <w:rPr>
                <w:webHidden/>
              </w:rPr>
            </w:r>
            <w:r w:rsidR="00AC2049">
              <w:rPr>
                <w:webHidden/>
              </w:rPr>
              <w:fldChar w:fldCharType="separate"/>
            </w:r>
            <w:r w:rsidR="00C154C0">
              <w:rPr>
                <w:webHidden/>
              </w:rPr>
              <w:t>72</w:t>
            </w:r>
            <w:r w:rsidR="00AC2049">
              <w:rPr>
                <w:webHidden/>
              </w:rPr>
              <w:fldChar w:fldCharType="end"/>
            </w:r>
          </w:hyperlink>
        </w:p>
        <w:p w14:paraId="1B8063BF" w14:textId="624907CC" w:rsidR="00AC2049" w:rsidRDefault="00EA417E">
          <w:pPr>
            <w:pStyle w:val="24"/>
            <w:rPr>
              <w:rFonts w:asciiTheme="minorHAnsi" w:eastAsiaTheme="minorEastAsia" w:hAnsiTheme="minorHAnsi" w:cstheme="minorBidi"/>
              <w:spacing w:val="0"/>
              <w:sz w:val="22"/>
              <w:szCs w:val="22"/>
            </w:rPr>
          </w:pPr>
          <w:hyperlink w:anchor="_Toc122601178" w:history="1">
            <w:r w:rsidR="00AC2049" w:rsidRPr="001763A9">
              <w:rPr>
                <w:rStyle w:val="af2"/>
                <w:spacing w:val="-6"/>
              </w:rPr>
              <w:t>7.4</w:t>
            </w:r>
            <w:r w:rsidR="00AC2049">
              <w:rPr>
                <w:rFonts w:asciiTheme="minorHAnsi" w:eastAsiaTheme="minorEastAsia" w:hAnsiTheme="minorHAnsi" w:cstheme="minorBidi"/>
                <w:spacing w:val="0"/>
                <w:sz w:val="22"/>
                <w:szCs w:val="22"/>
              </w:rPr>
              <w:tab/>
            </w:r>
            <w:r w:rsidR="00AC2049" w:rsidRPr="001763A9">
              <w:rPr>
                <w:rStyle w:val="af2"/>
                <w:spacing w:val="-6"/>
              </w:rPr>
              <w:t>Признание</w:t>
            </w:r>
            <w:r w:rsidR="00AC2049">
              <w:rPr>
                <w:webHidden/>
              </w:rPr>
              <w:tab/>
            </w:r>
            <w:r w:rsidR="00AC2049">
              <w:rPr>
                <w:webHidden/>
              </w:rPr>
              <w:fldChar w:fldCharType="begin"/>
            </w:r>
            <w:r w:rsidR="00AC2049">
              <w:rPr>
                <w:webHidden/>
              </w:rPr>
              <w:instrText xml:space="preserve"> PAGEREF _Toc122601178 \h </w:instrText>
            </w:r>
            <w:r w:rsidR="00AC2049">
              <w:rPr>
                <w:webHidden/>
              </w:rPr>
            </w:r>
            <w:r w:rsidR="00AC2049">
              <w:rPr>
                <w:webHidden/>
              </w:rPr>
              <w:fldChar w:fldCharType="separate"/>
            </w:r>
            <w:r w:rsidR="00C154C0">
              <w:rPr>
                <w:webHidden/>
              </w:rPr>
              <w:t>73</w:t>
            </w:r>
            <w:r w:rsidR="00AC2049">
              <w:rPr>
                <w:webHidden/>
              </w:rPr>
              <w:fldChar w:fldCharType="end"/>
            </w:r>
          </w:hyperlink>
        </w:p>
        <w:p w14:paraId="277F4751" w14:textId="3D31D93B" w:rsidR="00AC2049" w:rsidRDefault="00EA417E">
          <w:pPr>
            <w:pStyle w:val="24"/>
            <w:rPr>
              <w:rFonts w:asciiTheme="minorHAnsi" w:eastAsiaTheme="minorEastAsia" w:hAnsiTheme="minorHAnsi" w:cstheme="minorBidi"/>
              <w:spacing w:val="0"/>
              <w:sz w:val="22"/>
              <w:szCs w:val="22"/>
            </w:rPr>
          </w:pPr>
          <w:hyperlink w:anchor="_Toc122601179" w:history="1">
            <w:r w:rsidR="00AC2049" w:rsidRPr="001763A9">
              <w:rPr>
                <w:rStyle w:val="af2"/>
                <w:spacing w:val="-6"/>
              </w:rPr>
              <w:t>7.5</w:t>
            </w:r>
            <w:r w:rsidR="00AC2049">
              <w:rPr>
                <w:rFonts w:asciiTheme="minorHAnsi" w:eastAsiaTheme="minorEastAsia" w:hAnsiTheme="minorHAnsi" w:cstheme="minorBidi"/>
                <w:spacing w:val="0"/>
                <w:sz w:val="22"/>
                <w:szCs w:val="22"/>
              </w:rPr>
              <w:tab/>
            </w:r>
            <w:r w:rsidR="00AC2049" w:rsidRPr="001763A9">
              <w:rPr>
                <w:rStyle w:val="af2"/>
                <w:spacing w:val="-6"/>
              </w:rPr>
              <w:t>Первоначальная оценка</w:t>
            </w:r>
            <w:r w:rsidR="00AC2049">
              <w:rPr>
                <w:webHidden/>
              </w:rPr>
              <w:tab/>
            </w:r>
            <w:r w:rsidR="00AC2049">
              <w:rPr>
                <w:webHidden/>
              </w:rPr>
              <w:fldChar w:fldCharType="begin"/>
            </w:r>
            <w:r w:rsidR="00AC2049">
              <w:rPr>
                <w:webHidden/>
              </w:rPr>
              <w:instrText xml:space="preserve"> PAGEREF _Toc122601179 \h </w:instrText>
            </w:r>
            <w:r w:rsidR="00AC2049">
              <w:rPr>
                <w:webHidden/>
              </w:rPr>
            </w:r>
            <w:r w:rsidR="00AC2049">
              <w:rPr>
                <w:webHidden/>
              </w:rPr>
              <w:fldChar w:fldCharType="separate"/>
            </w:r>
            <w:r w:rsidR="00C154C0">
              <w:rPr>
                <w:webHidden/>
              </w:rPr>
              <w:t>74</w:t>
            </w:r>
            <w:r w:rsidR="00AC2049">
              <w:rPr>
                <w:webHidden/>
              </w:rPr>
              <w:fldChar w:fldCharType="end"/>
            </w:r>
          </w:hyperlink>
        </w:p>
        <w:p w14:paraId="58DFB95A" w14:textId="698029A5" w:rsidR="00AC2049" w:rsidRDefault="00EA417E">
          <w:pPr>
            <w:pStyle w:val="24"/>
            <w:rPr>
              <w:rFonts w:asciiTheme="minorHAnsi" w:eastAsiaTheme="minorEastAsia" w:hAnsiTheme="minorHAnsi" w:cstheme="minorBidi"/>
              <w:spacing w:val="0"/>
              <w:sz w:val="22"/>
              <w:szCs w:val="22"/>
            </w:rPr>
          </w:pPr>
          <w:hyperlink w:anchor="_Toc122601180" w:history="1">
            <w:r w:rsidR="00AC2049" w:rsidRPr="001763A9">
              <w:rPr>
                <w:rStyle w:val="af2"/>
                <w:spacing w:val="-6"/>
              </w:rPr>
              <w:t>7.6</w:t>
            </w:r>
            <w:r w:rsidR="00AC2049">
              <w:rPr>
                <w:rFonts w:asciiTheme="minorHAnsi" w:eastAsiaTheme="minorEastAsia" w:hAnsiTheme="minorHAnsi" w:cstheme="minorBidi"/>
                <w:spacing w:val="0"/>
                <w:sz w:val="22"/>
                <w:szCs w:val="22"/>
              </w:rPr>
              <w:tab/>
            </w:r>
            <w:r w:rsidR="00AC2049" w:rsidRPr="001763A9">
              <w:rPr>
                <w:rStyle w:val="af2"/>
                <w:spacing w:val="-6"/>
              </w:rPr>
              <w:t>Последующая оценка</w:t>
            </w:r>
            <w:r w:rsidR="00AC2049">
              <w:rPr>
                <w:webHidden/>
              </w:rPr>
              <w:tab/>
            </w:r>
            <w:r w:rsidR="00AC2049">
              <w:rPr>
                <w:webHidden/>
              </w:rPr>
              <w:fldChar w:fldCharType="begin"/>
            </w:r>
            <w:r w:rsidR="00AC2049">
              <w:rPr>
                <w:webHidden/>
              </w:rPr>
              <w:instrText xml:space="preserve"> PAGEREF _Toc122601180 \h </w:instrText>
            </w:r>
            <w:r w:rsidR="00AC2049">
              <w:rPr>
                <w:webHidden/>
              </w:rPr>
            </w:r>
            <w:r w:rsidR="00AC2049">
              <w:rPr>
                <w:webHidden/>
              </w:rPr>
              <w:fldChar w:fldCharType="separate"/>
            </w:r>
            <w:r w:rsidR="00C154C0">
              <w:rPr>
                <w:webHidden/>
              </w:rPr>
              <w:t>75</w:t>
            </w:r>
            <w:r w:rsidR="00AC2049">
              <w:rPr>
                <w:webHidden/>
              </w:rPr>
              <w:fldChar w:fldCharType="end"/>
            </w:r>
          </w:hyperlink>
        </w:p>
        <w:p w14:paraId="19D6A41D" w14:textId="18E1274D" w:rsidR="00AC2049" w:rsidRDefault="00EA417E">
          <w:pPr>
            <w:pStyle w:val="24"/>
            <w:rPr>
              <w:rFonts w:asciiTheme="minorHAnsi" w:eastAsiaTheme="minorEastAsia" w:hAnsiTheme="minorHAnsi" w:cstheme="minorBidi"/>
              <w:spacing w:val="0"/>
              <w:sz w:val="22"/>
              <w:szCs w:val="22"/>
            </w:rPr>
          </w:pPr>
          <w:hyperlink w:anchor="_Toc122601181" w:history="1">
            <w:r w:rsidR="00AC2049" w:rsidRPr="001763A9">
              <w:rPr>
                <w:rStyle w:val="af2"/>
                <w:spacing w:val="-6"/>
              </w:rPr>
              <w:t>7.7</w:t>
            </w:r>
            <w:r w:rsidR="00AC2049">
              <w:rPr>
                <w:rFonts w:asciiTheme="minorHAnsi" w:eastAsiaTheme="minorEastAsia" w:hAnsiTheme="minorHAnsi" w:cstheme="minorBidi"/>
                <w:spacing w:val="0"/>
                <w:sz w:val="22"/>
                <w:szCs w:val="22"/>
              </w:rPr>
              <w:tab/>
            </w:r>
            <w:r w:rsidR="00AC2049" w:rsidRPr="001763A9">
              <w:rPr>
                <w:rStyle w:val="af2"/>
                <w:spacing w:val="-6"/>
              </w:rPr>
              <w:t>Прекращение признания</w:t>
            </w:r>
            <w:r w:rsidR="00AC2049">
              <w:rPr>
                <w:webHidden/>
              </w:rPr>
              <w:tab/>
            </w:r>
            <w:r w:rsidR="00AC2049">
              <w:rPr>
                <w:webHidden/>
              </w:rPr>
              <w:fldChar w:fldCharType="begin"/>
            </w:r>
            <w:r w:rsidR="00AC2049">
              <w:rPr>
                <w:webHidden/>
              </w:rPr>
              <w:instrText xml:space="preserve"> PAGEREF _Toc122601181 \h </w:instrText>
            </w:r>
            <w:r w:rsidR="00AC2049">
              <w:rPr>
                <w:webHidden/>
              </w:rPr>
            </w:r>
            <w:r w:rsidR="00AC2049">
              <w:rPr>
                <w:webHidden/>
              </w:rPr>
              <w:fldChar w:fldCharType="separate"/>
            </w:r>
            <w:r w:rsidR="00C154C0">
              <w:rPr>
                <w:webHidden/>
              </w:rPr>
              <w:t>77</w:t>
            </w:r>
            <w:r w:rsidR="00AC2049">
              <w:rPr>
                <w:webHidden/>
              </w:rPr>
              <w:fldChar w:fldCharType="end"/>
            </w:r>
          </w:hyperlink>
        </w:p>
        <w:p w14:paraId="5A62AE05" w14:textId="6AA631C1" w:rsidR="00AC2049" w:rsidRDefault="00EA417E">
          <w:pPr>
            <w:pStyle w:val="24"/>
            <w:rPr>
              <w:rFonts w:asciiTheme="minorHAnsi" w:eastAsiaTheme="minorEastAsia" w:hAnsiTheme="minorHAnsi" w:cstheme="minorBidi"/>
              <w:spacing w:val="0"/>
              <w:sz w:val="22"/>
              <w:szCs w:val="22"/>
            </w:rPr>
          </w:pPr>
          <w:hyperlink w:anchor="_Toc122601182" w:history="1">
            <w:r w:rsidR="00AC2049" w:rsidRPr="001763A9">
              <w:rPr>
                <w:rStyle w:val="af2"/>
                <w:spacing w:val="-6"/>
              </w:rPr>
              <w:t>7.8</w:t>
            </w:r>
            <w:r w:rsidR="00AC2049">
              <w:rPr>
                <w:rFonts w:asciiTheme="minorHAnsi" w:eastAsiaTheme="minorEastAsia" w:hAnsiTheme="minorHAnsi" w:cstheme="minorBidi"/>
                <w:spacing w:val="0"/>
                <w:sz w:val="22"/>
                <w:szCs w:val="22"/>
              </w:rPr>
              <w:tab/>
            </w:r>
            <w:r w:rsidR="00AC2049" w:rsidRPr="001763A9">
              <w:rPr>
                <w:rStyle w:val="af2"/>
                <w:spacing w:val="-6"/>
              </w:rPr>
              <w:t>Раскрытие информации</w:t>
            </w:r>
            <w:r w:rsidR="00AC2049">
              <w:rPr>
                <w:webHidden/>
              </w:rPr>
              <w:tab/>
            </w:r>
            <w:r w:rsidR="00AC2049">
              <w:rPr>
                <w:webHidden/>
              </w:rPr>
              <w:fldChar w:fldCharType="begin"/>
            </w:r>
            <w:r w:rsidR="00AC2049">
              <w:rPr>
                <w:webHidden/>
              </w:rPr>
              <w:instrText xml:space="preserve"> PAGEREF _Toc122601182 \h </w:instrText>
            </w:r>
            <w:r w:rsidR="00AC2049">
              <w:rPr>
                <w:webHidden/>
              </w:rPr>
            </w:r>
            <w:r w:rsidR="00AC2049">
              <w:rPr>
                <w:webHidden/>
              </w:rPr>
              <w:fldChar w:fldCharType="separate"/>
            </w:r>
            <w:r w:rsidR="00C154C0">
              <w:rPr>
                <w:webHidden/>
              </w:rPr>
              <w:t>78</w:t>
            </w:r>
            <w:r w:rsidR="00AC2049">
              <w:rPr>
                <w:webHidden/>
              </w:rPr>
              <w:fldChar w:fldCharType="end"/>
            </w:r>
          </w:hyperlink>
        </w:p>
        <w:p w14:paraId="16BAEC95" w14:textId="2C3995D0" w:rsidR="00AC2049" w:rsidRDefault="00EA417E">
          <w:pPr>
            <w:pStyle w:val="12"/>
            <w:rPr>
              <w:rFonts w:asciiTheme="minorHAnsi" w:eastAsiaTheme="minorEastAsia" w:hAnsiTheme="minorHAnsi" w:cstheme="minorBidi"/>
              <w:spacing w:val="0"/>
              <w:sz w:val="22"/>
              <w:szCs w:val="22"/>
            </w:rPr>
          </w:pPr>
          <w:hyperlink w:anchor="_Toc122601183" w:history="1">
            <w:r w:rsidR="00AC2049" w:rsidRPr="001763A9">
              <w:rPr>
                <w:rStyle w:val="af2"/>
              </w:rPr>
              <w:t>8</w:t>
            </w:r>
            <w:r w:rsidR="00AC2049">
              <w:rPr>
                <w:rFonts w:asciiTheme="minorHAnsi" w:eastAsiaTheme="minorEastAsia" w:hAnsiTheme="minorHAnsi" w:cstheme="minorBidi"/>
                <w:spacing w:val="0"/>
                <w:sz w:val="22"/>
                <w:szCs w:val="22"/>
              </w:rPr>
              <w:tab/>
            </w:r>
            <w:r w:rsidR="00AC2049" w:rsidRPr="001763A9">
              <w:rPr>
                <w:rStyle w:val="af2"/>
              </w:rPr>
              <w:t>ЗАПАСЫ</w:t>
            </w:r>
            <w:r w:rsidR="00AC2049">
              <w:rPr>
                <w:webHidden/>
              </w:rPr>
              <w:tab/>
            </w:r>
            <w:r w:rsidR="00AC2049">
              <w:rPr>
                <w:webHidden/>
              </w:rPr>
              <w:fldChar w:fldCharType="begin"/>
            </w:r>
            <w:r w:rsidR="00AC2049">
              <w:rPr>
                <w:webHidden/>
              </w:rPr>
              <w:instrText xml:space="preserve"> PAGEREF _Toc122601183 \h </w:instrText>
            </w:r>
            <w:r w:rsidR="00AC2049">
              <w:rPr>
                <w:webHidden/>
              </w:rPr>
            </w:r>
            <w:r w:rsidR="00AC2049">
              <w:rPr>
                <w:webHidden/>
              </w:rPr>
              <w:fldChar w:fldCharType="separate"/>
            </w:r>
            <w:r w:rsidR="00C154C0">
              <w:rPr>
                <w:webHidden/>
              </w:rPr>
              <w:t>79</w:t>
            </w:r>
            <w:r w:rsidR="00AC2049">
              <w:rPr>
                <w:webHidden/>
              </w:rPr>
              <w:fldChar w:fldCharType="end"/>
            </w:r>
          </w:hyperlink>
        </w:p>
        <w:p w14:paraId="1C12BFC9" w14:textId="66043DA5" w:rsidR="00AC2049" w:rsidRDefault="00EA417E">
          <w:pPr>
            <w:pStyle w:val="24"/>
            <w:rPr>
              <w:rFonts w:asciiTheme="minorHAnsi" w:eastAsiaTheme="minorEastAsia" w:hAnsiTheme="minorHAnsi" w:cstheme="minorBidi"/>
              <w:spacing w:val="0"/>
              <w:sz w:val="22"/>
              <w:szCs w:val="22"/>
            </w:rPr>
          </w:pPr>
          <w:hyperlink w:anchor="_Toc122601184" w:history="1">
            <w:r w:rsidR="00AC2049" w:rsidRPr="001763A9">
              <w:rPr>
                <w:rStyle w:val="af2"/>
                <w:spacing w:val="-6"/>
              </w:rPr>
              <w:t>8.1</w:t>
            </w:r>
            <w:r w:rsidR="00AC2049">
              <w:rPr>
                <w:rFonts w:asciiTheme="minorHAnsi" w:eastAsiaTheme="minorEastAsia" w:hAnsiTheme="minorHAnsi" w:cstheme="minorBidi"/>
                <w:spacing w:val="0"/>
                <w:sz w:val="22"/>
                <w:szCs w:val="22"/>
              </w:rPr>
              <w:tab/>
            </w:r>
            <w:r w:rsidR="00AC2049" w:rsidRPr="001763A9">
              <w:rPr>
                <w:rStyle w:val="af2"/>
                <w:spacing w:val="-6"/>
              </w:rPr>
              <w:t>Нормативная база</w:t>
            </w:r>
            <w:r w:rsidR="00AC2049">
              <w:rPr>
                <w:webHidden/>
              </w:rPr>
              <w:tab/>
            </w:r>
            <w:r w:rsidR="00AC2049">
              <w:rPr>
                <w:webHidden/>
              </w:rPr>
              <w:fldChar w:fldCharType="begin"/>
            </w:r>
            <w:r w:rsidR="00AC2049">
              <w:rPr>
                <w:webHidden/>
              </w:rPr>
              <w:instrText xml:space="preserve"> PAGEREF _Toc122601184 \h </w:instrText>
            </w:r>
            <w:r w:rsidR="00AC2049">
              <w:rPr>
                <w:webHidden/>
              </w:rPr>
            </w:r>
            <w:r w:rsidR="00AC2049">
              <w:rPr>
                <w:webHidden/>
              </w:rPr>
              <w:fldChar w:fldCharType="separate"/>
            </w:r>
            <w:r w:rsidR="00C154C0">
              <w:rPr>
                <w:webHidden/>
              </w:rPr>
              <w:t>79</w:t>
            </w:r>
            <w:r w:rsidR="00AC2049">
              <w:rPr>
                <w:webHidden/>
              </w:rPr>
              <w:fldChar w:fldCharType="end"/>
            </w:r>
          </w:hyperlink>
        </w:p>
        <w:p w14:paraId="16544994" w14:textId="4CCBAA9E" w:rsidR="00AC2049" w:rsidRDefault="00EA417E">
          <w:pPr>
            <w:pStyle w:val="24"/>
            <w:rPr>
              <w:rFonts w:asciiTheme="minorHAnsi" w:eastAsiaTheme="minorEastAsia" w:hAnsiTheme="minorHAnsi" w:cstheme="minorBidi"/>
              <w:spacing w:val="0"/>
              <w:sz w:val="22"/>
              <w:szCs w:val="22"/>
            </w:rPr>
          </w:pPr>
          <w:hyperlink w:anchor="_Toc122601185" w:history="1">
            <w:r w:rsidR="00AC2049" w:rsidRPr="001763A9">
              <w:rPr>
                <w:rStyle w:val="af2"/>
                <w:spacing w:val="-6"/>
              </w:rPr>
              <w:t>8.2</w:t>
            </w:r>
            <w:r w:rsidR="00AC2049">
              <w:rPr>
                <w:rFonts w:asciiTheme="minorHAnsi" w:eastAsiaTheme="minorEastAsia" w:hAnsiTheme="minorHAnsi" w:cstheme="minorBidi"/>
                <w:spacing w:val="0"/>
                <w:sz w:val="22"/>
                <w:szCs w:val="22"/>
              </w:rPr>
              <w:tab/>
            </w:r>
            <w:r w:rsidR="00AC2049" w:rsidRPr="001763A9">
              <w:rPr>
                <w:rStyle w:val="af2"/>
                <w:spacing w:val="-6"/>
              </w:rPr>
              <w:t>Основные определения</w:t>
            </w:r>
            <w:r w:rsidR="00AC2049">
              <w:rPr>
                <w:webHidden/>
              </w:rPr>
              <w:tab/>
            </w:r>
            <w:r w:rsidR="00AC2049">
              <w:rPr>
                <w:webHidden/>
              </w:rPr>
              <w:fldChar w:fldCharType="begin"/>
            </w:r>
            <w:r w:rsidR="00AC2049">
              <w:rPr>
                <w:webHidden/>
              </w:rPr>
              <w:instrText xml:space="preserve"> PAGEREF _Toc122601185 \h </w:instrText>
            </w:r>
            <w:r w:rsidR="00AC2049">
              <w:rPr>
                <w:webHidden/>
              </w:rPr>
            </w:r>
            <w:r w:rsidR="00AC2049">
              <w:rPr>
                <w:webHidden/>
              </w:rPr>
              <w:fldChar w:fldCharType="separate"/>
            </w:r>
            <w:r w:rsidR="00C154C0">
              <w:rPr>
                <w:webHidden/>
              </w:rPr>
              <w:t>79</w:t>
            </w:r>
            <w:r w:rsidR="00AC2049">
              <w:rPr>
                <w:webHidden/>
              </w:rPr>
              <w:fldChar w:fldCharType="end"/>
            </w:r>
          </w:hyperlink>
        </w:p>
        <w:p w14:paraId="3A977826" w14:textId="5FF8100A" w:rsidR="00AC2049" w:rsidRDefault="00EA417E">
          <w:pPr>
            <w:pStyle w:val="24"/>
            <w:rPr>
              <w:rFonts w:asciiTheme="minorHAnsi" w:eastAsiaTheme="minorEastAsia" w:hAnsiTheme="minorHAnsi" w:cstheme="minorBidi"/>
              <w:spacing w:val="0"/>
              <w:sz w:val="22"/>
              <w:szCs w:val="22"/>
            </w:rPr>
          </w:pPr>
          <w:hyperlink w:anchor="_Toc122601186" w:history="1">
            <w:r w:rsidR="00AC2049" w:rsidRPr="001763A9">
              <w:rPr>
                <w:rStyle w:val="af2"/>
                <w:spacing w:val="-6"/>
              </w:rPr>
              <w:t>8.3</w:t>
            </w:r>
            <w:r w:rsidR="00AC2049">
              <w:rPr>
                <w:rFonts w:asciiTheme="minorHAnsi" w:eastAsiaTheme="minorEastAsia" w:hAnsiTheme="minorHAnsi" w:cstheme="minorBidi"/>
                <w:spacing w:val="0"/>
                <w:sz w:val="22"/>
                <w:szCs w:val="22"/>
              </w:rPr>
              <w:tab/>
            </w:r>
            <w:r w:rsidR="00AC2049" w:rsidRPr="001763A9">
              <w:rPr>
                <w:rStyle w:val="af2"/>
                <w:spacing w:val="-6"/>
              </w:rPr>
              <w:t>Классификация</w:t>
            </w:r>
            <w:r w:rsidR="00AC2049">
              <w:rPr>
                <w:webHidden/>
              </w:rPr>
              <w:tab/>
            </w:r>
            <w:r w:rsidR="00AC2049">
              <w:rPr>
                <w:webHidden/>
              </w:rPr>
              <w:fldChar w:fldCharType="begin"/>
            </w:r>
            <w:r w:rsidR="00AC2049">
              <w:rPr>
                <w:webHidden/>
              </w:rPr>
              <w:instrText xml:space="preserve"> PAGEREF _Toc122601186 \h </w:instrText>
            </w:r>
            <w:r w:rsidR="00AC2049">
              <w:rPr>
                <w:webHidden/>
              </w:rPr>
            </w:r>
            <w:r w:rsidR="00AC2049">
              <w:rPr>
                <w:webHidden/>
              </w:rPr>
              <w:fldChar w:fldCharType="separate"/>
            </w:r>
            <w:r w:rsidR="00C154C0">
              <w:rPr>
                <w:webHidden/>
              </w:rPr>
              <w:t>79</w:t>
            </w:r>
            <w:r w:rsidR="00AC2049">
              <w:rPr>
                <w:webHidden/>
              </w:rPr>
              <w:fldChar w:fldCharType="end"/>
            </w:r>
          </w:hyperlink>
        </w:p>
        <w:p w14:paraId="5FE92B49" w14:textId="019AF08B" w:rsidR="00AC2049" w:rsidRDefault="00EA417E">
          <w:pPr>
            <w:pStyle w:val="24"/>
            <w:rPr>
              <w:rFonts w:asciiTheme="minorHAnsi" w:eastAsiaTheme="minorEastAsia" w:hAnsiTheme="minorHAnsi" w:cstheme="minorBidi"/>
              <w:spacing w:val="0"/>
              <w:sz w:val="22"/>
              <w:szCs w:val="22"/>
            </w:rPr>
          </w:pPr>
          <w:hyperlink w:anchor="_Toc122601187" w:history="1">
            <w:r w:rsidR="00AC2049" w:rsidRPr="001763A9">
              <w:rPr>
                <w:rStyle w:val="af2"/>
                <w:spacing w:val="-6"/>
              </w:rPr>
              <w:t>8.4</w:t>
            </w:r>
            <w:r w:rsidR="00AC2049">
              <w:rPr>
                <w:rFonts w:asciiTheme="minorHAnsi" w:eastAsiaTheme="minorEastAsia" w:hAnsiTheme="minorHAnsi" w:cstheme="minorBidi"/>
                <w:spacing w:val="0"/>
                <w:sz w:val="22"/>
                <w:szCs w:val="22"/>
              </w:rPr>
              <w:tab/>
            </w:r>
            <w:r w:rsidR="00AC2049" w:rsidRPr="001763A9">
              <w:rPr>
                <w:rStyle w:val="af2"/>
                <w:spacing w:val="-6"/>
              </w:rPr>
              <w:t>Признание и первоначальная оценка</w:t>
            </w:r>
            <w:r w:rsidR="00AC2049">
              <w:rPr>
                <w:webHidden/>
              </w:rPr>
              <w:tab/>
            </w:r>
            <w:r w:rsidR="00AC2049">
              <w:rPr>
                <w:webHidden/>
              </w:rPr>
              <w:fldChar w:fldCharType="begin"/>
            </w:r>
            <w:r w:rsidR="00AC2049">
              <w:rPr>
                <w:webHidden/>
              </w:rPr>
              <w:instrText xml:space="preserve"> PAGEREF _Toc122601187 \h </w:instrText>
            </w:r>
            <w:r w:rsidR="00AC2049">
              <w:rPr>
                <w:webHidden/>
              </w:rPr>
            </w:r>
            <w:r w:rsidR="00AC2049">
              <w:rPr>
                <w:webHidden/>
              </w:rPr>
              <w:fldChar w:fldCharType="separate"/>
            </w:r>
            <w:r w:rsidR="00C154C0">
              <w:rPr>
                <w:webHidden/>
              </w:rPr>
              <w:t>80</w:t>
            </w:r>
            <w:r w:rsidR="00AC2049">
              <w:rPr>
                <w:webHidden/>
              </w:rPr>
              <w:fldChar w:fldCharType="end"/>
            </w:r>
          </w:hyperlink>
        </w:p>
        <w:p w14:paraId="0F2E756D" w14:textId="2474B1D3" w:rsidR="00AC2049" w:rsidRDefault="00EA417E">
          <w:pPr>
            <w:pStyle w:val="24"/>
            <w:rPr>
              <w:rFonts w:asciiTheme="minorHAnsi" w:eastAsiaTheme="minorEastAsia" w:hAnsiTheme="minorHAnsi" w:cstheme="minorBidi"/>
              <w:spacing w:val="0"/>
              <w:sz w:val="22"/>
              <w:szCs w:val="22"/>
            </w:rPr>
          </w:pPr>
          <w:hyperlink w:anchor="_Toc122601188" w:history="1">
            <w:r w:rsidR="00AC2049" w:rsidRPr="001763A9">
              <w:rPr>
                <w:rStyle w:val="af2"/>
                <w:spacing w:val="-6"/>
              </w:rPr>
              <w:t>8.5</w:t>
            </w:r>
            <w:r w:rsidR="00AC2049">
              <w:rPr>
                <w:rFonts w:asciiTheme="minorHAnsi" w:eastAsiaTheme="minorEastAsia" w:hAnsiTheme="minorHAnsi" w:cstheme="minorBidi"/>
                <w:spacing w:val="0"/>
                <w:sz w:val="22"/>
                <w:szCs w:val="22"/>
              </w:rPr>
              <w:tab/>
            </w:r>
            <w:r w:rsidR="00AC2049" w:rsidRPr="001763A9">
              <w:rPr>
                <w:rStyle w:val="af2"/>
                <w:spacing w:val="-6"/>
              </w:rPr>
              <w:t>Последующая оценка</w:t>
            </w:r>
            <w:r w:rsidR="00AC2049">
              <w:rPr>
                <w:webHidden/>
              </w:rPr>
              <w:tab/>
            </w:r>
            <w:r w:rsidR="00AC2049">
              <w:rPr>
                <w:webHidden/>
              </w:rPr>
              <w:fldChar w:fldCharType="begin"/>
            </w:r>
            <w:r w:rsidR="00AC2049">
              <w:rPr>
                <w:webHidden/>
              </w:rPr>
              <w:instrText xml:space="preserve"> PAGEREF _Toc122601188 \h </w:instrText>
            </w:r>
            <w:r w:rsidR="00AC2049">
              <w:rPr>
                <w:webHidden/>
              </w:rPr>
            </w:r>
            <w:r w:rsidR="00AC2049">
              <w:rPr>
                <w:webHidden/>
              </w:rPr>
              <w:fldChar w:fldCharType="separate"/>
            </w:r>
            <w:r w:rsidR="00C154C0">
              <w:rPr>
                <w:webHidden/>
              </w:rPr>
              <w:t>81</w:t>
            </w:r>
            <w:r w:rsidR="00AC2049">
              <w:rPr>
                <w:webHidden/>
              </w:rPr>
              <w:fldChar w:fldCharType="end"/>
            </w:r>
          </w:hyperlink>
        </w:p>
        <w:p w14:paraId="045B8B47" w14:textId="665F772B" w:rsidR="00AC2049" w:rsidRDefault="00EA417E">
          <w:pPr>
            <w:pStyle w:val="24"/>
            <w:rPr>
              <w:rFonts w:asciiTheme="minorHAnsi" w:eastAsiaTheme="minorEastAsia" w:hAnsiTheme="minorHAnsi" w:cstheme="minorBidi"/>
              <w:spacing w:val="0"/>
              <w:sz w:val="22"/>
              <w:szCs w:val="22"/>
            </w:rPr>
          </w:pPr>
          <w:hyperlink w:anchor="_Toc122601189" w:history="1">
            <w:r w:rsidR="00AC2049" w:rsidRPr="001763A9">
              <w:rPr>
                <w:rStyle w:val="af2"/>
                <w:spacing w:val="-6"/>
              </w:rPr>
              <w:t>8.6</w:t>
            </w:r>
            <w:r w:rsidR="00AC2049">
              <w:rPr>
                <w:rFonts w:asciiTheme="minorHAnsi" w:eastAsiaTheme="minorEastAsia" w:hAnsiTheme="minorHAnsi" w:cstheme="minorBidi"/>
                <w:spacing w:val="0"/>
                <w:sz w:val="22"/>
                <w:szCs w:val="22"/>
              </w:rPr>
              <w:tab/>
            </w:r>
            <w:r w:rsidR="00AC2049" w:rsidRPr="001763A9">
              <w:rPr>
                <w:rStyle w:val="af2"/>
                <w:spacing w:val="-6"/>
              </w:rPr>
              <w:t>Прекращение признания и выбытие</w:t>
            </w:r>
            <w:r w:rsidR="00AC2049">
              <w:rPr>
                <w:webHidden/>
              </w:rPr>
              <w:tab/>
            </w:r>
            <w:r w:rsidR="00AC2049">
              <w:rPr>
                <w:webHidden/>
              </w:rPr>
              <w:fldChar w:fldCharType="begin"/>
            </w:r>
            <w:r w:rsidR="00AC2049">
              <w:rPr>
                <w:webHidden/>
              </w:rPr>
              <w:instrText xml:space="preserve"> PAGEREF _Toc122601189 \h </w:instrText>
            </w:r>
            <w:r w:rsidR="00AC2049">
              <w:rPr>
                <w:webHidden/>
              </w:rPr>
            </w:r>
            <w:r w:rsidR="00AC2049">
              <w:rPr>
                <w:webHidden/>
              </w:rPr>
              <w:fldChar w:fldCharType="separate"/>
            </w:r>
            <w:r w:rsidR="00C154C0">
              <w:rPr>
                <w:webHidden/>
              </w:rPr>
              <w:t>82</w:t>
            </w:r>
            <w:r w:rsidR="00AC2049">
              <w:rPr>
                <w:webHidden/>
              </w:rPr>
              <w:fldChar w:fldCharType="end"/>
            </w:r>
          </w:hyperlink>
        </w:p>
        <w:p w14:paraId="46FACA81" w14:textId="74F968A7" w:rsidR="00AC2049" w:rsidRDefault="00EA417E">
          <w:pPr>
            <w:pStyle w:val="24"/>
            <w:rPr>
              <w:rFonts w:asciiTheme="minorHAnsi" w:eastAsiaTheme="minorEastAsia" w:hAnsiTheme="minorHAnsi" w:cstheme="minorBidi"/>
              <w:spacing w:val="0"/>
              <w:sz w:val="22"/>
              <w:szCs w:val="22"/>
            </w:rPr>
          </w:pPr>
          <w:hyperlink w:anchor="_Toc122601190" w:history="1">
            <w:r w:rsidR="00AC2049" w:rsidRPr="001763A9">
              <w:rPr>
                <w:rStyle w:val="af2"/>
                <w:spacing w:val="-6"/>
              </w:rPr>
              <w:t>8.7</w:t>
            </w:r>
            <w:r w:rsidR="00AC2049">
              <w:rPr>
                <w:rFonts w:asciiTheme="minorHAnsi" w:eastAsiaTheme="minorEastAsia" w:hAnsiTheme="minorHAnsi" w:cstheme="minorBidi"/>
                <w:spacing w:val="0"/>
                <w:sz w:val="22"/>
                <w:szCs w:val="22"/>
              </w:rPr>
              <w:tab/>
            </w:r>
            <w:r w:rsidR="00AC2049" w:rsidRPr="001763A9">
              <w:rPr>
                <w:rStyle w:val="af2"/>
                <w:spacing w:val="-6"/>
              </w:rPr>
              <w:t>Раскрытие информации</w:t>
            </w:r>
            <w:r w:rsidR="00AC2049">
              <w:rPr>
                <w:webHidden/>
              </w:rPr>
              <w:tab/>
            </w:r>
            <w:r w:rsidR="00AC2049">
              <w:rPr>
                <w:webHidden/>
              </w:rPr>
              <w:fldChar w:fldCharType="begin"/>
            </w:r>
            <w:r w:rsidR="00AC2049">
              <w:rPr>
                <w:webHidden/>
              </w:rPr>
              <w:instrText xml:space="preserve"> PAGEREF _Toc122601190 \h </w:instrText>
            </w:r>
            <w:r w:rsidR="00AC2049">
              <w:rPr>
                <w:webHidden/>
              </w:rPr>
            </w:r>
            <w:r w:rsidR="00AC2049">
              <w:rPr>
                <w:webHidden/>
              </w:rPr>
              <w:fldChar w:fldCharType="separate"/>
            </w:r>
            <w:r w:rsidR="00C154C0">
              <w:rPr>
                <w:webHidden/>
              </w:rPr>
              <w:t>82</w:t>
            </w:r>
            <w:r w:rsidR="00AC2049">
              <w:rPr>
                <w:webHidden/>
              </w:rPr>
              <w:fldChar w:fldCharType="end"/>
            </w:r>
          </w:hyperlink>
        </w:p>
        <w:p w14:paraId="1E379B0B" w14:textId="2DC51B09" w:rsidR="00AC2049" w:rsidRDefault="00EA417E">
          <w:pPr>
            <w:pStyle w:val="12"/>
            <w:rPr>
              <w:rFonts w:asciiTheme="minorHAnsi" w:eastAsiaTheme="minorEastAsia" w:hAnsiTheme="minorHAnsi" w:cstheme="minorBidi"/>
              <w:spacing w:val="0"/>
              <w:sz w:val="22"/>
              <w:szCs w:val="22"/>
            </w:rPr>
          </w:pPr>
          <w:hyperlink w:anchor="_Toc122601191" w:history="1">
            <w:r w:rsidR="00AC2049" w:rsidRPr="001763A9">
              <w:rPr>
                <w:rStyle w:val="af2"/>
              </w:rPr>
              <w:t>9</w:t>
            </w:r>
            <w:r w:rsidR="00AC2049">
              <w:rPr>
                <w:rFonts w:asciiTheme="minorHAnsi" w:eastAsiaTheme="minorEastAsia" w:hAnsiTheme="minorHAnsi" w:cstheme="minorBidi"/>
                <w:spacing w:val="0"/>
                <w:sz w:val="22"/>
                <w:szCs w:val="22"/>
              </w:rPr>
              <w:tab/>
            </w:r>
            <w:r w:rsidR="00AC2049" w:rsidRPr="001763A9">
              <w:rPr>
                <w:rStyle w:val="af2"/>
              </w:rPr>
              <w:t>ДЕНЕЖНЫЕ СРЕДСТВА И ЭКВИВАЛЕНТЫ ДЕНЕЖНЫХ СРЕДСТВ</w:t>
            </w:r>
            <w:r w:rsidR="00AC2049">
              <w:rPr>
                <w:webHidden/>
              </w:rPr>
              <w:tab/>
            </w:r>
            <w:r w:rsidR="00AC2049">
              <w:rPr>
                <w:webHidden/>
              </w:rPr>
              <w:fldChar w:fldCharType="begin"/>
            </w:r>
            <w:r w:rsidR="00AC2049">
              <w:rPr>
                <w:webHidden/>
              </w:rPr>
              <w:instrText xml:space="preserve"> PAGEREF _Toc122601191 \h </w:instrText>
            </w:r>
            <w:r w:rsidR="00AC2049">
              <w:rPr>
                <w:webHidden/>
              </w:rPr>
            </w:r>
            <w:r w:rsidR="00AC2049">
              <w:rPr>
                <w:webHidden/>
              </w:rPr>
              <w:fldChar w:fldCharType="separate"/>
            </w:r>
            <w:r w:rsidR="00C154C0">
              <w:rPr>
                <w:webHidden/>
              </w:rPr>
              <w:t>82</w:t>
            </w:r>
            <w:r w:rsidR="00AC2049">
              <w:rPr>
                <w:webHidden/>
              </w:rPr>
              <w:fldChar w:fldCharType="end"/>
            </w:r>
          </w:hyperlink>
        </w:p>
        <w:p w14:paraId="5643C937" w14:textId="24BEDADF" w:rsidR="00AC2049" w:rsidRDefault="00EA417E">
          <w:pPr>
            <w:pStyle w:val="24"/>
            <w:rPr>
              <w:rFonts w:asciiTheme="minorHAnsi" w:eastAsiaTheme="minorEastAsia" w:hAnsiTheme="minorHAnsi" w:cstheme="minorBidi"/>
              <w:spacing w:val="0"/>
              <w:sz w:val="22"/>
              <w:szCs w:val="22"/>
            </w:rPr>
          </w:pPr>
          <w:hyperlink w:anchor="_Toc122601192" w:history="1">
            <w:r w:rsidR="00AC2049" w:rsidRPr="001763A9">
              <w:rPr>
                <w:rStyle w:val="af2"/>
                <w:spacing w:val="-6"/>
              </w:rPr>
              <w:t>9.1</w:t>
            </w:r>
            <w:r w:rsidR="00AC2049">
              <w:rPr>
                <w:rFonts w:asciiTheme="minorHAnsi" w:eastAsiaTheme="minorEastAsia" w:hAnsiTheme="minorHAnsi" w:cstheme="minorBidi"/>
                <w:spacing w:val="0"/>
                <w:sz w:val="22"/>
                <w:szCs w:val="22"/>
              </w:rPr>
              <w:tab/>
            </w:r>
            <w:r w:rsidR="00AC2049" w:rsidRPr="001763A9">
              <w:rPr>
                <w:rStyle w:val="af2"/>
                <w:spacing w:val="-6"/>
              </w:rPr>
              <w:t>Нормативная база</w:t>
            </w:r>
            <w:r w:rsidR="00AC2049">
              <w:rPr>
                <w:webHidden/>
              </w:rPr>
              <w:tab/>
            </w:r>
            <w:r w:rsidR="00AC2049">
              <w:rPr>
                <w:webHidden/>
              </w:rPr>
              <w:fldChar w:fldCharType="begin"/>
            </w:r>
            <w:r w:rsidR="00AC2049">
              <w:rPr>
                <w:webHidden/>
              </w:rPr>
              <w:instrText xml:space="preserve"> PAGEREF _Toc122601192 \h </w:instrText>
            </w:r>
            <w:r w:rsidR="00AC2049">
              <w:rPr>
                <w:webHidden/>
              </w:rPr>
            </w:r>
            <w:r w:rsidR="00AC2049">
              <w:rPr>
                <w:webHidden/>
              </w:rPr>
              <w:fldChar w:fldCharType="separate"/>
            </w:r>
            <w:r w:rsidR="00C154C0">
              <w:rPr>
                <w:webHidden/>
              </w:rPr>
              <w:t>82</w:t>
            </w:r>
            <w:r w:rsidR="00AC2049">
              <w:rPr>
                <w:webHidden/>
              </w:rPr>
              <w:fldChar w:fldCharType="end"/>
            </w:r>
          </w:hyperlink>
        </w:p>
        <w:p w14:paraId="018B231E" w14:textId="3D1C3AAF" w:rsidR="00AC2049" w:rsidRDefault="00EA417E">
          <w:pPr>
            <w:pStyle w:val="24"/>
            <w:rPr>
              <w:rFonts w:asciiTheme="minorHAnsi" w:eastAsiaTheme="minorEastAsia" w:hAnsiTheme="minorHAnsi" w:cstheme="minorBidi"/>
              <w:spacing w:val="0"/>
              <w:sz w:val="22"/>
              <w:szCs w:val="22"/>
            </w:rPr>
          </w:pPr>
          <w:hyperlink w:anchor="_Toc122601193" w:history="1">
            <w:r w:rsidR="00AC2049" w:rsidRPr="001763A9">
              <w:rPr>
                <w:rStyle w:val="af2"/>
                <w:spacing w:val="-6"/>
              </w:rPr>
              <w:t>9.2</w:t>
            </w:r>
            <w:r w:rsidR="00AC2049">
              <w:rPr>
                <w:rFonts w:asciiTheme="minorHAnsi" w:eastAsiaTheme="minorEastAsia" w:hAnsiTheme="minorHAnsi" w:cstheme="minorBidi"/>
                <w:spacing w:val="0"/>
                <w:sz w:val="22"/>
                <w:szCs w:val="22"/>
              </w:rPr>
              <w:tab/>
            </w:r>
            <w:r w:rsidR="00AC2049" w:rsidRPr="001763A9">
              <w:rPr>
                <w:rStyle w:val="af2"/>
                <w:spacing w:val="-6"/>
              </w:rPr>
              <w:t>Основные определения</w:t>
            </w:r>
            <w:r w:rsidR="00AC2049">
              <w:rPr>
                <w:webHidden/>
              </w:rPr>
              <w:tab/>
            </w:r>
            <w:r w:rsidR="00AC2049">
              <w:rPr>
                <w:webHidden/>
              </w:rPr>
              <w:fldChar w:fldCharType="begin"/>
            </w:r>
            <w:r w:rsidR="00AC2049">
              <w:rPr>
                <w:webHidden/>
              </w:rPr>
              <w:instrText xml:space="preserve"> PAGEREF _Toc122601193 \h </w:instrText>
            </w:r>
            <w:r w:rsidR="00AC2049">
              <w:rPr>
                <w:webHidden/>
              </w:rPr>
            </w:r>
            <w:r w:rsidR="00AC2049">
              <w:rPr>
                <w:webHidden/>
              </w:rPr>
              <w:fldChar w:fldCharType="separate"/>
            </w:r>
            <w:r w:rsidR="00C154C0">
              <w:rPr>
                <w:webHidden/>
              </w:rPr>
              <w:t>83</w:t>
            </w:r>
            <w:r w:rsidR="00AC2049">
              <w:rPr>
                <w:webHidden/>
              </w:rPr>
              <w:fldChar w:fldCharType="end"/>
            </w:r>
          </w:hyperlink>
        </w:p>
        <w:p w14:paraId="51CEEB19" w14:textId="59BDCBFA" w:rsidR="00AC2049" w:rsidRDefault="00EA417E">
          <w:pPr>
            <w:pStyle w:val="24"/>
            <w:rPr>
              <w:rFonts w:asciiTheme="minorHAnsi" w:eastAsiaTheme="minorEastAsia" w:hAnsiTheme="minorHAnsi" w:cstheme="minorBidi"/>
              <w:spacing w:val="0"/>
              <w:sz w:val="22"/>
              <w:szCs w:val="22"/>
            </w:rPr>
          </w:pPr>
          <w:hyperlink w:anchor="_Toc122601194" w:history="1">
            <w:r w:rsidR="00AC2049" w:rsidRPr="001763A9">
              <w:rPr>
                <w:rStyle w:val="af2"/>
                <w:spacing w:val="-6"/>
              </w:rPr>
              <w:t>9.3</w:t>
            </w:r>
            <w:r w:rsidR="00AC2049">
              <w:rPr>
                <w:rFonts w:asciiTheme="minorHAnsi" w:eastAsiaTheme="minorEastAsia" w:hAnsiTheme="minorHAnsi" w:cstheme="minorBidi"/>
                <w:spacing w:val="0"/>
                <w:sz w:val="22"/>
                <w:szCs w:val="22"/>
              </w:rPr>
              <w:tab/>
            </w:r>
            <w:r w:rsidR="00AC2049" w:rsidRPr="001763A9">
              <w:rPr>
                <w:rStyle w:val="af2"/>
                <w:spacing w:val="-6"/>
              </w:rPr>
              <w:t>Признание и первоначальная оценка</w:t>
            </w:r>
            <w:r w:rsidR="00AC2049">
              <w:rPr>
                <w:webHidden/>
              </w:rPr>
              <w:tab/>
            </w:r>
            <w:r w:rsidR="00AC2049">
              <w:rPr>
                <w:webHidden/>
              </w:rPr>
              <w:fldChar w:fldCharType="begin"/>
            </w:r>
            <w:r w:rsidR="00AC2049">
              <w:rPr>
                <w:webHidden/>
              </w:rPr>
              <w:instrText xml:space="preserve"> PAGEREF _Toc122601194 \h </w:instrText>
            </w:r>
            <w:r w:rsidR="00AC2049">
              <w:rPr>
                <w:webHidden/>
              </w:rPr>
            </w:r>
            <w:r w:rsidR="00AC2049">
              <w:rPr>
                <w:webHidden/>
              </w:rPr>
              <w:fldChar w:fldCharType="separate"/>
            </w:r>
            <w:r w:rsidR="00C154C0">
              <w:rPr>
                <w:webHidden/>
              </w:rPr>
              <w:t>83</w:t>
            </w:r>
            <w:r w:rsidR="00AC2049">
              <w:rPr>
                <w:webHidden/>
              </w:rPr>
              <w:fldChar w:fldCharType="end"/>
            </w:r>
          </w:hyperlink>
        </w:p>
        <w:p w14:paraId="0A1DF694" w14:textId="7F728994" w:rsidR="00AC2049" w:rsidRDefault="00EA417E">
          <w:pPr>
            <w:pStyle w:val="24"/>
            <w:rPr>
              <w:rFonts w:asciiTheme="minorHAnsi" w:eastAsiaTheme="minorEastAsia" w:hAnsiTheme="minorHAnsi" w:cstheme="minorBidi"/>
              <w:spacing w:val="0"/>
              <w:sz w:val="22"/>
              <w:szCs w:val="22"/>
            </w:rPr>
          </w:pPr>
          <w:hyperlink w:anchor="_Toc122601195" w:history="1">
            <w:r w:rsidR="00AC2049" w:rsidRPr="001763A9">
              <w:rPr>
                <w:rStyle w:val="af2"/>
                <w:spacing w:val="-6"/>
              </w:rPr>
              <w:t>9.4</w:t>
            </w:r>
            <w:r w:rsidR="00AC2049">
              <w:rPr>
                <w:rFonts w:asciiTheme="minorHAnsi" w:eastAsiaTheme="minorEastAsia" w:hAnsiTheme="minorHAnsi" w:cstheme="minorBidi"/>
                <w:spacing w:val="0"/>
                <w:sz w:val="22"/>
                <w:szCs w:val="22"/>
              </w:rPr>
              <w:tab/>
            </w:r>
            <w:r w:rsidR="00AC2049" w:rsidRPr="001763A9">
              <w:rPr>
                <w:rStyle w:val="af2"/>
                <w:spacing w:val="-6"/>
              </w:rPr>
              <w:t>Оценка после первоначального признания</w:t>
            </w:r>
            <w:r w:rsidR="00AC2049">
              <w:rPr>
                <w:webHidden/>
              </w:rPr>
              <w:tab/>
            </w:r>
            <w:r w:rsidR="00AC2049">
              <w:rPr>
                <w:webHidden/>
              </w:rPr>
              <w:fldChar w:fldCharType="begin"/>
            </w:r>
            <w:r w:rsidR="00AC2049">
              <w:rPr>
                <w:webHidden/>
              </w:rPr>
              <w:instrText xml:space="preserve"> PAGEREF _Toc122601195 \h </w:instrText>
            </w:r>
            <w:r w:rsidR="00AC2049">
              <w:rPr>
                <w:webHidden/>
              </w:rPr>
            </w:r>
            <w:r w:rsidR="00AC2049">
              <w:rPr>
                <w:webHidden/>
              </w:rPr>
              <w:fldChar w:fldCharType="separate"/>
            </w:r>
            <w:r w:rsidR="00C154C0">
              <w:rPr>
                <w:webHidden/>
              </w:rPr>
              <w:t>84</w:t>
            </w:r>
            <w:r w:rsidR="00AC2049">
              <w:rPr>
                <w:webHidden/>
              </w:rPr>
              <w:fldChar w:fldCharType="end"/>
            </w:r>
          </w:hyperlink>
        </w:p>
        <w:p w14:paraId="3A893833" w14:textId="067AA8B1" w:rsidR="00AC2049" w:rsidRDefault="00EA417E">
          <w:pPr>
            <w:pStyle w:val="24"/>
            <w:rPr>
              <w:rFonts w:asciiTheme="minorHAnsi" w:eastAsiaTheme="minorEastAsia" w:hAnsiTheme="minorHAnsi" w:cstheme="minorBidi"/>
              <w:spacing w:val="0"/>
              <w:sz w:val="22"/>
              <w:szCs w:val="22"/>
            </w:rPr>
          </w:pPr>
          <w:hyperlink w:anchor="_Toc122601196" w:history="1">
            <w:r w:rsidR="00AC2049" w:rsidRPr="001763A9">
              <w:rPr>
                <w:rStyle w:val="af2"/>
                <w:spacing w:val="-6"/>
              </w:rPr>
              <w:t>9.5</w:t>
            </w:r>
            <w:r w:rsidR="00AC2049">
              <w:rPr>
                <w:rFonts w:asciiTheme="minorHAnsi" w:eastAsiaTheme="minorEastAsia" w:hAnsiTheme="minorHAnsi" w:cstheme="minorBidi"/>
                <w:spacing w:val="0"/>
                <w:sz w:val="22"/>
                <w:szCs w:val="22"/>
              </w:rPr>
              <w:tab/>
            </w:r>
            <w:r w:rsidR="00AC2049" w:rsidRPr="001763A9">
              <w:rPr>
                <w:rStyle w:val="af2"/>
                <w:spacing w:val="-6"/>
              </w:rPr>
              <w:t>Представление денежных средств, ограниченных для использования</w:t>
            </w:r>
            <w:r w:rsidR="00AC2049">
              <w:rPr>
                <w:webHidden/>
              </w:rPr>
              <w:tab/>
            </w:r>
            <w:r w:rsidR="00AC2049">
              <w:rPr>
                <w:webHidden/>
              </w:rPr>
              <w:fldChar w:fldCharType="begin"/>
            </w:r>
            <w:r w:rsidR="00AC2049">
              <w:rPr>
                <w:webHidden/>
              </w:rPr>
              <w:instrText xml:space="preserve"> PAGEREF _Toc122601196 \h </w:instrText>
            </w:r>
            <w:r w:rsidR="00AC2049">
              <w:rPr>
                <w:webHidden/>
              </w:rPr>
            </w:r>
            <w:r w:rsidR="00AC2049">
              <w:rPr>
                <w:webHidden/>
              </w:rPr>
              <w:fldChar w:fldCharType="separate"/>
            </w:r>
            <w:r w:rsidR="00C154C0">
              <w:rPr>
                <w:webHidden/>
              </w:rPr>
              <w:t>84</w:t>
            </w:r>
            <w:r w:rsidR="00AC2049">
              <w:rPr>
                <w:webHidden/>
              </w:rPr>
              <w:fldChar w:fldCharType="end"/>
            </w:r>
          </w:hyperlink>
        </w:p>
        <w:p w14:paraId="3D3DCB5A" w14:textId="44873FE0" w:rsidR="00AC2049" w:rsidRDefault="00EA417E">
          <w:pPr>
            <w:pStyle w:val="24"/>
            <w:rPr>
              <w:rFonts w:asciiTheme="minorHAnsi" w:eastAsiaTheme="minorEastAsia" w:hAnsiTheme="minorHAnsi" w:cstheme="minorBidi"/>
              <w:spacing w:val="0"/>
              <w:sz w:val="22"/>
              <w:szCs w:val="22"/>
            </w:rPr>
          </w:pPr>
          <w:hyperlink w:anchor="_Toc122601197" w:history="1">
            <w:r w:rsidR="00AC2049" w:rsidRPr="001763A9">
              <w:rPr>
                <w:rStyle w:val="af2"/>
                <w:spacing w:val="-6"/>
              </w:rPr>
              <w:t>9.6</w:t>
            </w:r>
            <w:r w:rsidR="00AC2049">
              <w:rPr>
                <w:rFonts w:asciiTheme="minorHAnsi" w:eastAsiaTheme="minorEastAsia" w:hAnsiTheme="minorHAnsi" w:cstheme="minorBidi"/>
                <w:spacing w:val="0"/>
                <w:sz w:val="22"/>
                <w:szCs w:val="22"/>
              </w:rPr>
              <w:tab/>
            </w:r>
            <w:r w:rsidR="00AC2049" w:rsidRPr="001763A9">
              <w:rPr>
                <w:rStyle w:val="af2"/>
                <w:spacing w:val="-6"/>
              </w:rPr>
              <w:t>Прекращение признания</w:t>
            </w:r>
            <w:r w:rsidR="00AC2049">
              <w:rPr>
                <w:webHidden/>
              </w:rPr>
              <w:tab/>
            </w:r>
            <w:r w:rsidR="00AC2049">
              <w:rPr>
                <w:webHidden/>
              </w:rPr>
              <w:fldChar w:fldCharType="begin"/>
            </w:r>
            <w:r w:rsidR="00AC2049">
              <w:rPr>
                <w:webHidden/>
              </w:rPr>
              <w:instrText xml:space="preserve"> PAGEREF _Toc122601197 \h </w:instrText>
            </w:r>
            <w:r w:rsidR="00AC2049">
              <w:rPr>
                <w:webHidden/>
              </w:rPr>
            </w:r>
            <w:r w:rsidR="00AC2049">
              <w:rPr>
                <w:webHidden/>
              </w:rPr>
              <w:fldChar w:fldCharType="separate"/>
            </w:r>
            <w:r w:rsidR="00C154C0">
              <w:rPr>
                <w:webHidden/>
              </w:rPr>
              <w:t>84</w:t>
            </w:r>
            <w:r w:rsidR="00AC2049">
              <w:rPr>
                <w:webHidden/>
              </w:rPr>
              <w:fldChar w:fldCharType="end"/>
            </w:r>
          </w:hyperlink>
        </w:p>
        <w:p w14:paraId="06AF18D6" w14:textId="05961C08" w:rsidR="00AC2049" w:rsidRDefault="00EA417E">
          <w:pPr>
            <w:pStyle w:val="24"/>
            <w:rPr>
              <w:rFonts w:asciiTheme="minorHAnsi" w:eastAsiaTheme="minorEastAsia" w:hAnsiTheme="minorHAnsi" w:cstheme="minorBidi"/>
              <w:spacing w:val="0"/>
              <w:sz w:val="22"/>
              <w:szCs w:val="22"/>
            </w:rPr>
          </w:pPr>
          <w:hyperlink w:anchor="_Toc122601198" w:history="1">
            <w:r w:rsidR="00AC2049" w:rsidRPr="001763A9">
              <w:rPr>
                <w:rStyle w:val="af2"/>
                <w:spacing w:val="-6"/>
              </w:rPr>
              <w:t>9.7</w:t>
            </w:r>
            <w:r w:rsidR="00AC2049">
              <w:rPr>
                <w:rFonts w:asciiTheme="minorHAnsi" w:eastAsiaTheme="minorEastAsia" w:hAnsiTheme="minorHAnsi" w:cstheme="minorBidi"/>
                <w:spacing w:val="0"/>
                <w:sz w:val="22"/>
                <w:szCs w:val="22"/>
              </w:rPr>
              <w:tab/>
            </w:r>
            <w:r w:rsidR="00AC2049" w:rsidRPr="001763A9">
              <w:rPr>
                <w:rStyle w:val="af2"/>
                <w:spacing w:val="-6"/>
              </w:rPr>
              <w:t>Раскрытие информации</w:t>
            </w:r>
            <w:r w:rsidR="00AC2049">
              <w:rPr>
                <w:webHidden/>
              </w:rPr>
              <w:tab/>
            </w:r>
            <w:r w:rsidR="00AC2049">
              <w:rPr>
                <w:webHidden/>
              </w:rPr>
              <w:fldChar w:fldCharType="begin"/>
            </w:r>
            <w:r w:rsidR="00AC2049">
              <w:rPr>
                <w:webHidden/>
              </w:rPr>
              <w:instrText xml:space="preserve"> PAGEREF _Toc122601198 \h </w:instrText>
            </w:r>
            <w:r w:rsidR="00AC2049">
              <w:rPr>
                <w:webHidden/>
              </w:rPr>
            </w:r>
            <w:r w:rsidR="00AC2049">
              <w:rPr>
                <w:webHidden/>
              </w:rPr>
              <w:fldChar w:fldCharType="separate"/>
            </w:r>
            <w:r w:rsidR="00C154C0">
              <w:rPr>
                <w:webHidden/>
              </w:rPr>
              <w:t>84</w:t>
            </w:r>
            <w:r w:rsidR="00AC2049">
              <w:rPr>
                <w:webHidden/>
              </w:rPr>
              <w:fldChar w:fldCharType="end"/>
            </w:r>
          </w:hyperlink>
        </w:p>
        <w:p w14:paraId="065874C1" w14:textId="165E8799" w:rsidR="00AC2049" w:rsidRDefault="00EA417E">
          <w:pPr>
            <w:pStyle w:val="12"/>
            <w:rPr>
              <w:rFonts w:asciiTheme="minorHAnsi" w:eastAsiaTheme="minorEastAsia" w:hAnsiTheme="minorHAnsi" w:cstheme="minorBidi"/>
              <w:spacing w:val="0"/>
              <w:sz w:val="22"/>
              <w:szCs w:val="22"/>
            </w:rPr>
          </w:pPr>
          <w:hyperlink w:anchor="_Toc122601199" w:history="1">
            <w:r w:rsidR="00AC2049" w:rsidRPr="001763A9">
              <w:rPr>
                <w:rStyle w:val="af2"/>
              </w:rPr>
              <w:t>10</w:t>
            </w:r>
            <w:r w:rsidR="00AC2049">
              <w:rPr>
                <w:rFonts w:asciiTheme="minorHAnsi" w:eastAsiaTheme="minorEastAsia" w:hAnsiTheme="minorHAnsi" w:cstheme="minorBidi"/>
                <w:spacing w:val="0"/>
                <w:sz w:val="22"/>
                <w:szCs w:val="22"/>
              </w:rPr>
              <w:tab/>
            </w:r>
            <w:r w:rsidR="00AC2049" w:rsidRPr="001763A9">
              <w:rPr>
                <w:rStyle w:val="af2"/>
              </w:rPr>
              <w:t>КРЕДИТЫ И ЗАЙМЫ ПОЛУЧЕННЫЕ</w:t>
            </w:r>
            <w:r w:rsidR="00AC2049">
              <w:rPr>
                <w:webHidden/>
              </w:rPr>
              <w:tab/>
            </w:r>
            <w:r w:rsidR="00AC2049">
              <w:rPr>
                <w:webHidden/>
              </w:rPr>
              <w:fldChar w:fldCharType="begin"/>
            </w:r>
            <w:r w:rsidR="00AC2049">
              <w:rPr>
                <w:webHidden/>
              </w:rPr>
              <w:instrText xml:space="preserve"> PAGEREF _Toc122601199 \h </w:instrText>
            </w:r>
            <w:r w:rsidR="00AC2049">
              <w:rPr>
                <w:webHidden/>
              </w:rPr>
            </w:r>
            <w:r w:rsidR="00AC2049">
              <w:rPr>
                <w:webHidden/>
              </w:rPr>
              <w:fldChar w:fldCharType="separate"/>
            </w:r>
            <w:r w:rsidR="00C154C0">
              <w:rPr>
                <w:webHidden/>
              </w:rPr>
              <w:t>85</w:t>
            </w:r>
            <w:r w:rsidR="00AC2049">
              <w:rPr>
                <w:webHidden/>
              </w:rPr>
              <w:fldChar w:fldCharType="end"/>
            </w:r>
          </w:hyperlink>
        </w:p>
        <w:p w14:paraId="0A83CDA2" w14:textId="56BD8B1B" w:rsidR="00AC2049" w:rsidRDefault="00EA417E">
          <w:pPr>
            <w:pStyle w:val="24"/>
            <w:rPr>
              <w:rFonts w:asciiTheme="minorHAnsi" w:eastAsiaTheme="minorEastAsia" w:hAnsiTheme="minorHAnsi" w:cstheme="minorBidi"/>
              <w:spacing w:val="0"/>
              <w:sz w:val="22"/>
              <w:szCs w:val="22"/>
            </w:rPr>
          </w:pPr>
          <w:hyperlink w:anchor="_Toc122601200" w:history="1">
            <w:r w:rsidR="00AC2049" w:rsidRPr="001763A9">
              <w:rPr>
                <w:rStyle w:val="af2"/>
                <w:spacing w:val="-6"/>
              </w:rPr>
              <w:t>10.1</w:t>
            </w:r>
            <w:r w:rsidR="00AC2049">
              <w:rPr>
                <w:rFonts w:asciiTheme="minorHAnsi" w:eastAsiaTheme="minorEastAsia" w:hAnsiTheme="minorHAnsi" w:cstheme="minorBidi"/>
                <w:spacing w:val="0"/>
                <w:sz w:val="22"/>
                <w:szCs w:val="22"/>
              </w:rPr>
              <w:tab/>
            </w:r>
            <w:r w:rsidR="00AC2049" w:rsidRPr="001763A9">
              <w:rPr>
                <w:rStyle w:val="af2"/>
                <w:spacing w:val="-6"/>
              </w:rPr>
              <w:t>Нормативная база</w:t>
            </w:r>
            <w:r w:rsidR="00AC2049">
              <w:rPr>
                <w:webHidden/>
              </w:rPr>
              <w:tab/>
            </w:r>
            <w:r w:rsidR="00AC2049">
              <w:rPr>
                <w:webHidden/>
              </w:rPr>
              <w:fldChar w:fldCharType="begin"/>
            </w:r>
            <w:r w:rsidR="00AC2049">
              <w:rPr>
                <w:webHidden/>
              </w:rPr>
              <w:instrText xml:space="preserve"> PAGEREF _Toc122601200 \h </w:instrText>
            </w:r>
            <w:r w:rsidR="00AC2049">
              <w:rPr>
                <w:webHidden/>
              </w:rPr>
            </w:r>
            <w:r w:rsidR="00AC2049">
              <w:rPr>
                <w:webHidden/>
              </w:rPr>
              <w:fldChar w:fldCharType="separate"/>
            </w:r>
            <w:r w:rsidR="00C154C0">
              <w:rPr>
                <w:webHidden/>
              </w:rPr>
              <w:t>85</w:t>
            </w:r>
            <w:r w:rsidR="00AC2049">
              <w:rPr>
                <w:webHidden/>
              </w:rPr>
              <w:fldChar w:fldCharType="end"/>
            </w:r>
          </w:hyperlink>
        </w:p>
        <w:p w14:paraId="7D747832" w14:textId="35F3B539" w:rsidR="00AC2049" w:rsidRDefault="00EA417E">
          <w:pPr>
            <w:pStyle w:val="24"/>
            <w:rPr>
              <w:rFonts w:asciiTheme="minorHAnsi" w:eastAsiaTheme="minorEastAsia" w:hAnsiTheme="minorHAnsi" w:cstheme="minorBidi"/>
              <w:spacing w:val="0"/>
              <w:sz w:val="22"/>
              <w:szCs w:val="22"/>
            </w:rPr>
          </w:pPr>
          <w:hyperlink w:anchor="_Toc122601201" w:history="1">
            <w:r w:rsidR="00AC2049" w:rsidRPr="001763A9">
              <w:rPr>
                <w:rStyle w:val="af2"/>
                <w:spacing w:val="-6"/>
              </w:rPr>
              <w:t>10.2</w:t>
            </w:r>
            <w:r w:rsidR="00AC2049">
              <w:rPr>
                <w:rFonts w:asciiTheme="minorHAnsi" w:eastAsiaTheme="minorEastAsia" w:hAnsiTheme="minorHAnsi" w:cstheme="minorBidi"/>
                <w:spacing w:val="0"/>
                <w:sz w:val="22"/>
                <w:szCs w:val="22"/>
              </w:rPr>
              <w:tab/>
            </w:r>
            <w:r w:rsidR="00AC2049" w:rsidRPr="001763A9">
              <w:rPr>
                <w:rStyle w:val="af2"/>
                <w:spacing w:val="-6"/>
              </w:rPr>
              <w:t>Основные определения</w:t>
            </w:r>
            <w:r w:rsidR="00AC2049">
              <w:rPr>
                <w:webHidden/>
              </w:rPr>
              <w:tab/>
            </w:r>
            <w:r w:rsidR="00AC2049">
              <w:rPr>
                <w:webHidden/>
              </w:rPr>
              <w:fldChar w:fldCharType="begin"/>
            </w:r>
            <w:r w:rsidR="00AC2049">
              <w:rPr>
                <w:webHidden/>
              </w:rPr>
              <w:instrText xml:space="preserve"> PAGEREF _Toc122601201 \h </w:instrText>
            </w:r>
            <w:r w:rsidR="00AC2049">
              <w:rPr>
                <w:webHidden/>
              </w:rPr>
            </w:r>
            <w:r w:rsidR="00AC2049">
              <w:rPr>
                <w:webHidden/>
              </w:rPr>
              <w:fldChar w:fldCharType="separate"/>
            </w:r>
            <w:r w:rsidR="00C154C0">
              <w:rPr>
                <w:webHidden/>
              </w:rPr>
              <w:t>85</w:t>
            </w:r>
            <w:r w:rsidR="00AC2049">
              <w:rPr>
                <w:webHidden/>
              </w:rPr>
              <w:fldChar w:fldCharType="end"/>
            </w:r>
          </w:hyperlink>
        </w:p>
        <w:p w14:paraId="783406C7" w14:textId="6FCAFF48" w:rsidR="00AC2049" w:rsidRDefault="00EA417E">
          <w:pPr>
            <w:pStyle w:val="24"/>
            <w:rPr>
              <w:rFonts w:asciiTheme="minorHAnsi" w:eastAsiaTheme="minorEastAsia" w:hAnsiTheme="minorHAnsi" w:cstheme="minorBidi"/>
              <w:spacing w:val="0"/>
              <w:sz w:val="22"/>
              <w:szCs w:val="22"/>
            </w:rPr>
          </w:pPr>
          <w:hyperlink w:anchor="_Toc122601202" w:history="1">
            <w:r w:rsidR="00AC2049" w:rsidRPr="001763A9">
              <w:rPr>
                <w:rStyle w:val="af2"/>
                <w:spacing w:val="-6"/>
              </w:rPr>
              <w:t>10.3</w:t>
            </w:r>
            <w:r w:rsidR="00AC2049">
              <w:rPr>
                <w:rFonts w:asciiTheme="minorHAnsi" w:eastAsiaTheme="minorEastAsia" w:hAnsiTheme="minorHAnsi" w:cstheme="minorBidi"/>
                <w:spacing w:val="0"/>
                <w:sz w:val="22"/>
                <w:szCs w:val="22"/>
              </w:rPr>
              <w:tab/>
            </w:r>
            <w:r w:rsidR="00AC2049" w:rsidRPr="001763A9">
              <w:rPr>
                <w:rStyle w:val="af2"/>
                <w:spacing w:val="-6"/>
              </w:rPr>
              <w:t>Классификация</w:t>
            </w:r>
            <w:r w:rsidR="00AC2049">
              <w:rPr>
                <w:webHidden/>
              </w:rPr>
              <w:tab/>
            </w:r>
            <w:r w:rsidR="00AC2049">
              <w:rPr>
                <w:webHidden/>
              </w:rPr>
              <w:fldChar w:fldCharType="begin"/>
            </w:r>
            <w:r w:rsidR="00AC2049">
              <w:rPr>
                <w:webHidden/>
              </w:rPr>
              <w:instrText xml:space="preserve"> PAGEREF _Toc122601202 \h </w:instrText>
            </w:r>
            <w:r w:rsidR="00AC2049">
              <w:rPr>
                <w:webHidden/>
              </w:rPr>
            </w:r>
            <w:r w:rsidR="00AC2049">
              <w:rPr>
                <w:webHidden/>
              </w:rPr>
              <w:fldChar w:fldCharType="separate"/>
            </w:r>
            <w:r w:rsidR="00C154C0">
              <w:rPr>
                <w:webHidden/>
              </w:rPr>
              <w:t>86</w:t>
            </w:r>
            <w:r w:rsidR="00AC2049">
              <w:rPr>
                <w:webHidden/>
              </w:rPr>
              <w:fldChar w:fldCharType="end"/>
            </w:r>
          </w:hyperlink>
        </w:p>
        <w:p w14:paraId="7EF500CB" w14:textId="60859269" w:rsidR="00AC2049" w:rsidRDefault="00EA417E">
          <w:pPr>
            <w:pStyle w:val="24"/>
            <w:rPr>
              <w:rFonts w:asciiTheme="minorHAnsi" w:eastAsiaTheme="minorEastAsia" w:hAnsiTheme="minorHAnsi" w:cstheme="minorBidi"/>
              <w:spacing w:val="0"/>
              <w:sz w:val="22"/>
              <w:szCs w:val="22"/>
            </w:rPr>
          </w:pPr>
          <w:hyperlink w:anchor="_Toc122601203" w:history="1">
            <w:r w:rsidR="00AC2049" w:rsidRPr="001763A9">
              <w:rPr>
                <w:rStyle w:val="af2"/>
                <w:spacing w:val="-6"/>
              </w:rPr>
              <w:t>10.4</w:t>
            </w:r>
            <w:r w:rsidR="00AC2049">
              <w:rPr>
                <w:rFonts w:asciiTheme="minorHAnsi" w:eastAsiaTheme="minorEastAsia" w:hAnsiTheme="minorHAnsi" w:cstheme="minorBidi"/>
                <w:spacing w:val="0"/>
                <w:sz w:val="22"/>
                <w:szCs w:val="22"/>
              </w:rPr>
              <w:tab/>
            </w:r>
            <w:r w:rsidR="00AC2049" w:rsidRPr="001763A9">
              <w:rPr>
                <w:rStyle w:val="af2"/>
                <w:spacing w:val="-6"/>
              </w:rPr>
              <w:t>Первоначальное признание и оценка</w:t>
            </w:r>
            <w:r w:rsidR="00AC2049">
              <w:rPr>
                <w:webHidden/>
              </w:rPr>
              <w:tab/>
            </w:r>
            <w:r w:rsidR="00AC2049">
              <w:rPr>
                <w:webHidden/>
              </w:rPr>
              <w:fldChar w:fldCharType="begin"/>
            </w:r>
            <w:r w:rsidR="00AC2049">
              <w:rPr>
                <w:webHidden/>
              </w:rPr>
              <w:instrText xml:space="preserve"> PAGEREF _Toc122601203 \h </w:instrText>
            </w:r>
            <w:r w:rsidR="00AC2049">
              <w:rPr>
                <w:webHidden/>
              </w:rPr>
            </w:r>
            <w:r w:rsidR="00AC2049">
              <w:rPr>
                <w:webHidden/>
              </w:rPr>
              <w:fldChar w:fldCharType="separate"/>
            </w:r>
            <w:r w:rsidR="00C154C0">
              <w:rPr>
                <w:webHidden/>
              </w:rPr>
              <w:t>87</w:t>
            </w:r>
            <w:r w:rsidR="00AC2049">
              <w:rPr>
                <w:webHidden/>
              </w:rPr>
              <w:fldChar w:fldCharType="end"/>
            </w:r>
          </w:hyperlink>
        </w:p>
        <w:p w14:paraId="182C595E" w14:textId="09C35109" w:rsidR="00AC2049" w:rsidRDefault="00EA417E">
          <w:pPr>
            <w:pStyle w:val="24"/>
            <w:rPr>
              <w:rFonts w:asciiTheme="minorHAnsi" w:eastAsiaTheme="minorEastAsia" w:hAnsiTheme="minorHAnsi" w:cstheme="minorBidi"/>
              <w:spacing w:val="0"/>
              <w:sz w:val="22"/>
              <w:szCs w:val="22"/>
            </w:rPr>
          </w:pPr>
          <w:hyperlink w:anchor="_Toc122601204" w:history="1">
            <w:r w:rsidR="00AC2049" w:rsidRPr="001763A9">
              <w:rPr>
                <w:rStyle w:val="af2"/>
                <w:spacing w:val="-6"/>
              </w:rPr>
              <w:t>10.5</w:t>
            </w:r>
            <w:r w:rsidR="00AC2049">
              <w:rPr>
                <w:rFonts w:asciiTheme="minorHAnsi" w:eastAsiaTheme="minorEastAsia" w:hAnsiTheme="minorHAnsi" w:cstheme="minorBidi"/>
                <w:spacing w:val="0"/>
                <w:sz w:val="22"/>
                <w:szCs w:val="22"/>
              </w:rPr>
              <w:tab/>
            </w:r>
            <w:r w:rsidR="00AC2049" w:rsidRPr="001763A9">
              <w:rPr>
                <w:rStyle w:val="af2"/>
                <w:spacing w:val="-6"/>
              </w:rPr>
              <w:t>Последующая оценка</w:t>
            </w:r>
            <w:r w:rsidR="00AC2049">
              <w:rPr>
                <w:webHidden/>
              </w:rPr>
              <w:tab/>
            </w:r>
            <w:r w:rsidR="00AC2049">
              <w:rPr>
                <w:webHidden/>
              </w:rPr>
              <w:fldChar w:fldCharType="begin"/>
            </w:r>
            <w:r w:rsidR="00AC2049">
              <w:rPr>
                <w:webHidden/>
              </w:rPr>
              <w:instrText xml:space="preserve"> PAGEREF _Toc122601204 \h </w:instrText>
            </w:r>
            <w:r w:rsidR="00AC2049">
              <w:rPr>
                <w:webHidden/>
              </w:rPr>
            </w:r>
            <w:r w:rsidR="00AC2049">
              <w:rPr>
                <w:webHidden/>
              </w:rPr>
              <w:fldChar w:fldCharType="separate"/>
            </w:r>
            <w:r w:rsidR="00C154C0">
              <w:rPr>
                <w:webHidden/>
              </w:rPr>
              <w:t>88</w:t>
            </w:r>
            <w:r w:rsidR="00AC2049">
              <w:rPr>
                <w:webHidden/>
              </w:rPr>
              <w:fldChar w:fldCharType="end"/>
            </w:r>
          </w:hyperlink>
        </w:p>
        <w:p w14:paraId="786D3B18" w14:textId="53BD08D4" w:rsidR="00AC2049" w:rsidRDefault="00EA417E">
          <w:pPr>
            <w:pStyle w:val="24"/>
            <w:rPr>
              <w:rFonts w:asciiTheme="minorHAnsi" w:eastAsiaTheme="minorEastAsia" w:hAnsiTheme="minorHAnsi" w:cstheme="minorBidi"/>
              <w:spacing w:val="0"/>
              <w:sz w:val="22"/>
              <w:szCs w:val="22"/>
            </w:rPr>
          </w:pPr>
          <w:hyperlink w:anchor="_Toc122601205" w:history="1">
            <w:r w:rsidR="00AC2049" w:rsidRPr="001763A9">
              <w:rPr>
                <w:rStyle w:val="af2"/>
                <w:spacing w:val="-6"/>
              </w:rPr>
              <w:t>10.6</w:t>
            </w:r>
            <w:r w:rsidR="00AC2049">
              <w:rPr>
                <w:rFonts w:asciiTheme="minorHAnsi" w:eastAsiaTheme="minorEastAsia" w:hAnsiTheme="minorHAnsi" w:cstheme="minorBidi"/>
                <w:spacing w:val="0"/>
                <w:sz w:val="22"/>
                <w:szCs w:val="22"/>
              </w:rPr>
              <w:tab/>
            </w:r>
            <w:r w:rsidR="00AC2049" w:rsidRPr="001763A9">
              <w:rPr>
                <w:rStyle w:val="af2"/>
                <w:spacing w:val="-6"/>
              </w:rPr>
              <w:t>Учет затрат по заимствованиям</w:t>
            </w:r>
            <w:r w:rsidR="00AC2049">
              <w:rPr>
                <w:webHidden/>
              </w:rPr>
              <w:tab/>
            </w:r>
            <w:r w:rsidR="00AC2049">
              <w:rPr>
                <w:webHidden/>
              </w:rPr>
              <w:fldChar w:fldCharType="begin"/>
            </w:r>
            <w:r w:rsidR="00AC2049">
              <w:rPr>
                <w:webHidden/>
              </w:rPr>
              <w:instrText xml:space="preserve"> PAGEREF _Toc122601205 \h </w:instrText>
            </w:r>
            <w:r w:rsidR="00AC2049">
              <w:rPr>
                <w:webHidden/>
              </w:rPr>
            </w:r>
            <w:r w:rsidR="00AC2049">
              <w:rPr>
                <w:webHidden/>
              </w:rPr>
              <w:fldChar w:fldCharType="separate"/>
            </w:r>
            <w:r w:rsidR="00C154C0">
              <w:rPr>
                <w:webHidden/>
              </w:rPr>
              <w:t>89</w:t>
            </w:r>
            <w:r w:rsidR="00AC2049">
              <w:rPr>
                <w:webHidden/>
              </w:rPr>
              <w:fldChar w:fldCharType="end"/>
            </w:r>
          </w:hyperlink>
        </w:p>
        <w:p w14:paraId="118100A8" w14:textId="6440A227" w:rsidR="00AC2049" w:rsidRDefault="00EA417E">
          <w:pPr>
            <w:pStyle w:val="24"/>
            <w:rPr>
              <w:rFonts w:asciiTheme="minorHAnsi" w:eastAsiaTheme="minorEastAsia" w:hAnsiTheme="minorHAnsi" w:cstheme="minorBidi"/>
              <w:spacing w:val="0"/>
              <w:sz w:val="22"/>
              <w:szCs w:val="22"/>
            </w:rPr>
          </w:pPr>
          <w:hyperlink w:anchor="_Toc122601206" w:history="1">
            <w:r w:rsidR="00AC2049" w:rsidRPr="001763A9">
              <w:rPr>
                <w:rStyle w:val="af2"/>
                <w:spacing w:val="-6"/>
              </w:rPr>
              <w:t>10.7</w:t>
            </w:r>
            <w:r w:rsidR="00AC2049">
              <w:rPr>
                <w:rFonts w:asciiTheme="minorHAnsi" w:eastAsiaTheme="minorEastAsia" w:hAnsiTheme="minorHAnsi" w:cstheme="minorBidi"/>
                <w:spacing w:val="0"/>
                <w:sz w:val="22"/>
                <w:szCs w:val="22"/>
              </w:rPr>
              <w:tab/>
            </w:r>
            <w:r w:rsidR="00AC2049" w:rsidRPr="001763A9">
              <w:rPr>
                <w:rStyle w:val="af2"/>
                <w:spacing w:val="-6"/>
              </w:rPr>
              <w:t>Прекращение признания</w:t>
            </w:r>
            <w:r w:rsidR="00AC2049">
              <w:rPr>
                <w:webHidden/>
              </w:rPr>
              <w:tab/>
            </w:r>
            <w:r w:rsidR="00AC2049">
              <w:rPr>
                <w:webHidden/>
              </w:rPr>
              <w:fldChar w:fldCharType="begin"/>
            </w:r>
            <w:r w:rsidR="00AC2049">
              <w:rPr>
                <w:webHidden/>
              </w:rPr>
              <w:instrText xml:space="preserve"> PAGEREF _Toc122601206 \h </w:instrText>
            </w:r>
            <w:r w:rsidR="00AC2049">
              <w:rPr>
                <w:webHidden/>
              </w:rPr>
            </w:r>
            <w:r w:rsidR="00AC2049">
              <w:rPr>
                <w:webHidden/>
              </w:rPr>
              <w:fldChar w:fldCharType="separate"/>
            </w:r>
            <w:r w:rsidR="00C154C0">
              <w:rPr>
                <w:webHidden/>
              </w:rPr>
              <w:t>92</w:t>
            </w:r>
            <w:r w:rsidR="00AC2049">
              <w:rPr>
                <w:webHidden/>
              </w:rPr>
              <w:fldChar w:fldCharType="end"/>
            </w:r>
          </w:hyperlink>
        </w:p>
        <w:p w14:paraId="1D02E71A" w14:textId="08B5FFB0" w:rsidR="00AC2049" w:rsidRDefault="00EA417E">
          <w:pPr>
            <w:pStyle w:val="24"/>
            <w:rPr>
              <w:rFonts w:asciiTheme="minorHAnsi" w:eastAsiaTheme="minorEastAsia" w:hAnsiTheme="minorHAnsi" w:cstheme="minorBidi"/>
              <w:spacing w:val="0"/>
              <w:sz w:val="22"/>
              <w:szCs w:val="22"/>
            </w:rPr>
          </w:pPr>
          <w:hyperlink w:anchor="_Toc122601207" w:history="1">
            <w:r w:rsidR="00AC2049" w:rsidRPr="001763A9">
              <w:rPr>
                <w:rStyle w:val="af2"/>
                <w:spacing w:val="-6"/>
              </w:rPr>
              <w:t>10.8</w:t>
            </w:r>
            <w:r w:rsidR="00AC2049">
              <w:rPr>
                <w:rFonts w:asciiTheme="minorHAnsi" w:eastAsiaTheme="minorEastAsia" w:hAnsiTheme="minorHAnsi" w:cstheme="minorBidi"/>
                <w:spacing w:val="0"/>
                <w:sz w:val="22"/>
                <w:szCs w:val="22"/>
              </w:rPr>
              <w:tab/>
            </w:r>
            <w:r w:rsidR="00AC2049" w:rsidRPr="001763A9">
              <w:rPr>
                <w:rStyle w:val="af2"/>
                <w:spacing w:val="-6"/>
              </w:rPr>
              <w:t>Расчет справедливой стоимости кредитов и займов</w:t>
            </w:r>
            <w:r w:rsidR="00AC2049">
              <w:rPr>
                <w:webHidden/>
              </w:rPr>
              <w:tab/>
            </w:r>
            <w:r w:rsidR="00AC2049">
              <w:rPr>
                <w:webHidden/>
              </w:rPr>
              <w:fldChar w:fldCharType="begin"/>
            </w:r>
            <w:r w:rsidR="00AC2049">
              <w:rPr>
                <w:webHidden/>
              </w:rPr>
              <w:instrText xml:space="preserve"> PAGEREF _Toc122601207 \h </w:instrText>
            </w:r>
            <w:r w:rsidR="00AC2049">
              <w:rPr>
                <w:webHidden/>
              </w:rPr>
            </w:r>
            <w:r w:rsidR="00AC2049">
              <w:rPr>
                <w:webHidden/>
              </w:rPr>
              <w:fldChar w:fldCharType="separate"/>
            </w:r>
            <w:r w:rsidR="00C154C0">
              <w:rPr>
                <w:webHidden/>
              </w:rPr>
              <w:t>92</w:t>
            </w:r>
            <w:r w:rsidR="00AC2049">
              <w:rPr>
                <w:webHidden/>
              </w:rPr>
              <w:fldChar w:fldCharType="end"/>
            </w:r>
          </w:hyperlink>
        </w:p>
        <w:p w14:paraId="1368A185" w14:textId="3B8AC3B2" w:rsidR="00AC2049" w:rsidRDefault="00EA417E">
          <w:pPr>
            <w:pStyle w:val="24"/>
            <w:rPr>
              <w:rFonts w:asciiTheme="minorHAnsi" w:eastAsiaTheme="minorEastAsia" w:hAnsiTheme="minorHAnsi" w:cstheme="minorBidi"/>
              <w:spacing w:val="0"/>
              <w:sz w:val="22"/>
              <w:szCs w:val="22"/>
            </w:rPr>
          </w:pPr>
          <w:hyperlink w:anchor="_Toc122601208" w:history="1">
            <w:r w:rsidR="00AC2049" w:rsidRPr="001763A9">
              <w:rPr>
                <w:rStyle w:val="af2"/>
                <w:spacing w:val="-6"/>
              </w:rPr>
              <w:t>10.9</w:t>
            </w:r>
            <w:r w:rsidR="00AC2049">
              <w:rPr>
                <w:rFonts w:asciiTheme="minorHAnsi" w:eastAsiaTheme="minorEastAsia" w:hAnsiTheme="minorHAnsi" w:cstheme="minorBidi"/>
                <w:spacing w:val="0"/>
                <w:sz w:val="22"/>
                <w:szCs w:val="22"/>
              </w:rPr>
              <w:tab/>
            </w:r>
            <w:r w:rsidR="00AC2049" w:rsidRPr="001763A9">
              <w:rPr>
                <w:rStyle w:val="af2"/>
                <w:spacing w:val="-6"/>
              </w:rPr>
              <w:t>Раскрытие информации</w:t>
            </w:r>
            <w:r w:rsidR="00AC2049">
              <w:rPr>
                <w:webHidden/>
              </w:rPr>
              <w:tab/>
            </w:r>
            <w:r w:rsidR="00AC2049">
              <w:rPr>
                <w:webHidden/>
              </w:rPr>
              <w:fldChar w:fldCharType="begin"/>
            </w:r>
            <w:r w:rsidR="00AC2049">
              <w:rPr>
                <w:webHidden/>
              </w:rPr>
              <w:instrText xml:space="preserve"> PAGEREF _Toc122601208 \h </w:instrText>
            </w:r>
            <w:r w:rsidR="00AC2049">
              <w:rPr>
                <w:webHidden/>
              </w:rPr>
            </w:r>
            <w:r w:rsidR="00AC2049">
              <w:rPr>
                <w:webHidden/>
              </w:rPr>
              <w:fldChar w:fldCharType="separate"/>
            </w:r>
            <w:r w:rsidR="00C154C0">
              <w:rPr>
                <w:webHidden/>
              </w:rPr>
              <w:t>92</w:t>
            </w:r>
            <w:r w:rsidR="00AC2049">
              <w:rPr>
                <w:webHidden/>
              </w:rPr>
              <w:fldChar w:fldCharType="end"/>
            </w:r>
          </w:hyperlink>
        </w:p>
        <w:p w14:paraId="30093353" w14:textId="050AB262" w:rsidR="00AC2049" w:rsidRDefault="00EA417E">
          <w:pPr>
            <w:pStyle w:val="12"/>
            <w:rPr>
              <w:rFonts w:asciiTheme="minorHAnsi" w:eastAsiaTheme="minorEastAsia" w:hAnsiTheme="minorHAnsi" w:cstheme="minorBidi"/>
              <w:spacing w:val="0"/>
              <w:sz w:val="22"/>
              <w:szCs w:val="22"/>
            </w:rPr>
          </w:pPr>
          <w:hyperlink w:anchor="_Toc122601209" w:history="1">
            <w:r w:rsidR="00AC2049" w:rsidRPr="001763A9">
              <w:rPr>
                <w:rStyle w:val="af2"/>
              </w:rPr>
              <w:t>11</w:t>
            </w:r>
            <w:r w:rsidR="00AC2049">
              <w:rPr>
                <w:rFonts w:asciiTheme="minorHAnsi" w:eastAsiaTheme="minorEastAsia" w:hAnsiTheme="minorHAnsi" w:cstheme="minorBidi"/>
                <w:spacing w:val="0"/>
                <w:sz w:val="22"/>
                <w:szCs w:val="22"/>
              </w:rPr>
              <w:tab/>
            </w:r>
            <w:r w:rsidR="00AC2049" w:rsidRPr="001763A9">
              <w:rPr>
                <w:rStyle w:val="af2"/>
              </w:rPr>
              <w:t>КРЕДИТОРСКАЯ ЗАДОЛЖЕННОСТЬ</w:t>
            </w:r>
            <w:r w:rsidR="00AC2049">
              <w:rPr>
                <w:webHidden/>
              </w:rPr>
              <w:tab/>
            </w:r>
            <w:r w:rsidR="00AC2049">
              <w:rPr>
                <w:webHidden/>
              </w:rPr>
              <w:fldChar w:fldCharType="begin"/>
            </w:r>
            <w:r w:rsidR="00AC2049">
              <w:rPr>
                <w:webHidden/>
              </w:rPr>
              <w:instrText xml:space="preserve"> PAGEREF _Toc122601209 \h </w:instrText>
            </w:r>
            <w:r w:rsidR="00AC2049">
              <w:rPr>
                <w:webHidden/>
              </w:rPr>
            </w:r>
            <w:r w:rsidR="00AC2049">
              <w:rPr>
                <w:webHidden/>
              </w:rPr>
              <w:fldChar w:fldCharType="separate"/>
            </w:r>
            <w:r w:rsidR="00C154C0">
              <w:rPr>
                <w:webHidden/>
              </w:rPr>
              <w:t>93</w:t>
            </w:r>
            <w:r w:rsidR="00AC2049">
              <w:rPr>
                <w:webHidden/>
              </w:rPr>
              <w:fldChar w:fldCharType="end"/>
            </w:r>
          </w:hyperlink>
        </w:p>
        <w:p w14:paraId="6C02BFFB" w14:textId="2F89F2A9" w:rsidR="00AC2049" w:rsidRDefault="00EA417E">
          <w:pPr>
            <w:pStyle w:val="24"/>
            <w:rPr>
              <w:rFonts w:asciiTheme="minorHAnsi" w:eastAsiaTheme="minorEastAsia" w:hAnsiTheme="minorHAnsi" w:cstheme="minorBidi"/>
              <w:spacing w:val="0"/>
              <w:sz w:val="22"/>
              <w:szCs w:val="22"/>
            </w:rPr>
          </w:pPr>
          <w:hyperlink w:anchor="_Toc122601210" w:history="1">
            <w:r w:rsidR="00AC2049" w:rsidRPr="001763A9">
              <w:rPr>
                <w:rStyle w:val="af2"/>
                <w:spacing w:val="-6"/>
              </w:rPr>
              <w:t>11.1</w:t>
            </w:r>
            <w:r w:rsidR="00AC2049">
              <w:rPr>
                <w:rFonts w:asciiTheme="minorHAnsi" w:eastAsiaTheme="minorEastAsia" w:hAnsiTheme="minorHAnsi" w:cstheme="minorBidi"/>
                <w:spacing w:val="0"/>
                <w:sz w:val="22"/>
                <w:szCs w:val="22"/>
              </w:rPr>
              <w:tab/>
            </w:r>
            <w:r w:rsidR="00AC2049" w:rsidRPr="001763A9">
              <w:rPr>
                <w:rStyle w:val="af2"/>
                <w:spacing w:val="-6"/>
              </w:rPr>
              <w:t>Нормативная база</w:t>
            </w:r>
            <w:r w:rsidR="00AC2049">
              <w:rPr>
                <w:webHidden/>
              </w:rPr>
              <w:tab/>
            </w:r>
            <w:r w:rsidR="00AC2049">
              <w:rPr>
                <w:webHidden/>
              </w:rPr>
              <w:fldChar w:fldCharType="begin"/>
            </w:r>
            <w:r w:rsidR="00AC2049">
              <w:rPr>
                <w:webHidden/>
              </w:rPr>
              <w:instrText xml:space="preserve"> PAGEREF _Toc122601210 \h </w:instrText>
            </w:r>
            <w:r w:rsidR="00AC2049">
              <w:rPr>
                <w:webHidden/>
              </w:rPr>
            </w:r>
            <w:r w:rsidR="00AC2049">
              <w:rPr>
                <w:webHidden/>
              </w:rPr>
              <w:fldChar w:fldCharType="separate"/>
            </w:r>
            <w:r w:rsidR="00C154C0">
              <w:rPr>
                <w:webHidden/>
              </w:rPr>
              <w:t>93</w:t>
            </w:r>
            <w:r w:rsidR="00AC2049">
              <w:rPr>
                <w:webHidden/>
              </w:rPr>
              <w:fldChar w:fldCharType="end"/>
            </w:r>
          </w:hyperlink>
        </w:p>
        <w:p w14:paraId="408BEF4D" w14:textId="599B817D" w:rsidR="00AC2049" w:rsidRDefault="00EA417E">
          <w:pPr>
            <w:pStyle w:val="24"/>
            <w:rPr>
              <w:rFonts w:asciiTheme="minorHAnsi" w:eastAsiaTheme="minorEastAsia" w:hAnsiTheme="minorHAnsi" w:cstheme="minorBidi"/>
              <w:spacing w:val="0"/>
              <w:sz w:val="22"/>
              <w:szCs w:val="22"/>
            </w:rPr>
          </w:pPr>
          <w:hyperlink w:anchor="_Toc122601211" w:history="1">
            <w:r w:rsidR="00AC2049" w:rsidRPr="001763A9">
              <w:rPr>
                <w:rStyle w:val="af2"/>
                <w:spacing w:val="-6"/>
              </w:rPr>
              <w:t>11.2</w:t>
            </w:r>
            <w:r w:rsidR="00AC2049">
              <w:rPr>
                <w:rFonts w:asciiTheme="minorHAnsi" w:eastAsiaTheme="minorEastAsia" w:hAnsiTheme="minorHAnsi" w:cstheme="minorBidi"/>
                <w:spacing w:val="0"/>
                <w:sz w:val="22"/>
                <w:szCs w:val="22"/>
              </w:rPr>
              <w:tab/>
            </w:r>
            <w:r w:rsidR="00AC2049" w:rsidRPr="001763A9">
              <w:rPr>
                <w:rStyle w:val="af2"/>
                <w:spacing w:val="-6"/>
              </w:rPr>
              <w:t>Определения</w:t>
            </w:r>
            <w:r w:rsidR="00AC2049">
              <w:rPr>
                <w:webHidden/>
              </w:rPr>
              <w:tab/>
            </w:r>
            <w:r w:rsidR="00AC2049">
              <w:rPr>
                <w:webHidden/>
              </w:rPr>
              <w:fldChar w:fldCharType="begin"/>
            </w:r>
            <w:r w:rsidR="00AC2049">
              <w:rPr>
                <w:webHidden/>
              </w:rPr>
              <w:instrText xml:space="preserve"> PAGEREF _Toc122601211 \h </w:instrText>
            </w:r>
            <w:r w:rsidR="00AC2049">
              <w:rPr>
                <w:webHidden/>
              </w:rPr>
            </w:r>
            <w:r w:rsidR="00AC2049">
              <w:rPr>
                <w:webHidden/>
              </w:rPr>
              <w:fldChar w:fldCharType="separate"/>
            </w:r>
            <w:r w:rsidR="00C154C0">
              <w:rPr>
                <w:webHidden/>
              </w:rPr>
              <w:t>93</w:t>
            </w:r>
            <w:r w:rsidR="00AC2049">
              <w:rPr>
                <w:webHidden/>
              </w:rPr>
              <w:fldChar w:fldCharType="end"/>
            </w:r>
          </w:hyperlink>
        </w:p>
        <w:p w14:paraId="53684532" w14:textId="0EA3CBAF" w:rsidR="00AC2049" w:rsidRDefault="00EA417E">
          <w:pPr>
            <w:pStyle w:val="24"/>
            <w:rPr>
              <w:rFonts w:asciiTheme="minorHAnsi" w:eastAsiaTheme="minorEastAsia" w:hAnsiTheme="minorHAnsi" w:cstheme="minorBidi"/>
              <w:spacing w:val="0"/>
              <w:sz w:val="22"/>
              <w:szCs w:val="22"/>
            </w:rPr>
          </w:pPr>
          <w:hyperlink w:anchor="_Toc122601212" w:history="1">
            <w:r w:rsidR="00AC2049" w:rsidRPr="001763A9">
              <w:rPr>
                <w:rStyle w:val="af2"/>
                <w:spacing w:val="-6"/>
              </w:rPr>
              <w:t>11.3</w:t>
            </w:r>
            <w:r w:rsidR="00AC2049">
              <w:rPr>
                <w:rFonts w:asciiTheme="minorHAnsi" w:eastAsiaTheme="minorEastAsia" w:hAnsiTheme="minorHAnsi" w:cstheme="minorBidi"/>
                <w:spacing w:val="0"/>
                <w:sz w:val="22"/>
                <w:szCs w:val="22"/>
              </w:rPr>
              <w:tab/>
            </w:r>
            <w:r w:rsidR="00AC2049" w:rsidRPr="001763A9">
              <w:rPr>
                <w:rStyle w:val="af2"/>
                <w:spacing w:val="-6"/>
              </w:rPr>
              <w:t>Классификация</w:t>
            </w:r>
            <w:r w:rsidR="00AC2049">
              <w:rPr>
                <w:webHidden/>
              </w:rPr>
              <w:tab/>
            </w:r>
            <w:r w:rsidR="00AC2049">
              <w:rPr>
                <w:webHidden/>
              </w:rPr>
              <w:fldChar w:fldCharType="begin"/>
            </w:r>
            <w:r w:rsidR="00AC2049">
              <w:rPr>
                <w:webHidden/>
              </w:rPr>
              <w:instrText xml:space="preserve"> PAGEREF _Toc122601212 \h </w:instrText>
            </w:r>
            <w:r w:rsidR="00AC2049">
              <w:rPr>
                <w:webHidden/>
              </w:rPr>
            </w:r>
            <w:r w:rsidR="00AC2049">
              <w:rPr>
                <w:webHidden/>
              </w:rPr>
              <w:fldChar w:fldCharType="separate"/>
            </w:r>
            <w:r w:rsidR="00C154C0">
              <w:rPr>
                <w:webHidden/>
              </w:rPr>
              <w:t>94</w:t>
            </w:r>
            <w:r w:rsidR="00AC2049">
              <w:rPr>
                <w:webHidden/>
              </w:rPr>
              <w:fldChar w:fldCharType="end"/>
            </w:r>
          </w:hyperlink>
        </w:p>
        <w:p w14:paraId="62338267" w14:textId="1FB20235" w:rsidR="00AC2049" w:rsidRDefault="00EA417E">
          <w:pPr>
            <w:pStyle w:val="24"/>
            <w:rPr>
              <w:rFonts w:asciiTheme="minorHAnsi" w:eastAsiaTheme="minorEastAsia" w:hAnsiTheme="minorHAnsi" w:cstheme="minorBidi"/>
              <w:spacing w:val="0"/>
              <w:sz w:val="22"/>
              <w:szCs w:val="22"/>
            </w:rPr>
          </w:pPr>
          <w:hyperlink w:anchor="_Toc122601213" w:history="1">
            <w:r w:rsidR="00AC2049" w:rsidRPr="001763A9">
              <w:rPr>
                <w:rStyle w:val="af2"/>
                <w:spacing w:val="-6"/>
              </w:rPr>
              <w:t>11.4</w:t>
            </w:r>
            <w:r w:rsidR="00AC2049">
              <w:rPr>
                <w:rFonts w:asciiTheme="minorHAnsi" w:eastAsiaTheme="minorEastAsia" w:hAnsiTheme="minorHAnsi" w:cstheme="minorBidi"/>
                <w:spacing w:val="0"/>
                <w:sz w:val="22"/>
                <w:szCs w:val="22"/>
              </w:rPr>
              <w:tab/>
            </w:r>
            <w:r w:rsidR="00AC2049" w:rsidRPr="001763A9">
              <w:rPr>
                <w:rStyle w:val="af2"/>
                <w:spacing w:val="-6"/>
              </w:rPr>
              <w:t>Признание</w:t>
            </w:r>
            <w:r w:rsidR="00AC2049">
              <w:rPr>
                <w:webHidden/>
              </w:rPr>
              <w:tab/>
            </w:r>
            <w:r w:rsidR="00AC2049">
              <w:rPr>
                <w:webHidden/>
              </w:rPr>
              <w:fldChar w:fldCharType="begin"/>
            </w:r>
            <w:r w:rsidR="00AC2049">
              <w:rPr>
                <w:webHidden/>
              </w:rPr>
              <w:instrText xml:space="preserve"> PAGEREF _Toc122601213 \h </w:instrText>
            </w:r>
            <w:r w:rsidR="00AC2049">
              <w:rPr>
                <w:webHidden/>
              </w:rPr>
            </w:r>
            <w:r w:rsidR="00AC2049">
              <w:rPr>
                <w:webHidden/>
              </w:rPr>
              <w:fldChar w:fldCharType="separate"/>
            </w:r>
            <w:r w:rsidR="00C154C0">
              <w:rPr>
                <w:webHidden/>
              </w:rPr>
              <w:t>95</w:t>
            </w:r>
            <w:r w:rsidR="00AC2049">
              <w:rPr>
                <w:webHidden/>
              </w:rPr>
              <w:fldChar w:fldCharType="end"/>
            </w:r>
          </w:hyperlink>
        </w:p>
        <w:p w14:paraId="6D1E9131" w14:textId="51125D04" w:rsidR="00AC2049" w:rsidRDefault="00EA417E">
          <w:pPr>
            <w:pStyle w:val="24"/>
            <w:rPr>
              <w:rFonts w:asciiTheme="minorHAnsi" w:eastAsiaTheme="minorEastAsia" w:hAnsiTheme="minorHAnsi" w:cstheme="minorBidi"/>
              <w:spacing w:val="0"/>
              <w:sz w:val="22"/>
              <w:szCs w:val="22"/>
            </w:rPr>
          </w:pPr>
          <w:hyperlink w:anchor="_Toc122601214" w:history="1">
            <w:r w:rsidR="00AC2049" w:rsidRPr="001763A9">
              <w:rPr>
                <w:rStyle w:val="af2"/>
                <w:spacing w:val="-6"/>
              </w:rPr>
              <w:t>11.5</w:t>
            </w:r>
            <w:r w:rsidR="00AC2049">
              <w:rPr>
                <w:rFonts w:asciiTheme="minorHAnsi" w:eastAsiaTheme="minorEastAsia" w:hAnsiTheme="minorHAnsi" w:cstheme="minorBidi"/>
                <w:spacing w:val="0"/>
                <w:sz w:val="22"/>
                <w:szCs w:val="22"/>
              </w:rPr>
              <w:tab/>
            </w:r>
            <w:r w:rsidR="00AC2049" w:rsidRPr="001763A9">
              <w:rPr>
                <w:rStyle w:val="af2"/>
                <w:spacing w:val="-6"/>
              </w:rPr>
              <w:t>Первоначальная оценка</w:t>
            </w:r>
            <w:r w:rsidR="00AC2049">
              <w:rPr>
                <w:webHidden/>
              </w:rPr>
              <w:tab/>
            </w:r>
            <w:r w:rsidR="00AC2049">
              <w:rPr>
                <w:webHidden/>
              </w:rPr>
              <w:fldChar w:fldCharType="begin"/>
            </w:r>
            <w:r w:rsidR="00AC2049">
              <w:rPr>
                <w:webHidden/>
              </w:rPr>
              <w:instrText xml:space="preserve"> PAGEREF _Toc122601214 \h </w:instrText>
            </w:r>
            <w:r w:rsidR="00AC2049">
              <w:rPr>
                <w:webHidden/>
              </w:rPr>
            </w:r>
            <w:r w:rsidR="00AC2049">
              <w:rPr>
                <w:webHidden/>
              </w:rPr>
              <w:fldChar w:fldCharType="separate"/>
            </w:r>
            <w:r w:rsidR="00C154C0">
              <w:rPr>
                <w:webHidden/>
              </w:rPr>
              <w:t>95</w:t>
            </w:r>
            <w:r w:rsidR="00AC2049">
              <w:rPr>
                <w:webHidden/>
              </w:rPr>
              <w:fldChar w:fldCharType="end"/>
            </w:r>
          </w:hyperlink>
        </w:p>
        <w:p w14:paraId="48B4F498" w14:textId="06A8205A" w:rsidR="00AC2049" w:rsidRDefault="00EA417E">
          <w:pPr>
            <w:pStyle w:val="24"/>
            <w:rPr>
              <w:rFonts w:asciiTheme="minorHAnsi" w:eastAsiaTheme="minorEastAsia" w:hAnsiTheme="minorHAnsi" w:cstheme="minorBidi"/>
              <w:spacing w:val="0"/>
              <w:sz w:val="22"/>
              <w:szCs w:val="22"/>
            </w:rPr>
          </w:pPr>
          <w:hyperlink w:anchor="_Toc122601215" w:history="1">
            <w:r w:rsidR="00AC2049" w:rsidRPr="001763A9">
              <w:rPr>
                <w:rStyle w:val="af2"/>
                <w:spacing w:val="-6"/>
              </w:rPr>
              <w:t>11.6</w:t>
            </w:r>
            <w:r w:rsidR="00AC2049">
              <w:rPr>
                <w:rFonts w:asciiTheme="minorHAnsi" w:eastAsiaTheme="minorEastAsia" w:hAnsiTheme="minorHAnsi" w:cstheme="minorBidi"/>
                <w:spacing w:val="0"/>
                <w:sz w:val="22"/>
                <w:szCs w:val="22"/>
              </w:rPr>
              <w:tab/>
            </w:r>
            <w:r w:rsidR="00AC2049" w:rsidRPr="001763A9">
              <w:rPr>
                <w:rStyle w:val="af2"/>
                <w:spacing w:val="-6"/>
              </w:rPr>
              <w:t>Последующая оценка</w:t>
            </w:r>
            <w:r w:rsidR="00AC2049">
              <w:rPr>
                <w:webHidden/>
              </w:rPr>
              <w:tab/>
            </w:r>
            <w:r w:rsidR="00AC2049">
              <w:rPr>
                <w:webHidden/>
              </w:rPr>
              <w:fldChar w:fldCharType="begin"/>
            </w:r>
            <w:r w:rsidR="00AC2049">
              <w:rPr>
                <w:webHidden/>
              </w:rPr>
              <w:instrText xml:space="preserve"> PAGEREF _Toc122601215 \h </w:instrText>
            </w:r>
            <w:r w:rsidR="00AC2049">
              <w:rPr>
                <w:webHidden/>
              </w:rPr>
            </w:r>
            <w:r w:rsidR="00AC2049">
              <w:rPr>
                <w:webHidden/>
              </w:rPr>
              <w:fldChar w:fldCharType="separate"/>
            </w:r>
            <w:r w:rsidR="00C154C0">
              <w:rPr>
                <w:webHidden/>
              </w:rPr>
              <w:t>96</w:t>
            </w:r>
            <w:r w:rsidR="00AC2049">
              <w:rPr>
                <w:webHidden/>
              </w:rPr>
              <w:fldChar w:fldCharType="end"/>
            </w:r>
          </w:hyperlink>
        </w:p>
        <w:p w14:paraId="6118455B" w14:textId="1337D88D" w:rsidR="00AC2049" w:rsidRDefault="00EA417E">
          <w:pPr>
            <w:pStyle w:val="24"/>
            <w:rPr>
              <w:rFonts w:asciiTheme="minorHAnsi" w:eastAsiaTheme="minorEastAsia" w:hAnsiTheme="minorHAnsi" w:cstheme="minorBidi"/>
              <w:spacing w:val="0"/>
              <w:sz w:val="22"/>
              <w:szCs w:val="22"/>
            </w:rPr>
          </w:pPr>
          <w:hyperlink w:anchor="_Toc122601216" w:history="1">
            <w:r w:rsidR="00AC2049" w:rsidRPr="001763A9">
              <w:rPr>
                <w:rStyle w:val="af2"/>
                <w:spacing w:val="-6"/>
              </w:rPr>
              <w:t>11.7</w:t>
            </w:r>
            <w:r w:rsidR="00AC2049">
              <w:rPr>
                <w:rFonts w:asciiTheme="minorHAnsi" w:eastAsiaTheme="minorEastAsia" w:hAnsiTheme="minorHAnsi" w:cstheme="minorBidi"/>
                <w:spacing w:val="0"/>
                <w:sz w:val="22"/>
                <w:szCs w:val="22"/>
              </w:rPr>
              <w:tab/>
            </w:r>
            <w:r w:rsidR="00AC2049" w:rsidRPr="001763A9">
              <w:rPr>
                <w:rStyle w:val="af2"/>
                <w:spacing w:val="-6"/>
              </w:rPr>
              <w:t>Прекращение признания</w:t>
            </w:r>
            <w:r w:rsidR="00AC2049">
              <w:rPr>
                <w:webHidden/>
              </w:rPr>
              <w:tab/>
            </w:r>
            <w:r w:rsidR="00AC2049">
              <w:rPr>
                <w:webHidden/>
              </w:rPr>
              <w:fldChar w:fldCharType="begin"/>
            </w:r>
            <w:r w:rsidR="00AC2049">
              <w:rPr>
                <w:webHidden/>
              </w:rPr>
              <w:instrText xml:space="preserve"> PAGEREF _Toc122601216 \h </w:instrText>
            </w:r>
            <w:r w:rsidR="00AC2049">
              <w:rPr>
                <w:webHidden/>
              </w:rPr>
            </w:r>
            <w:r w:rsidR="00AC2049">
              <w:rPr>
                <w:webHidden/>
              </w:rPr>
              <w:fldChar w:fldCharType="separate"/>
            </w:r>
            <w:r w:rsidR="00C154C0">
              <w:rPr>
                <w:webHidden/>
              </w:rPr>
              <w:t>97</w:t>
            </w:r>
            <w:r w:rsidR="00AC2049">
              <w:rPr>
                <w:webHidden/>
              </w:rPr>
              <w:fldChar w:fldCharType="end"/>
            </w:r>
          </w:hyperlink>
        </w:p>
        <w:p w14:paraId="7B29A19A" w14:textId="780EA01B" w:rsidR="00AC2049" w:rsidRDefault="00EA417E">
          <w:pPr>
            <w:pStyle w:val="24"/>
            <w:rPr>
              <w:rFonts w:asciiTheme="minorHAnsi" w:eastAsiaTheme="minorEastAsia" w:hAnsiTheme="minorHAnsi" w:cstheme="minorBidi"/>
              <w:spacing w:val="0"/>
              <w:sz w:val="22"/>
              <w:szCs w:val="22"/>
            </w:rPr>
          </w:pPr>
          <w:hyperlink w:anchor="_Toc122601217" w:history="1">
            <w:r w:rsidR="00AC2049" w:rsidRPr="001763A9">
              <w:rPr>
                <w:rStyle w:val="af2"/>
                <w:spacing w:val="-6"/>
              </w:rPr>
              <w:t>11.8</w:t>
            </w:r>
            <w:r w:rsidR="00AC2049">
              <w:rPr>
                <w:rFonts w:asciiTheme="minorHAnsi" w:eastAsiaTheme="minorEastAsia" w:hAnsiTheme="minorHAnsi" w:cstheme="minorBidi"/>
                <w:spacing w:val="0"/>
                <w:sz w:val="22"/>
                <w:szCs w:val="22"/>
              </w:rPr>
              <w:tab/>
            </w:r>
            <w:r w:rsidR="00AC2049" w:rsidRPr="001763A9">
              <w:rPr>
                <w:rStyle w:val="af2"/>
                <w:spacing w:val="-6"/>
              </w:rPr>
              <w:t>Раскрытие информации</w:t>
            </w:r>
            <w:r w:rsidR="00AC2049">
              <w:rPr>
                <w:webHidden/>
              </w:rPr>
              <w:tab/>
            </w:r>
            <w:r w:rsidR="00AC2049">
              <w:rPr>
                <w:webHidden/>
              </w:rPr>
              <w:fldChar w:fldCharType="begin"/>
            </w:r>
            <w:r w:rsidR="00AC2049">
              <w:rPr>
                <w:webHidden/>
              </w:rPr>
              <w:instrText xml:space="preserve"> PAGEREF _Toc122601217 \h </w:instrText>
            </w:r>
            <w:r w:rsidR="00AC2049">
              <w:rPr>
                <w:webHidden/>
              </w:rPr>
            </w:r>
            <w:r w:rsidR="00AC2049">
              <w:rPr>
                <w:webHidden/>
              </w:rPr>
              <w:fldChar w:fldCharType="separate"/>
            </w:r>
            <w:r w:rsidR="00C154C0">
              <w:rPr>
                <w:webHidden/>
              </w:rPr>
              <w:t>97</w:t>
            </w:r>
            <w:r w:rsidR="00AC2049">
              <w:rPr>
                <w:webHidden/>
              </w:rPr>
              <w:fldChar w:fldCharType="end"/>
            </w:r>
          </w:hyperlink>
        </w:p>
        <w:p w14:paraId="07298038" w14:textId="67298644" w:rsidR="00AC2049" w:rsidRDefault="00EA417E">
          <w:pPr>
            <w:pStyle w:val="12"/>
            <w:rPr>
              <w:rFonts w:asciiTheme="minorHAnsi" w:eastAsiaTheme="minorEastAsia" w:hAnsiTheme="minorHAnsi" w:cstheme="minorBidi"/>
              <w:spacing w:val="0"/>
              <w:sz w:val="22"/>
              <w:szCs w:val="22"/>
            </w:rPr>
          </w:pPr>
          <w:hyperlink w:anchor="_Toc122601218" w:history="1">
            <w:r w:rsidR="00AC2049" w:rsidRPr="001763A9">
              <w:rPr>
                <w:rStyle w:val="af2"/>
              </w:rPr>
              <w:t>12</w:t>
            </w:r>
            <w:r w:rsidR="00AC2049">
              <w:rPr>
                <w:rFonts w:asciiTheme="minorHAnsi" w:eastAsiaTheme="minorEastAsia" w:hAnsiTheme="minorHAnsi" w:cstheme="minorBidi"/>
                <w:spacing w:val="0"/>
                <w:sz w:val="22"/>
                <w:szCs w:val="22"/>
              </w:rPr>
              <w:tab/>
            </w:r>
            <w:r w:rsidR="00AC2049" w:rsidRPr="001763A9">
              <w:rPr>
                <w:rStyle w:val="af2"/>
              </w:rPr>
              <w:t>ОЦЕНОЧНЫЕ ОБЯЗАТЕЛЬСТВА, УСЛОВНЫЕ ОБЯЗАТЕЛЬСТВА И УСЛОВНЫЕ АКТИВЫ</w:t>
            </w:r>
            <w:r w:rsidR="00AC2049">
              <w:rPr>
                <w:webHidden/>
              </w:rPr>
              <w:tab/>
            </w:r>
            <w:r w:rsidR="00AC2049">
              <w:rPr>
                <w:webHidden/>
              </w:rPr>
              <w:fldChar w:fldCharType="begin"/>
            </w:r>
            <w:r w:rsidR="00AC2049">
              <w:rPr>
                <w:webHidden/>
              </w:rPr>
              <w:instrText xml:space="preserve"> PAGEREF _Toc122601218 \h </w:instrText>
            </w:r>
            <w:r w:rsidR="00AC2049">
              <w:rPr>
                <w:webHidden/>
              </w:rPr>
            </w:r>
            <w:r w:rsidR="00AC2049">
              <w:rPr>
                <w:webHidden/>
              </w:rPr>
              <w:fldChar w:fldCharType="separate"/>
            </w:r>
            <w:r w:rsidR="00C154C0">
              <w:rPr>
                <w:webHidden/>
              </w:rPr>
              <w:t>97</w:t>
            </w:r>
            <w:r w:rsidR="00AC2049">
              <w:rPr>
                <w:webHidden/>
              </w:rPr>
              <w:fldChar w:fldCharType="end"/>
            </w:r>
          </w:hyperlink>
        </w:p>
        <w:p w14:paraId="5E288DC7" w14:textId="036FB10A" w:rsidR="00AC2049" w:rsidRDefault="00EA417E">
          <w:pPr>
            <w:pStyle w:val="24"/>
            <w:rPr>
              <w:rFonts w:asciiTheme="minorHAnsi" w:eastAsiaTheme="minorEastAsia" w:hAnsiTheme="minorHAnsi" w:cstheme="minorBidi"/>
              <w:spacing w:val="0"/>
              <w:sz w:val="22"/>
              <w:szCs w:val="22"/>
            </w:rPr>
          </w:pPr>
          <w:hyperlink w:anchor="_Toc122601219" w:history="1">
            <w:r w:rsidR="00AC2049" w:rsidRPr="001763A9">
              <w:rPr>
                <w:rStyle w:val="af2"/>
                <w:spacing w:val="-6"/>
              </w:rPr>
              <w:t>12.1</w:t>
            </w:r>
            <w:r w:rsidR="00AC2049">
              <w:rPr>
                <w:rFonts w:asciiTheme="minorHAnsi" w:eastAsiaTheme="minorEastAsia" w:hAnsiTheme="minorHAnsi" w:cstheme="minorBidi"/>
                <w:spacing w:val="0"/>
                <w:sz w:val="22"/>
                <w:szCs w:val="22"/>
              </w:rPr>
              <w:tab/>
            </w:r>
            <w:r w:rsidR="00AC2049" w:rsidRPr="001763A9">
              <w:rPr>
                <w:rStyle w:val="af2"/>
                <w:spacing w:val="-6"/>
              </w:rPr>
              <w:t>Нормативная база</w:t>
            </w:r>
            <w:r w:rsidR="00AC2049">
              <w:rPr>
                <w:webHidden/>
              </w:rPr>
              <w:tab/>
            </w:r>
            <w:r w:rsidR="00AC2049">
              <w:rPr>
                <w:webHidden/>
              </w:rPr>
              <w:fldChar w:fldCharType="begin"/>
            </w:r>
            <w:r w:rsidR="00AC2049">
              <w:rPr>
                <w:webHidden/>
              </w:rPr>
              <w:instrText xml:space="preserve"> PAGEREF _Toc122601219 \h </w:instrText>
            </w:r>
            <w:r w:rsidR="00AC2049">
              <w:rPr>
                <w:webHidden/>
              </w:rPr>
            </w:r>
            <w:r w:rsidR="00AC2049">
              <w:rPr>
                <w:webHidden/>
              </w:rPr>
              <w:fldChar w:fldCharType="separate"/>
            </w:r>
            <w:r w:rsidR="00C154C0">
              <w:rPr>
                <w:webHidden/>
              </w:rPr>
              <w:t>97</w:t>
            </w:r>
            <w:r w:rsidR="00AC2049">
              <w:rPr>
                <w:webHidden/>
              </w:rPr>
              <w:fldChar w:fldCharType="end"/>
            </w:r>
          </w:hyperlink>
        </w:p>
        <w:p w14:paraId="54D3F64A" w14:textId="3F47C515" w:rsidR="00AC2049" w:rsidRDefault="00EA417E">
          <w:pPr>
            <w:pStyle w:val="24"/>
            <w:rPr>
              <w:rFonts w:asciiTheme="minorHAnsi" w:eastAsiaTheme="minorEastAsia" w:hAnsiTheme="minorHAnsi" w:cstheme="minorBidi"/>
              <w:spacing w:val="0"/>
              <w:sz w:val="22"/>
              <w:szCs w:val="22"/>
            </w:rPr>
          </w:pPr>
          <w:hyperlink w:anchor="_Toc122601220" w:history="1">
            <w:r w:rsidR="00AC2049" w:rsidRPr="001763A9">
              <w:rPr>
                <w:rStyle w:val="af2"/>
                <w:spacing w:val="-6"/>
              </w:rPr>
              <w:t>12.2</w:t>
            </w:r>
            <w:r w:rsidR="00AC2049">
              <w:rPr>
                <w:rFonts w:asciiTheme="minorHAnsi" w:eastAsiaTheme="minorEastAsia" w:hAnsiTheme="minorHAnsi" w:cstheme="minorBidi"/>
                <w:spacing w:val="0"/>
                <w:sz w:val="22"/>
                <w:szCs w:val="22"/>
              </w:rPr>
              <w:tab/>
            </w:r>
            <w:r w:rsidR="00AC2049" w:rsidRPr="001763A9">
              <w:rPr>
                <w:rStyle w:val="af2"/>
                <w:spacing w:val="-6"/>
              </w:rPr>
              <w:t>Определения</w:t>
            </w:r>
            <w:r w:rsidR="00AC2049">
              <w:rPr>
                <w:webHidden/>
              </w:rPr>
              <w:tab/>
            </w:r>
            <w:r w:rsidR="00AC2049">
              <w:rPr>
                <w:webHidden/>
              </w:rPr>
              <w:fldChar w:fldCharType="begin"/>
            </w:r>
            <w:r w:rsidR="00AC2049">
              <w:rPr>
                <w:webHidden/>
              </w:rPr>
              <w:instrText xml:space="preserve"> PAGEREF _Toc122601220 \h </w:instrText>
            </w:r>
            <w:r w:rsidR="00AC2049">
              <w:rPr>
                <w:webHidden/>
              </w:rPr>
            </w:r>
            <w:r w:rsidR="00AC2049">
              <w:rPr>
                <w:webHidden/>
              </w:rPr>
              <w:fldChar w:fldCharType="separate"/>
            </w:r>
            <w:r w:rsidR="00C154C0">
              <w:rPr>
                <w:webHidden/>
              </w:rPr>
              <w:t>98</w:t>
            </w:r>
            <w:r w:rsidR="00AC2049">
              <w:rPr>
                <w:webHidden/>
              </w:rPr>
              <w:fldChar w:fldCharType="end"/>
            </w:r>
          </w:hyperlink>
        </w:p>
        <w:p w14:paraId="629C5D68" w14:textId="7442F7E7" w:rsidR="00AC2049" w:rsidRDefault="00EA417E">
          <w:pPr>
            <w:pStyle w:val="24"/>
            <w:rPr>
              <w:rFonts w:asciiTheme="minorHAnsi" w:eastAsiaTheme="minorEastAsia" w:hAnsiTheme="minorHAnsi" w:cstheme="minorBidi"/>
              <w:spacing w:val="0"/>
              <w:sz w:val="22"/>
              <w:szCs w:val="22"/>
            </w:rPr>
          </w:pPr>
          <w:hyperlink w:anchor="_Toc122601221" w:history="1">
            <w:r w:rsidR="00AC2049" w:rsidRPr="001763A9">
              <w:rPr>
                <w:rStyle w:val="af2"/>
                <w:spacing w:val="-6"/>
              </w:rPr>
              <w:t>12.3</w:t>
            </w:r>
            <w:r w:rsidR="00AC2049">
              <w:rPr>
                <w:rFonts w:asciiTheme="minorHAnsi" w:eastAsiaTheme="minorEastAsia" w:hAnsiTheme="minorHAnsi" w:cstheme="minorBidi"/>
                <w:spacing w:val="0"/>
                <w:sz w:val="22"/>
                <w:szCs w:val="22"/>
              </w:rPr>
              <w:tab/>
            </w:r>
            <w:r w:rsidR="00AC2049" w:rsidRPr="001763A9">
              <w:rPr>
                <w:rStyle w:val="af2"/>
                <w:spacing w:val="-6"/>
              </w:rPr>
              <w:t>Классификация</w:t>
            </w:r>
            <w:r w:rsidR="00AC2049">
              <w:rPr>
                <w:webHidden/>
              </w:rPr>
              <w:tab/>
            </w:r>
            <w:r w:rsidR="00AC2049">
              <w:rPr>
                <w:webHidden/>
              </w:rPr>
              <w:fldChar w:fldCharType="begin"/>
            </w:r>
            <w:r w:rsidR="00AC2049">
              <w:rPr>
                <w:webHidden/>
              </w:rPr>
              <w:instrText xml:space="preserve"> PAGEREF _Toc122601221 \h </w:instrText>
            </w:r>
            <w:r w:rsidR="00AC2049">
              <w:rPr>
                <w:webHidden/>
              </w:rPr>
            </w:r>
            <w:r w:rsidR="00AC2049">
              <w:rPr>
                <w:webHidden/>
              </w:rPr>
              <w:fldChar w:fldCharType="separate"/>
            </w:r>
            <w:r w:rsidR="00C154C0">
              <w:rPr>
                <w:webHidden/>
              </w:rPr>
              <w:t>98</w:t>
            </w:r>
            <w:r w:rsidR="00AC2049">
              <w:rPr>
                <w:webHidden/>
              </w:rPr>
              <w:fldChar w:fldCharType="end"/>
            </w:r>
          </w:hyperlink>
        </w:p>
        <w:p w14:paraId="23B84788" w14:textId="0F6D4441" w:rsidR="00AC2049" w:rsidRDefault="00EA417E">
          <w:pPr>
            <w:pStyle w:val="24"/>
            <w:rPr>
              <w:rFonts w:asciiTheme="minorHAnsi" w:eastAsiaTheme="minorEastAsia" w:hAnsiTheme="minorHAnsi" w:cstheme="minorBidi"/>
              <w:spacing w:val="0"/>
              <w:sz w:val="22"/>
              <w:szCs w:val="22"/>
            </w:rPr>
          </w:pPr>
          <w:hyperlink w:anchor="_Toc122601222" w:history="1">
            <w:r w:rsidR="00AC2049" w:rsidRPr="001763A9">
              <w:rPr>
                <w:rStyle w:val="af2"/>
                <w:spacing w:val="-6"/>
              </w:rPr>
              <w:t>12.4</w:t>
            </w:r>
            <w:r w:rsidR="00AC2049">
              <w:rPr>
                <w:rFonts w:asciiTheme="minorHAnsi" w:eastAsiaTheme="minorEastAsia" w:hAnsiTheme="minorHAnsi" w:cstheme="minorBidi"/>
                <w:spacing w:val="0"/>
                <w:sz w:val="22"/>
                <w:szCs w:val="22"/>
              </w:rPr>
              <w:tab/>
            </w:r>
            <w:r w:rsidR="00AC2049" w:rsidRPr="001763A9">
              <w:rPr>
                <w:rStyle w:val="af2"/>
                <w:spacing w:val="-6"/>
              </w:rPr>
              <w:t>Признание и оценка оценочных обязательств</w:t>
            </w:r>
            <w:r w:rsidR="00AC2049">
              <w:rPr>
                <w:webHidden/>
              </w:rPr>
              <w:tab/>
            </w:r>
            <w:r w:rsidR="00AC2049">
              <w:rPr>
                <w:webHidden/>
              </w:rPr>
              <w:fldChar w:fldCharType="begin"/>
            </w:r>
            <w:r w:rsidR="00AC2049">
              <w:rPr>
                <w:webHidden/>
              </w:rPr>
              <w:instrText xml:space="preserve"> PAGEREF _Toc122601222 \h </w:instrText>
            </w:r>
            <w:r w:rsidR="00AC2049">
              <w:rPr>
                <w:webHidden/>
              </w:rPr>
            </w:r>
            <w:r w:rsidR="00AC2049">
              <w:rPr>
                <w:webHidden/>
              </w:rPr>
              <w:fldChar w:fldCharType="separate"/>
            </w:r>
            <w:r w:rsidR="00C154C0">
              <w:rPr>
                <w:webHidden/>
              </w:rPr>
              <w:t>99</w:t>
            </w:r>
            <w:r w:rsidR="00AC2049">
              <w:rPr>
                <w:webHidden/>
              </w:rPr>
              <w:fldChar w:fldCharType="end"/>
            </w:r>
          </w:hyperlink>
        </w:p>
        <w:p w14:paraId="6F9D03B2" w14:textId="49666743" w:rsidR="00AC2049" w:rsidRDefault="00EA417E">
          <w:pPr>
            <w:pStyle w:val="24"/>
            <w:rPr>
              <w:rFonts w:asciiTheme="minorHAnsi" w:eastAsiaTheme="minorEastAsia" w:hAnsiTheme="minorHAnsi" w:cstheme="minorBidi"/>
              <w:spacing w:val="0"/>
              <w:sz w:val="22"/>
              <w:szCs w:val="22"/>
            </w:rPr>
          </w:pPr>
          <w:hyperlink w:anchor="_Toc122601223" w:history="1">
            <w:r w:rsidR="00AC2049" w:rsidRPr="001763A9">
              <w:rPr>
                <w:rStyle w:val="af2"/>
                <w:spacing w:val="-6"/>
              </w:rPr>
              <w:t>12.5</w:t>
            </w:r>
            <w:r w:rsidR="00AC2049">
              <w:rPr>
                <w:rFonts w:asciiTheme="minorHAnsi" w:eastAsiaTheme="minorEastAsia" w:hAnsiTheme="minorHAnsi" w:cstheme="minorBidi"/>
                <w:spacing w:val="0"/>
                <w:sz w:val="22"/>
                <w:szCs w:val="22"/>
              </w:rPr>
              <w:tab/>
            </w:r>
            <w:r w:rsidR="00AC2049" w:rsidRPr="001763A9">
              <w:rPr>
                <w:rStyle w:val="af2"/>
                <w:spacing w:val="-6"/>
              </w:rPr>
              <w:t>Учет и оценка оценочных обязательств по судебным искам</w:t>
            </w:r>
            <w:r w:rsidR="00AC2049">
              <w:rPr>
                <w:webHidden/>
              </w:rPr>
              <w:tab/>
            </w:r>
            <w:r w:rsidR="00AC2049">
              <w:rPr>
                <w:webHidden/>
              </w:rPr>
              <w:fldChar w:fldCharType="begin"/>
            </w:r>
            <w:r w:rsidR="00AC2049">
              <w:rPr>
                <w:webHidden/>
              </w:rPr>
              <w:instrText xml:space="preserve"> PAGEREF _Toc122601223 \h </w:instrText>
            </w:r>
            <w:r w:rsidR="00AC2049">
              <w:rPr>
                <w:webHidden/>
              </w:rPr>
            </w:r>
            <w:r w:rsidR="00AC2049">
              <w:rPr>
                <w:webHidden/>
              </w:rPr>
              <w:fldChar w:fldCharType="separate"/>
            </w:r>
            <w:r w:rsidR="00C154C0">
              <w:rPr>
                <w:webHidden/>
              </w:rPr>
              <w:t>100</w:t>
            </w:r>
            <w:r w:rsidR="00AC2049">
              <w:rPr>
                <w:webHidden/>
              </w:rPr>
              <w:fldChar w:fldCharType="end"/>
            </w:r>
          </w:hyperlink>
        </w:p>
        <w:p w14:paraId="75A3B4F4" w14:textId="6D77A054" w:rsidR="00AC2049" w:rsidRDefault="00EA417E">
          <w:pPr>
            <w:pStyle w:val="24"/>
            <w:rPr>
              <w:rFonts w:asciiTheme="minorHAnsi" w:eastAsiaTheme="minorEastAsia" w:hAnsiTheme="minorHAnsi" w:cstheme="minorBidi"/>
              <w:spacing w:val="0"/>
              <w:sz w:val="22"/>
              <w:szCs w:val="22"/>
            </w:rPr>
          </w:pPr>
          <w:hyperlink w:anchor="_Toc122601224" w:history="1">
            <w:r w:rsidR="00AC2049" w:rsidRPr="001763A9">
              <w:rPr>
                <w:rStyle w:val="af2"/>
                <w:spacing w:val="-6"/>
              </w:rPr>
              <w:t>12.6</w:t>
            </w:r>
            <w:r w:rsidR="00AC2049">
              <w:rPr>
                <w:rFonts w:asciiTheme="minorHAnsi" w:eastAsiaTheme="minorEastAsia" w:hAnsiTheme="minorHAnsi" w:cstheme="minorBidi"/>
                <w:spacing w:val="0"/>
                <w:sz w:val="22"/>
                <w:szCs w:val="22"/>
              </w:rPr>
              <w:tab/>
            </w:r>
            <w:r w:rsidR="00AC2049" w:rsidRPr="001763A9">
              <w:rPr>
                <w:rStyle w:val="af2"/>
                <w:spacing w:val="-6"/>
              </w:rPr>
              <w:t>Условные активы и обязательства</w:t>
            </w:r>
            <w:r w:rsidR="00AC2049">
              <w:rPr>
                <w:webHidden/>
              </w:rPr>
              <w:tab/>
            </w:r>
            <w:r w:rsidR="00AC2049">
              <w:rPr>
                <w:webHidden/>
              </w:rPr>
              <w:fldChar w:fldCharType="begin"/>
            </w:r>
            <w:r w:rsidR="00AC2049">
              <w:rPr>
                <w:webHidden/>
              </w:rPr>
              <w:instrText xml:space="preserve"> PAGEREF _Toc122601224 \h </w:instrText>
            </w:r>
            <w:r w:rsidR="00AC2049">
              <w:rPr>
                <w:webHidden/>
              </w:rPr>
            </w:r>
            <w:r w:rsidR="00AC2049">
              <w:rPr>
                <w:webHidden/>
              </w:rPr>
              <w:fldChar w:fldCharType="separate"/>
            </w:r>
            <w:r w:rsidR="00C154C0">
              <w:rPr>
                <w:webHidden/>
              </w:rPr>
              <w:t>101</w:t>
            </w:r>
            <w:r w:rsidR="00AC2049">
              <w:rPr>
                <w:webHidden/>
              </w:rPr>
              <w:fldChar w:fldCharType="end"/>
            </w:r>
          </w:hyperlink>
        </w:p>
        <w:p w14:paraId="2461E70F" w14:textId="60B6A5C4" w:rsidR="00AC2049" w:rsidRDefault="00EA417E">
          <w:pPr>
            <w:pStyle w:val="24"/>
            <w:rPr>
              <w:rFonts w:asciiTheme="minorHAnsi" w:eastAsiaTheme="minorEastAsia" w:hAnsiTheme="minorHAnsi" w:cstheme="minorBidi"/>
              <w:spacing w:val="0"/>
              <w:sz w:val="22"/>
              <w:szCs w:val="22"/>
            </w:rPr>
          </w:pPr>
          <w:hyperlink w:anchor="_Toc122601225" w:history="1">
            <w:r w:rsidR="00AC2049" w:rsidRPr="001763A9">
              <w:rPr>
                <w:rStyle w:val="af2"/>
                <w:spacing w:val="-6"/>
              </w:rPr>
              <w:t>12.7</w:t>
            </w:r>
            <w:r w:rsidR="00AC2049">
              <w:rPr>
                <w:rFonts w:asciiTheme="minorHAnsi" w:eastAsiaTheme="minorEastAsia" w:hAnsiTheme="minorHAnsi" w:cstheme="minorBidi"/>
                <w:spacing w:val="0"/>
                <w:sz w:val="22"/>
                <w:szCs w:val="22"/>
              </w:rPr>
              <w:tab/>
            </w:r>
            <w:r w:rsidR="00AC2049" w:rsidRPr="001763A9">
              <w:rPr>
                <w:rStyle w:val="af2"/>
                <w:spacing w:val="-6"/>
              </w:rPr>
              <w:t>Раскрытие информации</w:t>
            </w:r>
            <w:r w:rsidR="00AC2049">
              <w:rPr>
                <w:webHidden/>
              </w:rPr>
              <w:tab/>
            </w:r>
            <w:r w:rsidR="00AC2049">
              <w:rPr>
                <w:webHidden/>
              </w:rPr>
              <w:fldChar w:fldCharType="begin"/>
            </w:r>
            <w:r w:rsidR="00AC2049">
              <w:rPr>
                <w:webHidden/>
              </w:rPr>
              <w:instrText xml:space="preserve"> PAGEREF _Toc122601225 \h </w:instrText>
            </w:r>
            <w:r w:rsidR="00AC2049">
              <w:rPr>
                <w:webHidden/>
              </w:rPr>
            </w:r>
            <w:r w:rsidR="00AC2049">
              <w:rPr>
                <w:webHidden/>
              </w:rPr>
              <w:fldChar w:fldCharType="separate"/>
            </w:r>
            <w:r w:rsidR="00C154C0">
              <w:rPr>
                <w:webHidden/>
              </w:rPr>
              <w:t>101</w:t>
            </w:r>
            <w:r w:rsidR="00AC2049">
              <w:rPr>
                <w:webHidden/>
              </w:rPr>
              <w:fldChar w:fldCharType="end"/>
            </w:r>
          </w:hyperlink>
        </w:p>
        <w:p w14:paraId="5AE9EC03" w14:textId="224FBFEF" w:rsidR="00AC2049" w:rsidRDefault="00EA417E">
          <w:pPr>
            <w:pStyle w:val="12"/>
            <w:rPr>
              <w:rFonts w:asciiTheme="minorHAnsi" w:eastAsiaTheme="minorEastAsia" w:hAnsiTheme="minorHAnsi" w:cstheme="minorBidi"/>
              <w:spacing w:val="0"/>
              <w:sz w:val="22"/>
              <w:szCs w:val="22"/>
            </w:rPr>
          </w:pPr>
          <w:hyperlink w:anchor="_Toc122601226" w:history="1">
            <w:r w:rsidR="00AC2049" w:rsidRPr="001763A9">
              <w:rPr>
                <w:rStyle w:val="af2"/>
              </w:rPr>
              <w:t>13</w:t>
            </w:r>
            <w:r w:rsidR="00AC2049">
              <w:rPr>
                <w:rFonts w:asciiTheme="minorHAnsi" w:eastAsiaTheme="minorEastAsia" w:hAnsiTheme="minorHAnsi" w:cstheme="minorBidi"/>
                <w:spacing w:val="0"/>
                <w:sz w:val="22"/>
                <w:szCs w:val="22"/>
              </w:rPr>
              <w:tab/>
            </w:r>
            <w:r w:rsidR="00AC2049" w:rsidRPr="001763A9">
              <w:rPr>
                <w:rStyle w:val="af2"/>
              </w:rPr>
              <w:t>АРЕНДА</w:t>
            </w:r>
            <w:r w:rsidR="00AC2049">
              <w:rPr>
                <w:webHidden/>
              </w:rPr>
              <w:tab/>
            </w:r>
            <w:r w:rsidR="00AC2049">
              <w:rPr>
                <w:webHidden/>
              </w:rPr>
              <w:fldChar w:fldCharType="begin"/>
            </w:r>
            <w:r w:rsidR="00AC2049">
              <w:rPr>
                <w:webHidden/>
              </w:rPr>
              <w:instrText xml:space="preserve"> PAGEREF _Toc122601226 \h </w:instrText>
            </w:r>
            <w:r w:rsidR="00AC2049">
              <w:rPr>
                <w:webHidden/>
              </w:rPr>
            </w:r>
            <w:r w:rsidR="00AC2049">
              <w:rPr>
                <w:webHidden/>
              </w:rPr>
              <w:fldChar w:fldCharType="separate"/>
            </w:r>
            <w:r w:rsidR="00C154C0">
              <w:rPr>
                <w:webHidden/>
              </w:rPr>
              <w:t>102</w:t>
            </w:r>
            <w:r w:rsidR="00AC2049">
              <w:rPr>
                <w:webHidden/>
              </w:rPr>
              <w:fldChar w:fldCharType="end"/>
            </w:r>
          </w:hyperlink>
        </w:p>
        <w:p w14:paraId="5B100674" w14:textId="0473FE2B" w:rsidR="00AC2049" w:rsidRDefault="00EA417E">
          <w:pPr>
            <w:pStyle w:val="24"/>
            <w:rPr>
              <w:rFonts w:asciiTheme="minorHAnsi" w:eastAsiaTheme="minorEastAsia" w:hAnsiTheme="minorHAnsi" w:cstheme="minorBidi"/>
              <w:spacing w:val="0"/>
              <w:sz w:val="22"/>
              <w:szCs w:val="22"/>
            </w:rPr>
          </w:pPr>
          <w:hyperlink w:anchor="_Toc122601227" w:history="1">
            <w:r w:rsidR="00AC2049" w:rsidRPr="001763A9">
              <w:rPr>
                <w:rStyle w:val="af2"/>
                <w:spacing w:val="-6"/>
              </w:rPr>
              <w:t>13.1</w:t>
            </w:r>
            <w:r w:rsidR="00AC2049">
              <w:rPr>
                <w:rFonts w:asciiTheme="minorHAnsi" w:eastAsiaTheme="minorEastAsia" w:hAnsiTheme="minorHAnsi" w:cstheme="minorBidi"/>
                <w:spacing w:val="0"/>
                <w:sz w:val="22"/>
                <w:szCs w:val="22"/>
              </w:rPr>
              <w:tab/>
            </w:r>
            <w:r w:rsidR="00AC2049" w:rsidRPr="001763A9">
              <w:rPr>
                <w:rStyle w:val="af2"/>
                <w:spacing w:val="-6"/>
              </w:rPr>
              <w:t>Нормативная база</w:t>
            </w:r>
            <w:r w:rsidR="00AC2049">
              <w:rPr>
                <w:webHidden/>
              </w:rPr>
              <w:tab/>
            </w:r>
            <w:r w:rsidR="00AC2049">
              <w:rPr>
                <w:webHidden/>
              </w:rPr>
              <w:fldChar w:fldCharType="begin"/>
            </w:r>
            <w:r w:rsidR="00AC2049">
              <w:rPr>
                <w:webHidden/>
              </w:rPr>
              <w:instrText xml:space="preserve"> PAGEREF _Toc122601227 \h </w:instrText>
            </w:r>
            <w:r w:rsidR="00AC2049">
              <w:rPr>
                <w:webHidden/>
              </w:rPr>
            </w:r>
            <w:r w:rsidR="00AC2049">
              <w:rPr>
                <w:webHidden/>
              </w:rPr>
              <w:fldChar w:fldCharType="separate"/>
            </w:r>
            <w:r w:rsidR="00C154C0">
              <w:rPr>
                <w:webHidden/>
              </w:rPr>
              <w:t>102</w:t>
            </w:r>
            <w:r w:rsidR="00AC2049">
              <w:rPr>
                <w:webHidden/>
              </w:rPr>
              <w:fldChar w:fldCharType="end"/>
            </w:r>
          </w:hyperlink>
        </w:p>
        <w:p w14:paraId="10D48867" w14:textId="6E34F791" w:rsidR="00AC2049" w:rsidRDefault="00EA417E">
          <w:pPr>
            <w:pStyle w:val="24"/>
            <w:rPr>
              <w:rFonts w:asciiTheme="minorHAnsi" w:eastAsiaTheme="minorEastAsia" w:hAnsiTheme="minorHAnsi" w:cstheme="minorBidi"/>
              <w:spacing w:val="0"/>
              <w:sz w:val="22"/>
              <w:szCs w:val="22"/>
            </w:rPr>
          </w:pPr>
          <w:hyperlink w:anchor="_Toc122601228" w:history="1">
            <w:r w:rsidR="00AC2049" w:rsidRPr="001763A9">
              <w:rPr>
                <w:rStyle w:val="af2"/>
                <w:spacing w:val="-6"/>
              </w:rPr>
              <w:t>13.2</w:t>
            </w:r>
            <w:r w:rsidR="00AC2049">
              <w:rPr>
                <w:rFonts w:asciiTheme="minorHAnsi" w:eastAsiaTheme="minorEastAsia" w:hAnsiTheme="minorHAnsi" w:cstheme="minorBidi"/>
                <w:spacing w:val="0"/>
                <w:sz w:val="22"/>
                <w:szCs w:val="22"/>
              </w:rPr>
              <w:tab/>
            </w:r>
            <w:r w:rsidR="00AC2049" w:rsidRPr="001763A9">
              <w:rPr>
                <w:rStyle w:val="af2"/>
                <w:spacing w:val="-6"/>
              </w:rPr>
              <w:t>Основные определения</w:t>
            </w:r>
            <w:r w:rsidR="00AC2049">
              <w:rPr>
                <w:webHidden/>
              </w:rPr>
              <w:tab/>
            </w:r>
            <w:r w:rsidR="00AC2049">
              <w:rPr>
                <w:webHidden/>
              </w:rPr>
              <w:fldChar w:fldCharType="begin"/>
            </w:r>
            <w:r w:rsidR="00AC2049">
              <w:rPr>
                <w:webHidden/>
              </w:rPr>
              <w:instrText xml:space="preserve"> PAGEREF _Toc122601228 \h </w:instrText>
            </w:r>
            <w:r w:rsidR="00AC2049">
              <w:rPr>
                <w:webHidden/>
              </w:rPr>
            </w:r>
            <w:r w:rsidR="00AC2049">
              <w:rPr>
                <w:webHidden/>
              </w:rPr>
              <w:fldChar w:fldCharType="separate"/>
            </w:r>
            <w:r w:rsidR="00C154C0">
              <w:rPr>
                <w:webHidden/>
              </w:rPr>
              <w:t>102</w:t>
            </w:r>
            <w:r w:rsidR="00AC2049">
              <w:rPr>
                <w:webHidden/>
              </w:rPr>
              <w:fldChar w:fldCharType="end"/>
            </w:r>
          </w:hyperlink>
        </w:p>
        <w:p w14:paraId="44819F59" w14:textId="08C950F4" w:rsidR="00AC2049" w:rsidRDefault="00EA417E">
          <w:pPr>
            <w:pStyle w:val="24"/>
            <w:rPr>
              <w:rFonts w:asciiTheme="minorHAnsi" w:eastAsiaTheme="minorEastAsia" w:hAnsiTheme="minorHAnsi" w:cstheme="minorBidi"/>
              <w:spacing w:val="0"/>
              <w:sz w:val="22"/>
              <w:szCs w:val="22"/>
            </w:rPr>
          </w:pPr>
          <w:hyperlink w:anchor="_Toc122601229" w:history="1">
            <w:r w:rsidR="00AC2049" w:rsidRPr="001763A9">
              <w:rPr>
                <w:rStyle w:val="af2"/>
                <w:spacing w:val="-6"/>
              </w:rPr>
              <w:t>13.3</w:t>
            </w:r>
            <w:r w:rsidR="00AC2049">
              <w:rPr>
                <w:rFonts w:asciiTheme="minorHAnsi" w:eastAsiaTheme="minorEastAsia" w:hAnsiTheme="minorHAnsi" w:cstheme="minorBidi"/>
                <w:spacing w:val="0"/>
                <w:sz w:val="22"/>
                <w:szCs w:val="22"/>
              </w:rPr>
              <w:tab/>
            </w:r>
            <w:r w:rsidR="00AC2049" w:rsidRPr="001763A9">
              <w:rPr>
                <w:rStyle w:val="af2"/>
                <w:spacing w:val="-6"/>
              </w:rPr>
              <w:t>Признание договора аренды</w:t>
            </w:r>
            <w:r w:rsidR="00AC2049">
              <w:rPr>
                <w:webHidden/>
              </w:rPr>
              <w:tab/>
            </w:r>
            <w:r w:rsidR="00AC2049">
              <w:rPr>
                <w:webHidden/>
              </w:rPr>
              <w:fldChar w:fldCharType="begin"/>
            </w:r>
            <w:r w:rsidR="00AC2049">
              <w:rPr>
                <w:webHidden/>
              </w:rPr>
              <w:instrText xml:space="preserve"> PAGEREF _Toc122601229 \h </w:instrText>
            </w:r>
            <w:r w:rsidR="00AC2049">
              <w:rPr>
                <w:webHidden/>
              </w:rPr>
            </w:r>
            <w:r w:rsidR="00AC2049">
              <w:rPr>
                <w:webHidden/>
              </w:rPr>
              <w:fldChar w:fldCharType="separate"/>
            </w:r>
            <w:r w:rsidR="00C154C0">
              <w:rPr>
                <w:webHidden/>
              </w:rPr>
              <w:t>105</w:t>
            </w:r>
            <w:r w:rsidR="00AC2049">
              <w:rPr>
                <w:webHidden/>
              </w:rPr>
              <w:fldChar w:fldCharType="end"/>
            </w:r>
          </w:hyperlink>
        </w:p>
        <w:p w14:paraId="3BCB018F" w14:textId="054B1C41" w:rsidR="00AC2049" w:rsidRDefault="00EA417E">
          <w:pPr>
            <w:pStyle w:val="24"/>
            <w:rPr>
              <w:rFonts w:asciiTheme="minorHAnsi" w:eastAsiaTheme="minorEastAsia" w:hAnsiTheme="minorHAnsi" w:cstheme="minorBidi"/>
              <w:spacing w:val="0"/>
              <w:sz w:val="22"/>
              <w:szCs w:val="22"/>
            </w:rPr>
          </w:pPr>
          <w:hyperlink w:anchor="_Toc122601230" w:history="1">
            <w:r w:rsidR="00AC2049" w:rsidRPr="001763A9">
              <w:rPr>
                <w:rStyle w:val="af2"/>
                <w:spacing w:val="-6"/>
              </w:rPr>
              <w:t>13.4</w:t>
            </w:r>
            <w:r w:rsidR="00AC2049">
              <w:rPr>
                <w:rFonts w:asciiTheme="minorHAnsi" w:eastAsiaTheme="minorEastAsia" w:hAnsiTheme="minorHAnsi" w:cstheme="minorBidi"/>
                <w:spacing w:val="0"/>
                <w:sz w:val="22"/>
                <w:szCs w:val="22"/>
              </w:rPr>
              <w:tab/>
            </w:r>
            <w:r w:rsidR="00AC2049" w:rsidRPr="001763A9">
              <w:rPr>
                <w:rStyle w:val="af2"/>
                <w:spacing w:val="-6"/>
              </w:rPr>
              <w:t>Первоначальная оценка обязательства по аренде</w:t>
            </w:r>
            <w:r w:rsidR="00AC2049">
              <w:rPr>
                <w:webHidden/>
              </w:rPr>
              <w:tab/>
            </w:r>
            <w:r w:rsidR="00AC2049">
              <w:rPr>
                <w:webHidden/>
              </w:rPr>
              <w:fldChar w:fldCharType="begin"/>
            </w:r>
            <w:r w:rsidR="00AC2049">
              <w:rPr>
                <w:webHidden/>
              </w:rPr>
              <w:instrText xml:space="preserve"> PAGEREF _Toc122601230 \h </w:instrText>
            </w:r>
            <w:r w:rsidR="00AC2049">
              <w:rPr>
                <w:webHidden/>
              </w:rPr>
            </w:r>
            <w:r w:rsidR="00AC2049">
              <w:rPr>
                <w:webHidden/>
              </w:rPr>
              <w:fldChar w:fldCharType="separate"/>
            </w:r>
            <w:r w:rsidR="00C154C0">
              <w:rPr>
                <w:webHidden/>
              </w:rPr>
              <w:t>108</w:t>
            </w:r>
            <w:r w:rsidR="00AC2049">
              <w:rPr>
                <w:webHidden/>
              </w:rPr>
              <w:fldChar w:fldCharType="end"/>
            </w:r>
          </w:hyperlink>
        </w:p>
        <w:p w14:paraId="760797D3" w14:textId="446A9692" w:rsidR="00AC2049" w:rsidRDefault="00EA417E">
          <w:pPr>
            <w:pStyle w:val="24"/>
            <w:rPr>
              <w:rFonts w:asciiTheme="minorHAnsi" w:eastAsiaTheme="minorEastAsia" w:hAnsiTheme="minorHAnsi" w:cstheme="minorBidi"/>
              <w:spacing w:val="0"/>
              <w:sz w:val="22"/>
              <w:szCs w:val="22"/>
            </w:rPr>
          </w:pPr>
          <w:hyperlink w:anchor="_Toc122601231" w:history="1">
            <w:r w:rsidR="00AC2049" w:rsidRPr="001763A9">
              <w:rPr>
                <w:rStyle w:val="af2"/>
                <w:spacing w:val="-6"/>
              </w:rPr>
              <w:t>13.5</w:t>
            </w:r>
            <w:r w:rsidR="00AC2049">
              <w:rPr>
                <w:rFonts w:asciiTheme="minorHAnsi" w:eastAsiaTheme="minorEastAsia" w:hAnsiTheme="minorHAnsi" w:cstheme="minorBidi"/>
                <w:spacing w:val="0"/>
                <w:sz w:val="22"/>
                <w:szCs w:val="22"/>
              </w:rPr>
              <w:tab/>
            </w:r>
            <w:r w:rsidR="00AC2049" w:rsidRPr="001763A9">
              <w:rPr>
                <w:rStyle w:val="af2"/>
                <w:spacing w:val="-6"/>
              </w:rPr>
              <w:t>Первоначальная оценка АПП</w:t>
            </w:r>
            <w:r w:rsidR="00AC2049">
              <w:rPr>
                <w:webHidden/>
              </w:rPr>
              <w:tab/>
            </w:r>
            <w:r w:rsidR="00AC2049">
              <w:rPr>
                <w:webHidden/>
              </w:rPr>
              <w:fldChar w:fldCharType="begin"/>
            </w:r>
            <w:r w:rsidR="00AC2049">
              <w:rPr>
                <w:webHidden/>
              </w:rPr>
              <w:instrText xml:space="preserve"> PAGEREF _Toc122601231 \h </w:instrText>
            </w:r>
            <w:r w:rsidR="00AC2049">
              <w:rPr>
                <w:webHidden/>
              </w:rPr>
            </w:r>
            <w:r w:rsidR="00AC2049">
              <w:rPr>
                <w:webHidden/>
              </w:rPr>
              <w:fldChar w:fldCharType="separate"/>
            </w:r>
            <w:r w:rsidR="00C154C0">
              <w:rPr>
                <w:webHidden/>
              </w:rPr>
              <w:t>108</w:t>
            </w:r>
            <w:r w:rsidR="00AC2049">
              <w:rPr>
                <w:webHidden/>
              </w:rPr>
              <w:fldChar w:fldCharType="end"/>
            </w:r>
          </w:hyperlink>
        </w:p>
        <w:p w14:paraId="1C58616E" w14:textId="6F2264F7" w:rsidR="00AC2049" w:rsidRDefault="00EA417E">
          <w:pPr>
            <w:pStyle w:val="24"/>
            <w:rPr>
              <w:rFonts w:asciiTheme="minorHAnsi" w:eastAsiaTheme="minorEastAsia" w:hAnsiTheme="minorHAnsi" w:cstheme="minorBidi"/>
              <w:spacing w:val="0"/>
              <w:sz w:val="22"/>
              <w:szCs w:val="22"/>
            </w:rPr>
          </w:pPr>
          <w:hyperlink w:anchor="_Toc122601232" w:history="1">
            <w:r w:rsidR="00AC2049" w:rsidRPr="001763A9">
              <w:rPr>
                <w:rStyle w:val="af2"/>
                <w:spacing w:val="-6"/>
              </w:rPr>
              <w:t>13.6</w:t>
            </w:r>
            <w:r w:rsidR="00AC2049">
              <w:rPr>
                <w:rFonts w:asciiTheme="minorHAnsi" w:eastAsiaTheme="minorEastAsia" w:hAnsiTheme="minorHAnsi" w:cstheme="minorBidi"/>
                <w:spacing w:val="0"/>
                <w:sz w:val="22"/>
                <w:szCs w:val="22"/>
              </w:rPr>
              <w:tab/>
            </w:r>
            <w:r w:rsidR="00AC2049" w:rsidRPr="001763A9">
              <w:rPr>
                <w:rStyle w:val="af2"/>
                <w:spacing w:val="-6"/>
              </w:rPr>
              <w:t>Последующая оценка АПП</w:t>
            </w:r>
            <w:r w:rsidR="00AC2049">
              <w:rPr>
                <w:webHidden/>
              </w:rPr>
              <w:tab/>
            </w:r>
            <w:r w:rsidR="00AC2049">
              <w:rPr>
                <w:webHidden/>
              </w:rPr>
              <w:fldChar w:fldCharType="begin"/>
            </w:r>
            <w:r w:rsidR="00AC2049">
              <w:rPr>
                <w:webHidden/>
              </w:rPr>
              <w:instrText xml:space="preserve"> PAGEREF _Toc122601232 \h </w:instrText>
            </w:r>
            <w:r w:rsidR="00AC2049">
              <w:rPr>
                <w:webHidden/>
              </w:rPr>
            </w:r>
            <w:r w:rsidR="00AC2049">
              <w:rPr>
                <w:webHidden/>
              </w:rPr>
              <w:fldChar w:fldCharType="separate"/>
            </w:r>
            <w:r w:rsidR="00C154C0">
              <w:rPr>
                <w:webHidden/>
              </w:rPr>
              <w:t>109</w:t>
            </w:r>
            <w:r w:rsidR="00AC2049">
              <w:rPr>
                <w:webHidden/>
              </w:rPr>
              <w:fldChar w:fldCharType="end"/>
            </w:r>
          </w:hyperlink>
        </w:p>
        <w:p w14:paraId="059E8278" w14:textId="25DF7468" w:rsidR="00AC2049" w:rsidRDefault="00EA417E">
          <w:pPr>
            <w:pStyle w:val="24"/>
            <w:rPr>
              <w:rFonts w:asciiTheme="minorHAnsi" w:eastAsiaTheme="minorEastAsia" w:hAnsiTheme="minorHAnsi" w:cstheme="minorBidi"/>
              <w:spacing w:val="0"/>
              <w:sz w:val="22"/>
              <w:szCs w:val="22"/>
            </w:rPr>
          </w:pPr>
          <w:hyperlink w:anchor="_Toc122601233" w:history="1">
            <w:r w:rsidR="00AC2049" w:rsidRPr="001763A9">
              <w:rPr>
                <w:rStyle w:val="af2"/>
                <w:spacing w:val="-6"/>
              </w:rPr>
              <w:t>13.7</w:t>
            </w:r>
            <w:r w:rsidR="00AC2049">
              <w:rPr>
                <w:rFonts w:asciiTheme="minorHAnsi" w:eastAsiaTheme="minorEastAsia" w:hAnsiTheme="minorHAnsi" w:cstheme="minorBidi"/>
                <w:spacing w:val="0"/>
                <w:sz w:val="22"/>
                <w:szCs w:val="22"/>
              </w:rPr>
              <w:tab/>
            </w:r>
            <w:r w:rsidR="00AC2049" w:rsidRPr="001763A9">
              <w:rPr>
                <w:rStyle w:val="af2"/>
                <w:spacing w:val="-6"/>
              </w:rPr>
              <w:t>Последующая оценка обязательства по аренде</w:t>
            </w:r>
            <w:r w:rsidR="00AC2049">
              <w:rPr>
                <w:webHidden/>
              </w:rPr>
              <w:tab/>
            </w:r>
            <w:r w:rsidR="00AC2049">
              <w:rPr>
                <w:webHidden/>
              </w:rPr>
              <w:fldChar w:fldCharType="begin"/>
            </w:r>
            <w:r w:rsidR="00AC2049">
              <w:rPr>
                <w:webHidden/>
              </w:rPr>
              <w:instrText xml:space="preserve"> PAGEREF _Toc122601233 \h </w:instrText>
            </w:r>
            <w:r w:rsidR="00AC2049">
              <w:rPr>
                <w:webHidden/>
              </w:rPr>
            </w:r>
            <w:r w:rsidR="00AC2049">
              <w:rPr>
                <w:webHidden/>
              </w:rPr>
              <w:fldChar w:fldCharType="separate"/>
            </w:r>
            <w:r w:rsidR="00C154C0">
              <w:rPr>
                <w:webHidden/>
              </w:rPr>
              <w:t>110</w:t>
            </w:r>
            <w:r w:rsidR="00AC2049">
              <w:rPr>
                <w:webHidden/>
              </w:rPr>
              <w:fldChar w:fldCharType="end"/>
            </w:r>
          </w:hyperlink>
        </w:p>
        <w:p w14:paraId="2CFFF057" w14:textId="6C683F2F" w:rsidR="00AC2049" w:rsidRDefault="00EA417E">
          <w:pPr>
            <w:pStyle w:val="24"/>
            <w:rPr>
              <w:rFonts w:asciiTheme="minorHAnsi" w:eastAsiaTheme="minorEastAsia" w:hAnsiTheme="minorHAnsi" w:cstheme="minorBidi"/>
              <w:spacing w:val="0"/>
              <w:sz w:val="22"/>
              <w:szCs w:val="22"/>
            </w:rPr>
          </w:pPr>
          <w:hyperlink w:anchor="_Toc122601234" w:history="1">
            <w:r w:rsidR="00AC2049" w:rsidRPr="001763A9">
              <w:rPr>
                <w:rStyle w:val="af2"/>
                <w:spacing w:val="-6"/>
              </w:rPr>
              <w:t>13.8</w:t>
            </w:r>
            <w:r w:rsidR="00AC2049">
              <w:rPr>
                <w:rFonts w:asciiTheme="minorHAnsi" w:eastAsiaTheme="minorEastAsia" w:hAnsiTheme="minorHAnsi" w:cstheme="minorBidi"/>
                <w:spacing w:val="0"/>
                <w:sz w:val="22"/>
                <w:szCs w:val="22"/>
              </w:rPr>
              <w:tab/>
            </w:r>
            <w:r w:rsidR="00AC2049" w:rsidRPr="001763A9">
              <w:rPr>
                <w:rStyle w:val="af2"/>
                <w:spacing w:val="-6"/>
              </w:rPr>
              <w:t>Модификация договора аренды</w:t>
            </w:r>
            <w:r w:rsidR="00AC2049">
              <w:rPr>
                <w:webHidden/>
              </w:rPr>
              <w:tab/>
            </w:r>
            <w:r w:rsidR="00AC2049">
              <w:rPr>
                <w:webHidden/>
              </w:rPr>
              <w:fldChar w:fldCharType="begin"/>
            </w:r>
            <w:r w:rsidR="00AC2049">
              <w:rPr>
                <w:webHidden/>
              </w:rPr>
              <w:instrText xml:space="preserve"> PAGEREF _Toc122601234 \h </w:instrText>
            </w:r>
            <w:r w:rsidR="00AC2049">
              <w:rPr>
                <w:webHidden/>
              </w:rPr>
            </w:r>
            <w:r w:rsidR="00AC2049">
              <w:rPr>
                <w:webHidden/>
              </w:rPr>
              <w:fldChar w:fldCharType="separate"/>
            </w:r>
            <w:r w:rsidR="00C154C0">
              <w:rPr>
                <w:webHidden/>
              </w:rPr>
              <w:t>111</w:t>
            </w:r>
            <w:r w:rsidR="00AC2049">
              <w:rPr>
                <w:webHidden/>
              </w:rPr>
              <w:fldChar w:fldCharType="end"/>
            </w:r>
          </w:hyperlink>
        </w:p>
        <w:p w14:paraId="71B3FCAA" w14:textId="7DDCE84D" w:rsidR="00AC2049" w:rsidRDefault="00EA417E">
          <w:pPr>
            <w:pStyle w:val="24"/>
            <w:rPr>
              <w:rFonts w:asciiTheme="minorHAnsi" w:eastAsiaTheme="minorEastAsia" w:hAnsiTheme="minorHAnsi" w:cstheme="minorBidi"/>
              <w:spacing w:val="0"/>
              <w:sz w:val="22"/>
              <w:szCs w:val="22"/>
            </w:rPr>
          </w:pPr>
          <w:hyperlink w:anchor="_Toc122601235" w:history="1">
            <w:r w:rsidR="00AC2049" w:rsidRPr="001763A9">
              <w:rPr>
                <w:rStyle w:val="af2"/>
                <w:spacing w:val="-6"/>
              </w:rPr>
              <w:t>13.9</w:t>
            </w:r>
            <w:r w:rsidR="00AC2049">
              <w:rPr>
                <w:rFonts w:asciiTheme="minorHAnsi" w:eastAsiaTheme="minorEastAsia" w:hAnsiTheme="minorHAnsi" w:cstheme="minorBidi"/>
                <w:spacing w:val="0"/>
                <w:sz w:val="22"/>
                <w:szCs w:val="22"/>
              </w:rPr>
              <w:tab/>
            </w:r>
            <w:r w:rsidR="00AC2049" w:rsidRPr="001763A9">
              <w:rPr>
                <w:rStyle w:val="af2"/>
                <w:spacing w:val="-6"/>
              </w:rPr>
              <w:t>Прекращение признания договора аренды</w:t>
            </w:r>
            <w:r w:rsidR="00AC2049">
              <w:rPr>
                <w:webHidden/>
              </w:rPr>
              <w:tab/>
            </w:r>
            <w:r w:rsidR="00AC2049">
              <w:rPr>
                <w:webHidden/>
              </w:rPr>
              <w:fldChar w:fldCharType="begin"/>
            </w:r>
            <w:r w:rsidR="00AC2049">
              <w:rPr>
                <w:webHidden/>
              </w:rPr>
              <w:instrText xml:space="preserve"> PAGEREF _Toc122601235 \h </w:instrText>
            </w:r>
            <w:r w:rsidR="00AC2049">
              <w:rPr>
                <w:webHidden/>
              </w:rPr>
            </w:r>
            <w:r w:rsidR="00AC2049">
              <w:rPr>
                <w:webHidden/>
              </w:rPr>
              <w:fldChar w:fldCharType="separate"/>
            </w:r>
            <w:r w:rsidR="00C154C0">
              <w:rPr>
                <w:webHidden/>
              </w:rPr>
              <w:t>113</w:t>
            </w:r>
            <w:r w:rsidR="00AC2049">
              <w:rPr>
                <w:webHidden/>
              </w:rPr>
              <w:fldChar w:fldCharType="end"/>
            </w:r>
          </w:hyperlink>
        </w:p>
        <w:p w14:paraId="20F0F567" w14:textId="18E35DB8" w:rsidR="00AC2049" w:rsidRDefault="00EA417E">
          <w:pPr>
            <w:pStyle w:val="24"/>
            <w:rPr>
              <w:rFonts w:asciiTheme="minorHAnsi" w:eastAsiaTheme="minorEastAsia" w:hAnsiTheme="minorHAnsi" w:cstheme="minorBidi"/>
              <w:spacing w:val="0"/>
              <w:sz w:val="22"/>
              <w:szCs w:val="22"/>
            </w:rPr>
          </w:pPr>
          <w:hyperlink w:anchor="_Toc122601236" w:history="1">
            <w:r w:rsidR="00AC2049" w:rsidRPr="001763A9">
              <w:rPr>
                <w:rStyle w:val="af2"/>
                <w:spacing w:val="-6"/>
              </w:rPr>
              <w:t>13.10</w:t>
            </w:r>
            <w:r w:rsidR="00AC2049">
              <w:rPr>
                <w:rFonts w:asciiTheme="minorHAnsi" w:eastAsiaTheme="minorEastAsia" w:hAnsiTheme="minorHAnsi" w:cstheme="minorBidi"/>
                <w:spacing w:val="0"/>
                <w:sz w:val="22"/>
                <w:szCs w:val="22"/>
              </w:rPr>
              <w:tab/>
            </w:r>
            <w:r w:rsidR="00AC2049" w:rsidRPr="001763A9">
              <w:rPr>
                <w:rStyle w:val="af2"/>
                <w:spacing w:val="-6"/>
              </w:rPr>
              <w:t>АПП классифицированные, как инвестиционная недвижимость</w:t>
            </w:r>
            <w:r w:rsidR="00AC2049">
              <w:rPr>
                <w:webHidden/>
              </w:rPr>
              <w:tab/>
            </w:r>
            <w:r w:rsidR="00AC2049">
              <w:rPr>
                <w:webHidden/>
              </w:rPr>
              <w:fldChar w:fldCharType="begin"/>
            </w:r>
            <w:r w:rsidR="00AC2049">
              <w:rPr>
                <w:webHidden/>
              </w:rPr>
              <w:instrText xml:space="preserve"> PAGEREF _Toc122601236 \h </w:instrText>
            </w:r>
            <w:r w:rsidR="00AC2049">
              <w:rPr>
                <w:webHidden/>
              </w:rPr>
            </w:r>
            <w:r w:rsidR="00AC2049">
              <w:rPr>
                <w:webHidden/>
              </w:rPr>
              <w:fldChar w:fldCharType="separate"/>
            </w:r>
            <w:r w:rsidR="00C154C0">
              <w:rPr>
                <w:webHidden/>
              </w:rPr>
              <w:t>113</w:t>
            </w:r>
            <w:r w:rsidR="00AC2049">
              <w:rPr>
                <w:webHidden/>
              </w:rPr>
              <w:fldChar w:fldCharType="end"/>
            </w:r>
          </w:hyperlink>
        </w:p>
        <w:p w14:paraId="57033CC5" w14:textId="3D5122B1" w:rsidR="00AC2049" w:rsidRDefault="00EA417E">
          <w:pPr>
            <w:pStyle w:val="24"/>
            <w:rPr>
              <w:rFonts w:asciiTheme="minorHAnsi" w:eastAsiaTheme="minorEastAsia" w:hAnsiTheme="minorHAnsi" w:cstheme="minorBidi"/>
              <w:spacing w:val="0"/>
              <w:sz w:val="22"/>
              <w:szCs w:val="22"/>
            </w:rPr>
          </w:pPr>
          <w:hyperlink w:anchor="_Toc122601237" w:history="1">
            <w:r w:rsidR="00AC2049" w:rsidRPr="001763A9">
              <w:rPr>
                <w:rStyle w:val="af2"/>
                <w:spacing w:val="-6"/>
              </w:rPr>
              <w:t>13.11</w:t>
            </w:r>
            <w:r w:rsidR="00AC2049">
              <w:rPr>
                <w:rFonts w:asciiTheme="minorHAnsi" w:eastAsiaTheme="minorEastAsia" w:hAnsiTheme="minorHAnsi" w:cstheme="minorBidi"/>
                <w:spacing w:val="0"/>
                <w:sz w:val="22"/>
                <w:szCs w:val="22"/>
              </w:rPr>
              <w:tab/>
            </w:r>
            <w:r w:rsidR="00AC2049" w:rsidRPr="001763A9">
              <w:rPr>
                <w:rStyle w:val="af2"/>
                <w:spacing w:val="-6"/>
              </w:rPr>
              <w:t>Раскрытие информации</w:t>
            </w:r>
            <w:r w:rsidR="00AC2049">
              <w:rPr>
                <w:webHidden/>
              </w:rPr>
              <w:tab/>
            </w:r>
            <w:r w:rsidR="00AC2049">
              <w:rPr>
                <w:webHidden/>
              </w:rPr>
              <w:fldChar w:fldCharType="begin"/>
            </w:r>
            <w:r w:rsidR="00AC2049">
              <w:rPr>
                <w:webHidden/>
              </w:rPr>
              <w:instrText xml:space="preserve"> PAGEREF _Toc122601237 \h </w:instrText>
            </w:r>
            <w:r w:rsidR="00AC2049">
              <w:rPr>
                <w:webHidden/>
              </w:rPr>
            </w:r>
            <w:r w:rsidR="00AC2049">
              <w:rPr>
                <w:webHidden/>
              </w:rPr>
              <w:fldChar w:fldCharType="separate"/>
            </w:r>
            <w:r w:rsidR="00C154C0">
              <w:rPr>
                <w:webHidden/>
              </w:rPr>
              <w:t>113</w:t>
            </w:r>
            <w:r w:rsidR="00AC2049">
              <w:rPr>
                <w:webHidden/>
              </w:rPr>
              <w:fldChar w:fldCharType="end"/>
            </w:r>
          </w:hyperlink>
        </w:p>
        <w:p w14:paraId="323F2EEE" w14:textId="3AA71AA7" w:rsidR="00AC2049" w:rsidRDefault="00EA417E">
          <w:pPr>
            <w:pStyle w:val="24"/>
            <w:rPr>
              <w:rFonts w:asciiTheme="minorHAnsi" w:eastAsiaTheme="minorEastAsia" w:hAnsiTheme="minorHAnsi" w:cstheme="minorBidi"/>
              <w:spacing w:val="0"/>
              <w:sz w:val="22"/>
              <w:szCs w:val="22"/>
            </w:rPr>
          </w:pPr>
          <w:hyperlink w:anchor="_Toc122601238" w:history="1">
            <w:r w:rsidR="00AC2049" w:rsidRPr="001763A9">
              <w:rPr>
                <w:rStyle w:val="af2"/>
                <w:spacing w:val="-6"/>
              </w:rPr>
              <w:t>13.12</w:t>
            </w:r>
            <w:r w:rsidR="00AC2049">
              <w:rPr>
                <w:rFonts w:asciiTheme="minorHAnsi" w:eastAsiaTheme="minorEastAsia" w:hAnsiTheme="minorHAnsi" w:cstheme="minorBidi"/>
                <w:spacing w:val="0"/>
                <w:sz w:val="22"/>
                <w:szCs w:val="22"/>
              </w:rPr>
              <w:tab/>
            </w:r>
            <w:r w:rsidR="00AC2049" w:rsidRPr="001763A9">
              <w:rPr>
                <w:rStyle w:val="af2"/>
                <w:spacing w:val="-6"/>
              </w:rPr>
              <w:t>Аренда со стороны арендодателя</w:t>
            </w:r>
            <w:r w:rsidR="00AC2049">
              <w:rPr>
                <w:webHidden/>
              </w:rPr>
              <w:tab/>
            </w:r>
            <w:r w:rsidR="00AC2049">
              <w:rPr>
                <w:webHidden/>
              </w:rPr>
              <w:fldChar w:fldCharType="begin"/>
            </w:r>
            <w:r w:rsidR="00AC2049">
              <w:rPr>
                <w:webHidden/>
              </w:rPr>
              <w:instrText xml:space="preserve"> PAGEREF _Toc122601238 \h </w:instrText>
            </w:r>
            <w:r w:rsidR="00AC2049">
              <w:rPr>
                <w:webHidden/>
              </w:rPr>
            </w:r>
            <w:r w:rsidR="00AC2049">
              <w:rPr>
                <w:webHidden/>
              </w:rPr>
              <w:fldChar w:fldCharType="separate"/>
            </w:r>
            <w:r w:rsidR="00C154C0">
              <w:rPr>
                <w:webHidden/>
              </w:rPr>
              <w:t>114</w:t>
            </w:r>
            <w:r w:rsidR="00AC2049">
              <w:rPr>
                <w:webHidden/>
              </w:rPr>
              <w:fldChar w:fldCharType="end"/>
            </w:r>
          </w:hyperlink>
        </w:p>
        <w:p w14:paraId="3CF82060" w14:textId="6A260446" w:rsidR="00AC2049" w:rsidRDefault="00EA417E">
          <w:pPr>
            <w:pStyle w:val="12"/>
            <w:rPr>
              <w:rFonts w:asciiTheme="minorHAnsi" w:eastAsiaTheme="minorEastAsia" w:hAnsiTheme="minorHAnsi" w:cstheme="minorBidi"/>
              <w:spacing w:val="0"/>
              <w:sz w:val="22"/>
              <w:szCs w:val="22"/>
            </w:rPr>
          </w:pPr>
          <w:hyperlink w:anchor="_Toc122601239" w:history="1">
            <w:r w:rsidR="00AC2049" w:rsidRPr="001763A9">
              <w:rPr>
                <w:rStyle w:val="af2"/>
              </w:rPr>
              <w:t>14</w:t>
            </w:r>
            <w:r w:rsidR="00AC2049">
              <w:rPr>
                <w:rFonts w:asciiTheme="minorHAnsi" w:eastAsiaTheme="minorEastAsia" w:hAnsiTheme="minorHAnsi" w:cstheme="minorBidi"/>
                <w:spacing w:val="0"/>
                <w:sz w:val="22"/>
                <w:szCs w:val="22"/>
              </w:rPr>
              <w:tab/>
            </w:r>
            <w:r w:rsidR="00AC2049" w:rsidRPr="001763A9">
              <w:rPr>
                <w:rStyle w:val="af2"/>
              </w:rPr>
              <w:t>ВОЗНАГРАЖДЕНИЯ РАБОТНИКАМ</w:t>
            </w:r>
            <w:r w:rsidR="00AC2049">
              <w:rPr>
                <w:webHidden/>
              </w:rPr>
              <w:tab/>
            </w:r>
            <w:r w:rsidR="00AC2049">
              <w:rPr>
                <w:webHidden/>
              </w:rPr>
              <w:fldChar w:fldCharType="begin"/>
            </w:r>
            <w:r w:rsidR="00AC2049">
              <w:rPr>
                <w:webHidden/>
              </w:rPr>
              <w:instrText xml:space="preserve"> PAGEREF _Toc122601239 \h </w:instrText>
            </w:r>
            <w:r w:rsidR="00AC2049">
              <w:rPr>
                <w:webHidden/>
              </w:rPr>
            </w:r>
            <w:r w:rsidR="00AC2049">
              <w:rPr>
                <w:webHidden/>
              </w:rPr>
              <w:fldChar w:fldCharType="separate"/>
            </w:r>
            <w:r w:rsidR="00C154C0">
              <w:rPr>
                <w:webHidden/>
              </w:rPr>
              <w:t>114</w:t>
            </w:r>
            <w:r w:rsidR="00AC2049">
              <w:rPr>
                <w:webHidden/>
              </w:rPr>
              <w:fldChar w:fldCharType="end"/>
            </w:r>
          </w:hyperlink>
        </w:p>
        <w:p w14:paraId="15FEDA65" w14:textId="51458556" w:rsidR="00AC2049" w:rsidRDefault="00EA417E">
          <w:pPr>
            <w:pStyle w:val="24"/>
            <w:rPr>
              <w:rFonts w:asciiTheme="minorHAnsi" w:eastAsiaTheme="minorEastAsia" w:hAnsiTheme="minorHAnsi" w:cstheme="minorBidi"/>
              <w:spacing w:val="0"/>
              <w:sz w:val="22"/>
              <w:szCs w:val="22"/>
            </w:rPr>
          </w:pPr>
          <w:hyperlink w:anchor="_Toc122601240" w:history="1">
            <w:r w:rsidR="00AC2049" w:rsidRPr="001763A9">
              <w:rPr>
                <w:rStyle w:val="af2"/>
                <w:spacing w:val="-6"/>
              </w:rPr>
              <w:t>14.1</w:t>
            </w:r>
            <w:r w:rsidR="00AC2049">
              <w:rPr>
                <w:rFonts w:asciiTheme="minorHAnsi" w:eastAsiaTheme="minorEastAsia" w:hAnsiTheme="minorHAnsi" w:cstheme="minorBidi"/>
                <w:spacing w:val="0"/>
                <w:sz w:val="22"/>
                <w:szCs w:val="22"/>
              </w:rPr>
              <w:tab/>
            </w:r>
            <w:r w:rsidR="00AC2049" w:rsidRPr="001763A9">
              <w:rPr>
                <w:rStyle w:val="af2"/>
                <w:spacing w:val="-6"/>
              </w:rPr>
              <w:t>Нормативная база</w:t>
            </w:r>
            <w:r w:rsidR="00AC2049">
              <w:rPr>
                <w:webHidden/>
              </w:rPr>
              <w:tab/>
            </w:r>
            <w:r w:rsidR="00AC2049">
              <w:rPr>
                <w:webHidden/>
              </w:rPr>
              <w:fldChar w:fldCharType="begin"/>
            </w:r>
            <w:r w:rsidR="00AC2049">
              <w:rPr>
                <w:webHidden/>
              </w:rPr>
              <w:instrText xml:space="preserve"> PAGEREF _Toc122601240 \h </w:instrText>
            </w:r>
            <w:r w:rsidR="00AC2049">
              <w:rPr>
                <w:webHidden/>
              </w:rPr>
            </w:r>
            <w:r w:rsidR="00AC2049">
              <w:rPr>
                <w:webHidden/>
              </w:rPr>
              <w:fldChar w:fldCharType="separate"/>
            </w:r>
            <w:r w:rsidR="00C154C0">
              <w:rPr>
                <w:webHidden/>
              </w:rPr>
              <w:t>114</w:t>
            </w:r>
            <w:r w:rsidR="00AC2049">
              <w:rPr>
                <w:webHidden/>
              </w:rPr>
              <w:fldChar w:fldCharType="end"/>
            </w:r>
          </w:hyperlink>
        </w:p>
        <w:p w14:paraId="6D0D0E29" w14:textId="259F71E3" w:rsidR="00AC2049" w:rsidRDefault="00EA417E">
          <w:pPr>
            <w:pStyle w:val="24"/>
            <w:rPr>
              <w:rFonts w:asciiTheme="minorHAnsi" w:eastAsiaTheme="minorEastAsia" w:hAnsiTheme="minorHAnsi" w:cstheme="minorBidi"/>
              <w:spacing w:val="0"/>
              <w:sz w:val="22"/>
              <w:szCs w:val="22"/>
            </w:rPr>
          </w:pPr>
          <w:hyperlink w:anchor="_Toc122601241" w:history="1">
            <w:r w:rsidR="00AC2049" w:rsidRPr="001763A9">
              <w:rPr>
                <w:rStyle w:val="af2"/>
                <w:spacing w:val="-6"/>
              </w:rPr>
              <w:t>14.2</w:t>
            </w:r>
            <w:r w:rsidR="00AC2049">
              <w:rPr>
                <w:rFonts w:asciiTheme="minorHAnsi" w:eastAsiaTheme="minorEastAsia" w:hAnsiTheme="minorHAnsi" w:cstheme="minorBidi"/>
                <w:spacing w:val="0"/>
                <w:sz w:val="22"/>
                <w:szCs w:val="22"/>
              </w:rPr>
              <w:tab/>
            </w:r>
            <w:r w:rsidR="00AC2049" w:rsidRPr="001763A9">
              <w:rPr>
                <w:rStyle w:val="af2"/>
                <w:spacing w:val="-6"/>
              </w:rPr>
              <w:t>Основные определения</w:t>
            </w:r>
            <w:r w:rsidR="00AC2049">
              <w:rPr>
                <w:webHidden/>
              </w:rPr>
              <w:tab/>
            </w:r>
            <w:r w:rsidR="00AC2049">
              <w:rPr>
                <w:webHidden/>
              </w:rPr>
              <w:fldChar w:fldCharType="begin"/>
            </w:r>
            <w:r w:rsidR="00AC2049">
              <w:rPr>
                <w:webHidden/>
              </w:rPr>
              <w:instrText xml:space="preserve"> PAGEREF _Toc122601241 \h </w:instrText>
            </w:r>
            <w:r w:rsidR="00AC2049">
              <w:rPr>
                <w:webHidden/>
              </w:rPr>
            </w:r>
            <w:r w:rsidR="00AC2049">
              <w:rPr>
                <w:webHidden/>
              </w:rPr>
              <w:fldChar w:fldCharType="separate"/>
            </w:r>
            <w:r w:rsidR="00C154C0">
              <w:rPr>
                <w:webHidden/>
              </w:rPr>
              <w:t>114</w:t>
            </w:r>
            <w:r w:rsidR="00AC2049">
              <w:rPr>
                <w:webHidden/>
              </w:rPr>
              <w:fldChar w:fldCharType="end"/>
            </w:r>
          </w:hyperlink>
        </w:p>
        <w:p w14:paraId="28E520F3" w14:textId="7B3214BC" w:rsidR="00AC2049" w:rsidRDefault="00EA417E">
          <w:pPr>
            <w:pStyle w:val="24"/>
            <w:rPr>
              <w:rFonts w:asciiTheme="minorHAnsi" w:eastAsiaTheme="minorEastAsia" w:hAnsiTheme="minorHAnsi" w:cstheme="minorBidi"/>
              <w:spacing w:val="0"/>
              <w:sz w:val="22"/>
              <w:szCs w:val="22"/>
            </w:rPr>
          </w:pPr>
          <w:hyperlink w:anchor="_Toc122601242" w:history="1">
            <w:r w:rsidR="00AC2049" w:rsidRPr="001763A9">
              <w:rPr>
                <w:rStyle w:val="af2"/>
                <w:spacing w:val="-6"/>
              </w:rPr>
              <w:t>14.3</w:t>
            </w:r>
            <w:r w:rsidR="00AC2049">
              <w:rPr>
                <w:rFonts w:asciiTheme="minorHAnsi" w:eastAsiaTheme="minorEastAsia" w:hAnsiTheme="minorHAnsi" w:cstheme="minorBidi"/>
                <w:spacing w:val="0"/>
                <w:sz w:val="22"/>
                <w:szCs w:val="22"/>
              </w:rPr>
              <w:tab/>
            </w:r>
            <w:r w:rsidR="00AC2049" w:rsidRPr="001763A9">
              <w:rPr>
                <w:rStyle w:val="af2"/>
                <w:spacing w:val="-6"/>
              </w:rPr>
              <w:t>Классификация</w:t>
            </w:r>
            <w:r w:rsidR="00AC2049">
              <w:rPr>
                <w:webHidden/>
              </w:rPr>
              <w:tab/>
            </w:r>
            <w:r w:rsidR="00AC2049">
              <w:rPr>
                <w:webHidden/>
              </w:rPr>
              <w:fldChar w:fldCharType="begin"/>
            </w:r>
            <w:r w:rsidR="00AC2049">
              <w:rPr>
                <w:webHidden/>
              </w:rPr>
              <w:instrText xml:space="preserve"> PAGEREF _Toc122601242 \h </w:instrText>
            </w:r>
            <w:r w:rsidR="00AC2049">
              <w:rPr>
                <w:webHidden/>
              </w:rPr>
            </w:r>
            <w:r w:rsidR="00AC2049">
              <w:rPr>
                <w:webHidden/>
              </w:rPr>
              <w:fldChar w:fldCharType="separate"/>
            </w:r>
            <w:r w:rsidR="00C154C0">
              <w:rPr>
                <w:webHidden/>
              </w:rPr>
              <w:t>116</w:t>
            </w:r>
            <w:r w:rsidR="00AC2049">
              <w:rPr>
                <w:webHidden/>
              </w:rPr>
              <w:fldChar w:fldCharType="end"/>
            </w:r>
          </w:hyperlink>
        </w:p>
        <w:p w14:paraId="792DCD09" w14:textId="347932D6" w:rsidR="00AC2049" w:rsidRDefault="00EA417E">
          <w:pPr>
            <w:pStyle w:val="24"/>
            <w:rPr>
              <w:rFonts w:asciiTheme="minorHAnsi" w:eastAsiaTheme="minorEastAsia" w:hAnsiTheme="minorHAnsi" w:cstheme="minorBidi"/>
              <w:spacing w:val="0"/>
              <w:sz w:val="22"/>
              <w:szCs w:val="22"/>
            </w:rPr>
          </w:pPr>
          <w:hyperlink w:anchor="_Toc122601243" w:history="1">
            <w:r w:rsidR="00AC2049" w:rsidRPr="001763A9">
              <w:rPr>
                <w:rStyle w:val="af2"/>
                <w:spacing w:val="-6"/>
              </w:rPr>
              <w:t>14.4</w:t>
            </w:r>
            <w:r w:rsidR="00AC2049">
              <w:rPr>
                <w:rFonts w:asciiTheme="minorHAnsi" w:eastAsiaTheme="minorEastAsia" w:hAnsiTheme="minorHAnsi" w:cstheme="minorBidi"/>
                <w:spacing w:val="0"/>
                <w:sz w:val="22"/>
                <w:szCs w:val="22"/>
              </w:rPr>
              <w:tab/>
            </w:r>
            <w:r w:rsidR="00AC2049" w:rsidRPr="001763A9">
              <w:rPr>
                <w:rStyle w:val="af2"/>
                <w:spacing w:val="-6"/>
              </w:rPr>
              <w:t>Краткосрочные вознаграждения работникам</w:t>
            </w:r>
            <w:r w:rsidR="00AC2049">
              <w:rPr>
                <w:webHidden/>
              </w:rPr>
              <w:tab/>
            </w:r>
            <w:r w:rsidR="00AC2049">
              <w:rPr>
                <w:webHidden/>
              </w:rPr>
              <w:fldChar w:fldCharType="begin"/>
            </w:r>
            <w:r w:rsidR="00AC2049">
              <w:rPr>
                <w:webHidden/>
              </w:rPr>
              <w:instrText xml:space="preserve"> PAGEREF _Toc122601243 \h </w:instrText>
            </w:r>
            <w:r w:rsidR="00AC2049">
              <w:rPr>
                <w:webHidden/>
              </w:rPr>
            </w:r>
            <w:r w:rsidR="00AC2049">
              <w:rPr>
                <w:webHidden/>
              </w:rPr>
              <w:fldChar w:fldCharType="separate"/>
            </w:r>
            <w:r w:rsidR="00C154C0">
              <w:rPr>
                <w:webHidden/>
              </w:rPr>
              <w:t>117</w:t>
            </w:r>
            <w:r w:rsidR="00AC2049">
              <w:rPr>
                <w:webHidden/>
              </w:rPr>
              <w:fldChar w:fldCharType="end"/>
            </w:r>
          </w:hyperlink>
        </w:p>
        <w:p w14:paraId="6D1FCC66" w14:textId="1C7D93F0" w:rsidR="00AC2049" w:rsidRDefault="00EA417E">
          <w:pPr>
            <w:pStyle w:val="24"/>
            <w:rPr>
              <w:rFonts w:asciiTheme="minorHAnsi" w:eastAsiaTheme="minorEastAsia" w:hAnsiTheme="minorHAnsi" w:cstheme="minorBidi"/>
              <w:spacing w:val="0"/>
              <w:sz w:val="22"/>
              <w:szCs w:val="22"/>
            </w:rPr>
          </w:pPr>
          <w:hyperlink w:anchor="_Toc122601244" w:history="1">
            <w:r w:rsidR="00AC2049" w:rsidRPr="001763A9">
              <w:rPr>
                <w:rStyle w:val="af2"/>
                <w:spacing w:val="-6"/>
              </w:rPr>
              <w:t>14.5</w:t>
            </w:r>
            <w:r w:rsidR="00AC2049">
              <w:rPr>
                <w:rFonts w:asciiTheme="minorHAnsi" w:eastAsiaTheme="minorEastAsia" w:hAnsiTheme="minorHAnsi" w:cstheme="minorBidi"/>
                <w:spacing w:val="0"/>
                <w:sz w:val="22"/>
                <w:szCs w:val="22"/>
              </w:rPr>
              <w:tab/>
            </w:r>
            <w:r w:rsidR="00AC2049" w:rsidRPr="001763A9">
              <w:rPr>
                <w:rStyle w:val="af2"/>
                <w:spacing w:val="-6"/>
              </w:rPr>
              <w:t>Вознаграждения работникам по окончании трудовой деятельности</w:t>
            </w:r>
            <w:r w:rsidR="00AC2049">
              <w:rPr>
                <w:webHidden/>
              </w:rPr>
              <w:tab/>
            </w:r>
            <w:r w:rsidR="00AC2049">
              <w:rPr>
                <w:webHidden/>
              </w:rPr>
              <w:fldChar w:fldCharType="begin"/>
            </w:r>
            <w:r w:rsidR="00AC2049">
              <w:rPr>
                <w:webHidden/>
              </w:rPr>
              <w:instrText xml:space="preserve"> PAGEREF _Toc122601244 \h </w:instrText>
            </w:r>
            <w:r w:rsidR="00AC2049">
              <w:rPr>
                <w:webHidden/>
              </w:rPr>
            </w:r>
            <w:r w:rsidR="00AC2049">
              <w:rPr>
                <w:webHidden/>
              </w:rPr>
              <w:fldChar w:fldCharType="separate"/>
            </w:r>
            <w:r w:rsidR="00C154C0">
              <w:rPr>
                <w:webHidden/>
              </w:rPr>
              <w:t>118</w:t>
            </w:r>
            <w:r w:rsidR="00AC2049">
              <w:rPr>
                <w:webHidden/>
              </w:rPr>
              <w:fldChar w:fldCharType="end"/>
            </w:r>
          </w:hyperlink>
        </w:p>
        <w:p w14:paraId="77F16840" w14:textId="78EFB8BE" w:rsidR="00AC2049" w:rsidRDefault="00EA417E">
          <w:pPr>
            <w:pStyle w:val="24"/>
            <w:rPr>
              <w:rFonts w:asciiTheme="minorHAnsi" w:eastAsiaTheme="minorEastAsia" w:hAnsiTheme="minorHAnsi" w:cstheme="minorBidi"/>
              <w:spacing w:val="0"/>
              <w:sz w:val="22"/>
              <w:szCs w:val="22"/>
            </w:rPr>
          </w:pPr>
          <w:hyperlink w:anchor="_Toc122601245" w:history="1">
            <w:r w:rsidR="00AC2049" w:rsidRPr="001763A9">
              <w:rPr>
                <w:rStyle w:val="af2"/>
                <w:spacing w:val="-6"/>
              </w:rPr>
              <w:t>14.6</w:t>
            </w:r>
            <w:r w:rsidR="00AC2049">
              <w:rPr>
                <w:rFonts w:asciiTheme="minorHAnsi" w:eastAsiaTheme="minorEastAsia" w:hAnsiTheme="minorHAnsi" w:cstheme="minorBidi"/>
                <w:spacing w:val="0"/>
                <w:sz w:val="22"/>
                <w:szCs w:val="22"/>
              </w:rPr>
              <w:tab/>
            </w:r>
            <w:r w:rsidR="00AC2049" w:rsidRPr="001763A9">
              <w:rPr>
                <w:rStyle w:val="af2"/>
                <w:spacing w:val="-6"/>
              </w:rPr>
              <w:t>Прочие долгосрочные вознаграждения работникам</w:t>
            </w:r>
            <w:r w:rsidR="00AC2049">
              <w:rPr>
                <w:webHidden/>
              </w:rPr>
              <w:tab/>
            </w:r>
            <w:r w:rsidR="00AC2049">
              <w:rPr>
                <w:webHidden/>
              </w:rPr>
              <w:fldChar w:fldCharType="begin"/>
            </w:r>
            <w:r w:rsidR="00AC2049">
              <w:rPr>
                <w:webHidden/>
              </w:rPr>
              <w:instrText xml:space="preserve"> PAGEREF _Toc122601245 \h </w:instrText>
            </w:r>
            <w:r w:rsidR="00AC2049">
              <w:rPr>
                <w:webHidden/>
              </w:rPr>
            </w:r>
            <w:r w:rsidR="00AC2049">
              <w:rPr>
                <w:webHidden/>
              </w:rPr>
              <w:fldChar w:fldCharType="separate"/>
            </w:r>
            <w:r w:rsidR="00C154C0">
              <w:rPr>
                <w:webHidden/>
              </w:rPr>
              <w:t>120</w:t>
            </w:r>
            <w:r w:rsidR="00AC2049">
              <w:rPr>
                <w:webHidden/>
              </w:rPr>
              <w:fldChar w:fldCharType="end"/>
            </w:r>
          </w:hyperlink>
        </w:p>
        <w:p w14:paraId="0339618E" w14:textId="564625BF" w:rsidR="00AC2049" w:rsidRDefault="00EA417E">
          <w:pPr>
            <w:pStyle w:val="24"/>
            <w:rPr>
              <w:rFonts w:asciiTheme="minorHAnsi" w:eastAsiaTheme="minorEastAsia" w:hAnsiTheme="minorHAnsi" w:cstheme="minorBidi"/>
              <w:spacing w:val="0"/>
              <w:sz w:val="22"/>
              <w:szCs w:val="22"/>
            </w:rPr>
          </w:pPr>
          <w:hyperlink w:anchor="_Toc122601246" w:history="1">
            <w:r w:rsidR="00AC2049" w:rsidRPr="001763A9">
              <w:rPr>
                <w:rStyle w:val="af2"/>
                <w:spacing w:val="-6"/>
              </w:rPr>
              <w:t>14.7</w:t>
            </w:r>
            <w:r w:rsidR="00AC2049">
              <w:rPr>
                <w:rFonts w:asciiTheme="minorHAnsi" w:eastAsiaTheme="minorEastAsia" w:hAnsiTheme="minorHAnsi" w:cstheme="minorBidi"/>
                <w:spacing w:val="0"/>
                <w:sz w:val="22"/>
                <w:szCs w:val="22"/>
              </w:rPr>
              <w:tab/>
            </w:r>
            <w:r w:rsidR="00AC2049" w:rsidRPr="001763A9">
              <w:rPr>
                <w:rStyle w:val="af2"/>
                <w:spacing w:val="-6"/>
              </w:rPr>
              <w:t>Выходные пособия</w:t>
            </w:r>
            <w:r w:rsidR="00AC2049">
              <w:rPr>
                <w:webHidden/>
              </w:rPr>
              <w:tab/>
            </w:r>
            <w:r w:rsidR="00AC2049">
              <w:rPr>
                <w:webHidden/>
              </w:rPr>
              <w:fldChar w:fldCharType="begin"/>
            </w:r>
            <w:r w:rsidR="00AC2049">
              <w:rPr>
                <w:webHidden/>
              </w:rPr>
              <w:instrText xml:space="preserve"> PAGEREF _Toc122601246 \h </w:instrText>
            </w:r>
            <w:r w:rsidR="00AC2049">
              <w:rPr>
                <w:webHidden/>
              </w:rPr>
            </w:r>
            <w:r w:rsidR="00AC2049">
              <w:rPr>
                <w:webHidden/>
              </w:rPr>
              <w:fldChar w:fldCharType="separate"/>
            </w:r>
            <w:r w:rsidR="00C154C0">
              <w:rPr>
                <w:webHidden/>
              </w:rPr>
              <w:t>120</w:t>
            </w:r>
            <w:r w:rsidR="00AC2049">
              <w:rPr>
                <w:webHidden/>
              </w:rPr>
              <w:fldChar w:fldCharType="end"/>
            </w:r>
          </w:hyperlink>
        </w:p>
        <w:p w14:paraId="4B603344" w14:textId="4569033F" w:rsidR="00AC2049" w:rsidRDefault="00EA417E">
          <w:pPr>
            <w:pStyle w:val="24"/>
            <w:rPr>
              <w:rFonts w:asciiTheme="minorHAnsi" w:eastAsiaTheme="minorEastAsia" w:hAnsiTheme="minorHAnsi" w:cstheme="minorBidi"/>
              <w:spacing w:val="0"/>
              <w:sz w:val="22"/>
              <w:szCs w:val="22"/>
            </w:rPr>
          </w:pPr>
          <w:hyperlink w:anchor="_Toc122601247" w:history="1">
            <w:r w:rsidR="00AC2049" w:rsidRPr="001763A9">
              <w:rPr>
                <w:rStyle w:val="af2"/>
                <w:spacing w:val="-6"/>
              </w:rPr>
              <w:t>14.8</w:t>
            </w:r>
            <w:r w:rsidR="00AC2049">
              <w:rPr>
                <w:rFonts w:asciiTheme="minorHAnsi" w:eastAsiaTheme="minorEastAsia" w:hAnsiTheme="minorHAnsi" w:cstheme="minorBidi"/>
                <w:spacing w:val="0"/>
                <w:sz w:val="22"/>
                <w:szCs w:val="22"/>
              </w:rPr>
              <w:tab/>
            </w:r>
            <w:r w:rsidR="00AC2049" w:rsidRPr="001763A9">
              <w:rPr>
                <w:rStyle w:val="af2"/>
                <w:spacing w:val="-6"/>
              </w:rPr>
              <w:t>Активы, связанные с обязательствами по вознаграждениям работникам</w:t>
            </w:r>
            <w:r w:rsidR="00AC2049">
              <w:rPr>
                <w:webHidden/>
              </w:rPr>
              <w:tab/>
            </w:r>
            <w:r w:rsidR="00AC2049">
              <w:rPr>
                <w:webHidden/>
              </w:rPr>
              <w:fldChar w:fldCharType="begin"/>
            </w:r>
            <w:r w:rsidR="00AC2049">
              <w:rPr>
                <w:webHidden/>
              </w:rPr>
              <w:instrText xml:space="preserve"> PAGEREF _Toc122601247 \h </w:instrText>
            </w:r>
            <w:r w:rsidR="00AC2049">
              <w:rPr>
                <w:webHidden/>
              </w:rPr>
            </w:r>
            <w:r w:rsidR="00AC2049">
              <w:rPr>
                <w:webHidden/>
              </w:rPr>
              <w:fldChar w:fldCharType="separate"/>
            </w:r>
            <w:r w:rsidR="00C154C0">
              <w:rPr>
                <w:webHidden/>
              </w:rPr>
              <w:t>121</w:t>
            </w:r>
            <w:r w:rsidR="00AC2049">
              <w:rPr>
                <w:webHidden/>
              </w:rPr>
              <w:fldChar w:fldCharType="end"/>
            </w:r>
          </w:hyperlink>
        </w:p>
        <w:p w14:paraId="449B97C3" w14:textId="05DC4341" w:rsidR="00AC2049" w:rsidRDefault="00EA417E">
          <w:pPr>
            <w:pStyle w:val="24"/>
            <w:rPr>
              <w:rFonts w:asciiTheme="minorHAnsi" w:eastAsiaTheme="minorEastAsia" w:hAnsiTheme="minorHAnsi" w:cstheme="minorBidi"/>
              <w:spacing w:val="0"/>
              <w:sz w:val="22"/>
              <w:szCs w:val="22"/>
            </w:rPr>
          </w:pPr>
          <w:hyperlink w:anchor="_Toc122601248" w:history="1">
            <w:r w:rsidR="00AC2049" w:rsidRPr="001763A9">
              <w:rPr>
                <w:rStyle w:val="af2"/>
                <w:spacing w:val="-6"/>
              </w:rPr>
              <w:t>14.9</w:t>
            </w:r>
            <w:r w:rsidR="00AC2049">
              <w:rPr>
                <w:rFonts w:asciiTheme="minorHAnsi" w:eastAsiaTheme="minorEastAsia" w:hAnsiTheme="minorHAnsi" w:cstheme="minorBidi"/>
                <w:spacing w:val="0"/>
                <w:sz w:val="22"/>
                <w:szCs w:val="22"/>
              </w:rPr>
              <w:tab/>
            </w:r>
            <w:r w:rsidR="00AC2049" w:rsidRPr="001763A9">
              <w:rPr>
                <w:rStyle w:val="af2"/>
                <w:spacing w:val="-6"/>
              </w:rPr>
              <w:t>Раскрытие информации</w:t>
            </w:r>
            <w:r w:rsidR="00AC2049">
              <w:rPr>
                <w:webHidden/>
              </w:rPr>
              <w:tab/>
            </w:r>
            <w:r w:rsidR="00AC2049">
              <w:rPr>
                <w:webHidden/>
              </w:rPr>
              <w:fldChar w:fldCharType="begin"/>
            </w:r>
            <w:r w:rsidR="00AC2049">
              <w:rPr>
                <w:webHidden/>
              </w:rPr>
              <w:instrText xml:space="preserve"> PAGEREF _Toc122601248 \h </w:instrText>
            </w:r>
            <w:r w:rsidR="00AC2049">
              <w:rPr>
                <w:webHidden/>
              </w:rPr>
            </w:r>
            <w:r w:rsidR="00AC2049">
              <w:rPr>
                <w:webHidden/>
              </w:rPr>
              <w:fldChar w:fldCharType="separate"/>
            </w:r>
            <w:r w:rsidR="00C154C0">
              <w:rPr>
                <w:webHidden/>
              </w:rPr>
              <w:t>122</w:t>
            </w:r>
            <w:r w:rsidR="00AC2049">
              <w:rPr>
                <w:webHidden/>
              </w:rPr>
              <w:fldChar w:fldCharType="end"/>
            </w:r>
          </w:hyperlink>
        </w:p>
        <w:p w14:paraId="2019FF70" w14:textId="7A931577" w:rsidR="00AC2049" w:rsidRDefault="00EA417E">
          <w:pPr>
            <w:pStyle w:val="12"/>
            <w:rPr>
              <w:rFonts w:asciiTheme="minorHAnsi" w:eastAsiaTheme="minorEastAsia" w:hAnsiTheme="minorHAnsi" w:cstheme="minorBidi"/>
              <w:spacing w:val="0"/>
              <w:sz w:val="22"/>
              <w:szCs w:val="22"/>
            </w:rPr>
          </w:pPr>
          <w:hyperlink w:anchor="_Toc122601249" w:history="1">
            <w:r w:rsidR="00AC2049" w:rsidRPr="001763A9">
              <w:rPr>
                <w:rStyle w:val="af2"/>
              </w:rPr>
              <w:t>15</w:t>
            </w:r>
            <w:r w:rsidR="00AC2049">
              <w:rPr>
                <w:rFonts w:asciiTheme="minorHAnsi" w:eastAsiaTheme="minorEastAsia" w:hAnsiTheme="minorHAnsi" w:cstheme="minorBidi"/>
                <w:spacing w:val="0"/>
                <w:sz w:val="22"/>
                <w:szCs w:val="22"/>
              </w:rPr>
              <w:tab/>
            </w:r>
            <w:r w:rsidR="00AC2049" w:rsidRPr="001763A9">
              <w:rPr>
                <w:rStyle w:val="af2"/>
              </w:rPr>
              <w:t>ДОХОДЫ И РАСХОДЫ</w:t>
            </w:r>
            <w:r w:rsidR="00AC2049">
              <w:rPr>
                <w:webHidden/>
              </w:rPr>
              <w:tab/>
            </w:r>
            <w:r w:rsidR="00AC2049">
              <w:rPr>
                <w:webHidden/>
              </w:rPr>
              <w:fldChar w:fldCharType="begin"/>
            </w:r>
            <w:r w:rsidR="00AC2049">
              <w:rPr>
                <w:webHidden/>
              </w:rPr>
              <w:instrText xml:space="preserve"> PAGEREF _Toc122601249 \h </w:instrText>
            </w:r>
            <w:r w:rsidR="00AC2049">
              <w:rPr>
                <w:webHidden/>
              </w:rPr>
            </w:r>
            <w:r w:rsidR="00AC2049">
              <w:rPr>
                <w:webHidden/>
              </w:rPr>
              <w:fldChar w:fldCharType="separate"/>
            </w:r>
            <w:r w:rsidR="00C154C0">
              <w:rPr>
                <w:webHidden/>
              </w:rPr>
              <w:t>123</w:t>
            </w:r>
            <w:r w:rsidR="00AC2049">
              <w:rPr>
                <w:webHidden/>
              </w:rPr>
              <w:fldChar w:fldCharType="end"/>
            </w:r>
          </w:hyperlink>
        </w:p>
        <w:p w14:paraId="20693F3C" w14:textId="06F41D32" w:rsidR="00AC2049" w:rsidRDefault="00EA417E">
          <w:pPr>
            <w:pStyle w:val="24"/>
            <w:rPr>
              <w:rFonts w:asciiTheme="minorHAnsi" w:eastAsiaTheme="minorEastAsia" w:hAnsiTheme="minorHAnsi" w:cstheme="minorBidi"/>
              <w:spacing w:val="0"/>
              <w:sz w:val="22"/>
              <w:szCs w:val="22"/>
            </w:rPr>
          </w:pPr>
          <w:hyperlink w:anchor="_Toc122601250" w:history="1">
            <w:r w:rsidR="00AC2049" w:rsidRPr="001763A9">
              <w:rPr>
                <w:rStyle w:val="af2"/>
                <w:spacing w:val="-6"/>
              </w:rPr>
              <w:t>15.1</w:t>
            </w:r>
            <w:r w:rsidR="00AC2049">
              <w:rPr>
                <w:rFonts w:asciiTheme="minorHAnsi" w:eastAsiaTheme="minorEastAsia" w:hAnsiTheme="minorHAnsi" w:cstheme="minorBidi"/>
                <w:spacing w:val="0"/>
                <w:sz w:val="22"/>
                <w:szCs w:val="22"/>
              </w:rPr>
              <w:tab/>
            </w:r>
            <w:r w:rsidR="00AC2049" w:rsidRPr="001763A9">
              <w:rPr>
                <w:rStyle w:val="af2"/>
                <w:spacing w:val="-6"/>
              </w:rPr>
              <w:t>Нормативная база</w:t>
            </w:r>
            <w:r w:rsidR="00AC2049">
              <w:rPr>
                <w:webHidden/>
              </w:rPr>
              <w:tab/>
            </w:r>
            <w:r w:rsidR="00AC2049">
              <w:rPr>
                <w:webHidden/>
              </w:rPr>
              <w:fldChar w:fldCharType="begin"/>
            </w:r>
            <w:r w:rsidR="00AC2049">
              <w:rPr>
                <w:webHidden/>
              </w:rPr>
              <w:instrText xml:space="preserve"> PAGEREF _Toc122601250 \h </w:instrText>
            </w:r>
            <w:r w:rsidR="00AC2049">
              <w:rPr>
                <w:webHidden/>
              </w:rPr>
            </w:r>
            <w:r w:rsidR="00AC2049">
              <w:rPr>
                <w:webHidden/>
              </w:rPr>
              <w:fldChar w:fldCharType="separate"/>
            </w:r>
            <w:r w:rsidR="00C154C0">
              <w:rPr>
                <w:webHidden/>
              </w:rPr>
              <w:t>123</w:t>
            </w:r>
            <w:r w:rsidR="00AC2049">
              <w:rPr>
                <w:webHidden/>
              </w:rPr>
              <w:fldChar w:fldCharType="end"/>
            </w:r>
          </w:hyperlink>
        </w:p>
        <w:p w14:paraId="00ABA895" w14:textId="45309C17" w:rsidR="00AC2049" w:rsidRDefault="00EA417E">
          <w:pPr>
            <w:pStyle w:val="24"/>
            <w:rPr>
              <w:rFonts w:asciiTheme="minorHAnsi" w:eastAsiaTheme="minorEastAsia" w:hAnsiTheme="minorHAnsi" w:cstheme="minorBidi"/>
              <w:spacing w:val="0"/>
              <w:sz w:val="22"/>
              <w:szCs w:val="22"/>
            </w:rPr>
          </w:pPr>
          <w:hyperlink w:anchor="_Toc122601251" w:history="1">
            <w:r w:rsidR="00AC2049" w:rsidRPr="001763A9">
              <w:rPr>
                <w:rStyle w:val="af2"/>
                <w:rFonts w:eastAsia="Calibri"/>
                <w:spacing w:val="-6"/>
                <w:lang w:eastAsia="en-US"/>
              </w:rPr>
              <w:t>15.2</w:t>
            </w:r>
            <w:r w:rsidR="00AC2049">
              <w:rPr>
                <w:rFonts w:asciiTheme="minorHAnsi" w:eastAsiaTheme="minorEastAsia" w:hAnsiTheme="minorHAnsi" w:cstheme="minorBidi"/>
                <w:spacing w:val="0"/>
                <w:sz w:val="22"/>
                <w:szCs w:val="22"/>
              </w:rPr>
              <w:tab/>
            </w:r>
            <w:r w:rsidR="00AC2049" w:rsidRPr="001763A9">
              <w:rPr>
                <w:rStyle w:val="af2"/>
                <w:rFonts w:eastAsia="Calibri"/>
                <w:spacing w:val="-6"/>
                <w:lang w:eastAsia="en-US"/>
              </w:rPr>
              <w:t>Основные определения</w:t>
            </w:r>
            <w:r w:rsidR="00AC2049">
              <w:rPr>
                <w:webHidden/>
              </w:rPr>
              <w:tab/>
            </w:r>
            <w:r w:rsidR="00AC2049">
              <w:rPr>
                <w:webHidden/>
              </w:rPr>
              <w:fldChar w:fldCharType="begin"/>
            </w:r>
            <w:r w:rsidR="00AC2049">
              <w:rPr>
                <w:webHidden/>
              </w:rPr>
              <w:instrText xml:space="preserve"> PAGEREF _Toc122601251 \h </w:instrText>
            </w:r>
            <w:r w:rsidR="00AC2049">
              <w:rPr>
                <w:webHidden/>
              </w:rPr>
            </w:r>
            <w:r w:rsidR="00AC2049">
              <w:rPr>
                <w:webHidden/>
              </w:rPr>
              <w:fldChar w:fldCharType="separate"/>
            </w:r>
            <w:r w:rsidR="00C154C0">
              <w:rPr>
                <w:webHidden/>
              </w:rPr>
              <w:t>123</w:t>
            </w:r>
            <w:r w:rsidR="00AC2049">
              <w:rPr>
                <w:webHidden/>
              </w:rPr>
              <w:fldChar w:fldCharType="end"/>
            </w:r>
          </w:hyperlink>
        </w:p>
        <w:p w14:paraId="546F100E" w14:textId="7816CB62" w:rsidR="00AC2049" w:rsidRDefault="00EA417E">
          <w:pPr>
            <w:pStyle w:val="24"/>
            <w:rPr>
              <w:rFonts w:asciiTheme="minorHAnsi" w:eastAsiaTheme="minorEastAsia" w:hAnsiTheme="minorHAnsi" w:cstheme="minorBidi"/>
              <w:spacing w:val="0"/>
              <w:sz w:val="22"/>
              <w:szCs w:val="22"/>
            </w:rPr>
          </w:pPr>
          <w:hyperlink w:anchor="_Toc122601252" w:history="1">
            <w:r w:rsidR="00AC2049" w:rsidRPr="001763A9">
              <w:rPr>
                <w:rStyle w:val="af2"/>
                <w:spacing w:val="-6"/>
              </w:rPr>
              <w:t>15.3</w:t>
            </w:r>
            <w:r w:rsidR="00AC2049">
              <w:rPr>
                <w:rFonts w:asciiTheme="minorHAnsi" w:eastAsiaTheme="minorEastAsia" w:hAnsiTheme="minorHAnsi" w:cstheme="minorBidi"/>
                <w:spacing w:val="0"/>
                <w:sz w:val="22"/>
                <w:szCs w:val="22"/>
              </w:rPr>
              <w:tab/>
            </w:r>
            <w:r w:rsidR="00AC2049" w:rsidRPr="001763A9">
              <w:rPr>
                <w:rStyle w:val="af2"/>
                <w:spacing w:val="-6"/>
              </w:rPr>
              <w:t>Классификация</w:t>
            </w:r>
            <w:r w:rsidR="00AC2049">
              <w:rPr>
                <w:webHidden/>
              </w:rPr>
              <w:tab/>
            </w:r>
            <w:r w:rsidR="00AC2049">
              <w:rPr>
                <w:webHidden/>
              </w:rPr>
              <w:fldChar w:fldCharType="begin"/>
            </w:r>
            <w:r w:rsidR="00AC2049">
              <w:rPr>
                <w:webHidden/>
              </w:rPr>
              <w:instrText xml:space="preserve"> PAGEREF _Toc122601252 \h </w:instrText>
            </w:r>
            <w:r w:rsidR="00AC2049">
              <w:rPr>
                <w:webHidden/>
              </w:rPr>
            </w:r>
            <w:r w:rsidR="00AC2049">
              <w:rPr>
                <w:webHidden/>
              </w:rPr>
              <w:fldChar w:fldCharType="separate"/>
            </w:r>
            <w:r w:rsidR="00C154C0">
              <w:rPr>
                <w:webHidden/>
              </w:rPr>
              <w:t>123</w:t>
            </w:r>
            <w:r w:rsidR="00AC2049">
              <w:rPr>
                <w:webHidden/>
              </w:rPr>
              <w:fldChar w:fldCharType="end"/>
            </w:r>
          </w:hyperlink>
        </w:p>
        <w:p w14:paraId="43C7BE35" w14:textId="1F49D101" w:rsidR="00AC2049" w:rsidRDefault="00EA417E">
          <w:pPr>
            <w:pStyle w:val="24"/>
            <w:rPr>
              <w:rFonts w:asciiTheme="minorHAnsi" w:eastAsiaTheme="minorEastAsia" w:hAnsiTheme="minorHAnsi" w:cstheme="minorBidi"/>
              <w:spacing w:val="0"/>
              <w:sz w:val="22"/>
              <w:szCs w:val="22"/>
            </w:rPr>
          </w:pPr>
          <w:hyperlink w:anchor="_Toc122601253" w:history="1">
            <w:r w:rsidR="00AC2049" w:rsidRPr="001763A9">
              <w:rPr>
                <w:rStyle w:val="af2"/>
                <w:spacing w:val="-6"/>
              </w:rPr>
              <w:t>15.4</w:t>
            </w:r>
            <w:r w:rsidR="00AC2049">
              <w:rPr>
                <w:rFonts w:asciiTheme="minorHAnsi" w:eastAsiaTheme="minorEastAsia" w:hAnsiTheme="minorHAnsi" w:cstheme="minorBidi"/>
                <w:spacing w:val="0"/>
                <w:sz w:val="22"/>
                <w:szCs w:val="22"/>
              </w:rPr>
              <w:tab/>
            </w:r>
            <w:r w:rsidR="00AC2049" w:rsidRPr="001763A9">
              <w:rPr>
                <w:rStyle w:val="af2"/>
                <w:spacing w:val="-6"/>
              </w:rPr>
              <w:t>Признание и оценка</w:t>
            </w:r>
            <w:r w:rsidR="00AC2049">
              <w:rPr>
                <w:webHidden/>
              </w:rPr>
              <w:tab/>
            </w:r>
            <w:r w:rsidR="00AC2049">
              <w:rPr>
                <w:webHidden/>
              </w:rPr>
              <w:fldChar w:fldCharType="begin"/>
            </w:r>
            <w:r w:rsidR="00AC2049">
              <w:rPr>
                <w:webHidden/>
              </w:rPr>
              <w:instrText xml:space="preserve"> PAGEREF _Toc122601253 \h </w:instrText>
            </w:r>
            <w:r w:rsidR="00AC2049">
              <w:rPr>
                <w:webHidden/>
              </w:rPr>
            </w:r>
            <w:r w:rsidR="00AC2049">
              <w:rPr>
                <w:webHidden/>
              </w:rPr>
              <w:fldChar w:fldCharType="separate"/>
            </w:r>
            <w:r w:rsidR="00C154C0">
              <w:rPr>
                <w:webHidden/>
              </w:rPr>
              <w:t>125</w:t>
            </w:r>
            <w:r w:rsidR="00AC2049">
              <w:rPr>
                <w:webHidden/>
              </w:rPr>
              <w:fldChar w:fldCharType="end"/>
            </w:r>
          </w:hyperlink>
        </w:p>
        <w:p w14:paraId="60D8C361" w14:textId="58A2FD01" w:rsidR="00AC2049" w:rsidRDefault="00EA417E">
          <w:pPr>
            <w:pStyle w:val="24"/>
            <w:rPr>
              <w:rFonts w:asciiTheme="minorHAnsi" w:eastAsiaTheme="minorEastAsia" w:hAnsiTheme="minorHAnsi" w:cstheme="minorBidi"/>
              <w:spacing w:val="0"/>
              <w:sz w:val="22"/>
              <w:szCs w:val="22"/>
            </w:rPr>
          </w:pPr>
          <w:hyperlink w:anchor="_Toc122601254" w:history="1">
            <w:r w:rsidR="00AC2049" w:rsidRPr="001763A9">
              <w:rPr>
                <w:rStyle w:val="af2"/>
                <w:spacing w:val="-6"/>
              </w:rPr>
              <w:t>15.5</w:t>
            </w:r>
            <w:r w:rsidR="00AC2049">
              <w:rPr>
                <w:rFonts w:asciiTheme="minorHAnsi" w:eastAsiaTheme="minorEastAsia" w:hAnsiTheme="minorHAnsi" w:cstheme="minorBidi"/>
                <w:spacing w:val="0"/>
                <w:sz w:val="22"/>
                <w:szCs w:val="22"/>
              </w:rPr>
              <w:tab/>
            </w:r>
            <w:r w:rsidR="00AC2049" w:rsidRPr="001763A9">
              <w:rPr>
                <w:rStyle w:val="af2"/>
                <w:spacing w:val="-6"/>
              </w:rPr>
              <w:t>Раскрытие информации</w:t>
            </w:r>
            <w:r w:rsidR="00AC2049">
              <w:rPr>
                <w:webHidden/>
              </w:rPr>
              <w:tab/>
            </w:r>
            <w:r w:rsidR="00AC2049">
              <w:rPr>
                <w:webHidden/>
              </w:rPr>
              <w:fldChar w:fldCharType="begin"/>
            </w:r>
            <w:r w:rsidR="00AC2049">
              <w:rPr>
                <w:webHidden/>
              </w:rPr>
              <w:instrText xml:space="preserve"> PAGEREF _Toc122601254 \h </w:instrText>
            </w:r>
            <w:r w:rsidR="00AC2049">
              <w:rPr>
                <w:webHidden/>
              </w:rPr>
            </w:r>
            <w:r w:rsidR="00AC2049">
              <w:rPr>
                <w:webHidden/>
              </w:rPr>
              <w:fldChar w:fldCharType="separate"/>
            </w:r>
            <w:r w:rsidR="00C154C0">
              <w:rPr>
                <w:webHidden/>
              </w:rPr>
              <w:t>131</w:t>
            </w:r>
            <w:r w:rsidR="00AC2049">
              <w:rPr>
                <w:webHidden/>
              </w:rPr>
              <w:fldChar w:fldCharType="end"/>
            </w:r>
          </w:hyperlink>
        </w:p>
        <w:p w14:paraId="76CC4F0E" w14:textId="10E4CFA5" w:rsidR="00AC2049" w:rsidRDefault="00EA417E">
          <w:pPr>
            <w:pStyle w:val="12"/>
            <w:rPr>
              <w:rFonts w:asciiTheme="minorHAnsi" w:eastAsiaTheme="minorEastAsia" w:hAnsiTheme="minorHAnsi" w:cstheme="minorBidi"/>
              <w:spacing w:val="0"/>
              <w:sz w:val="22"/>
              <w:szCs w:val="22"/>
            </w:rPr>
          </w:pPr>
          <w:hyperlink w:anchor="_Toc122601255" w:history="1">
            <w:r w:rsidR="00AC2049" w:rsidRPr="001763A9">
              <w:rPr>
                <w:rStyle w:val="af2"/>
              </w:rPr>
              <w:t>16</w:t>
            </w:r>
            <w:r w:rsidR="00AC2049">
              <w:rPr>
                <w:rFonts w:asciiTheme="minorHAnsi" w:eastAsiaTheme="minorEastAsia" w:hAnsiTheme="minorHAnsi" w:cstheme="minorBidi"/>
                <w:spacing w:val="0"/>
                <w:sz w:val="22"/>
                <w:szCs w:val="22"/>
              </w:rPr>
              <w:tab/>
            </w:r>
            <w:r w:rsidR="00AC2049" w:rsidRPr="001763A9">
              <w:rPr>
                <w:rStyle w:val="af2"/>
              </w:rPr>
              <w:t>НАЛОГ НА ПРИБЫЛЬ</w:t>
            </w:r>
            <w:r w:rsidR="00AC2049">
              <w:rPr>
                <w:webHidden/>
              </w:rPr>
              <w:tab/>
            </w:r>
            <w:r w:rsidR="00AC2049">
              <w:rPr>
                <w:webHidden/>
              </w:rPr>
              <w:fldChar w:fldCharType="begin"/>
            </w:r>
            <w:r w:rsidR="00AC2049">
              <w:rPr>
                <w:webHidden/>
              </w:rPr>
              <w:instrText xml:space="preserve"> PAGEREF _Toc122601255 \h </w:instrText>
            </w:r>
            <w:r w:rsidR="00AC2049">
              <w:rPr>
                <w:webHidden/>
              </w:rPr>
            </w:r>
            <w:r w:rsidR="00AC2049">
              <w:rPr>
                <w:webHidden/>
              </w:rPr>
              <w:fldChar w:fldCharType="separate"/>
            </w:r>
            <w:r w:rsidR="00C154C0">
              <w:rPr>
                <w:webHidden/>
              </w:rPr>
              <w:t>133</w:t>
            </w:r>
            <w:r w:rsidR="00AC2049">
              <w:rPr>
                <w:webHidden/>
              </w:rPr>
              <w:fldChar w:fldCharType="end"/>
            </w:r>
          </w:hyperlink>
        </w:p>
        <w:p w14:paraId="1701BEBB" w14:textId="2A5F57E3" w:rsidR="00AC2049" w:rsidRDefault="00EA417E">
          <w:pPr>
            <w:pStyle w:val="24"/>
            <w:rPr>
              <w:rFonts w:asciiTheme="minorHAnsi" w:eastAsiaTheme="minorEastAsia" w:hAnsiTheme="minorHAnsi" w:cstheme="minorBidi"/>
              <w:spacing w:val="0"/>
              <w:sz w:val="22"/>
              <w:szCs w:val="22"/>
            </w:rPr>
          </w:pPr>
          <w:hyperlink w:anchor="_Toc122601256" w:history="1">
            <w:r w:rsidR="00AC2049" w:rsidRPr="001763A9">
              <w:rPr>
                <w:rStyle w:val="af2"/>
                <w:spacing w:val="-6"/>
              </w:rPr>
              <w:t>16.1</w:t>
            </w:r>
            <w:r w:rsidR="00AC2049">
              <w:rPr>
                <w:rFonts w:asciiTheme="minorHAnsi" w:eastAsiaTheme="minorEastAsia" w:hAnsiTheme="minorHAnsi" w:cstheme="minorBidi"/>
                <w:spacing w:val="0"/>
                <w:sz w:val="22"/>
                <w:szCs w:val="22"/>
              </w:rPr>
              <w:tab/>
            </w:r>
            <w:r w:rsidR="00AC2049" w:rsidRPr="001763A9">
              <w:rPr>
                <w:rStyle w:val="af2"/>
                <w:spacing w:val="-6"/>
              </w:rPr>
              <w:t>Нормативная база</w:t>
            </w:r>
            <w:r w:rsidR="00AC2049">
              <w:rPr>
                <w:webHidden/>
              </w:rPr>
              <w:tab/>
            </w:r>
            <w:r w:rsidR="00AC2049">
              <w:rPr>
                <w:webHidden/>
              </w:rPr>
              <w:fldChar w:fldCharType="begin"/>
            </w:r>
            <w:r w:rsidR="00AC2049">
              <w:rPr>
                <w:webHidden/>
              </w:rPr>
              <w:instrText xml:space="preserve"> PAGEREF _Toc122601256 \h </w:instrText>
            </w:r>
            <w:r w:rsidR="00AC2049">
              <w:rPr>
                <w:webHidden/>
              </w:rPr>
            </w:r>
            <w:r w:rsidR="00AC2049">
              <w:rPr>
                <w:webHidden/>
              </w:rPr>
              <w:fldChar w:fldCharType="separate"/>
            </w:r>
            <w:r w:rsidR="00C154C0">
              <w:rPr>
                <w:webHidden/>
              </w:rPr>
              <w:t>133</w:t>
            </w:r>
            <w:r w:rsidR="00AC2049">
              <w:rPr>
                <w:webHidden/>
              </w:rPr>
              <w:fldChar w:fldCharType="end"/>
            </w:r>
          </w:hyperlink>
        </w:p>
        <w:p w14:paraId="38FEBC1D" w14:textId="7C8EEC07" w:rsidR="00AC2049" w:rsidRDefault="00EA417E">
          <w:pPr>
            <w:pStyle w:val="24"/>
            <w:rPr>
              <w:rFonts w:asciiTheme="minorHAnsi" w:eastAsiaTheme="minorEastAsia" w:hAnsiTheme="minorHAnsi" w:cstheme="minorBidi"/>
              <w:spacing w:val="0"/>
              <w:sz w:val="22"/>
              <w:szCs w:val="22"/>
            </w:rPr>
          </w:pPr>
          <w:hyperlink w:anchor="_Toc122601257" w:history="1">
            <w:r w:rsidR="00AC2049" w:rsidRPr="001763A9">
              <w:rPr>
                <w:rStyle w:val="af2"/>
                <w:spacing w:val="-6"/>
              </w:rPr>
              <w:t>16.2</w:t>
            </w:r>
            <w:r w:rsidR="00AC2049">
              <w:rPr>
                <w:rFonts w:asciiTheme="minorHAnsi" w:eastAsiaTheme="minorEastAsia" w:hAnsiTheme="minorHAnsi" w:cstheme="minorBidi"/>
                <w:spacing w:val="0"/>
                <w:sz w:val="22"/>
                <w:szCs w:val="22"/>
              </w:rPr>
              <w:tab/>
            </w:r>
            <w:r w:rsidR="00AC2049" w:rsidRPr="001763A9">
              <w:rPr>
                <w:rStyle w:val="af2"/>
                <w:spacing w:val="-6"/>
              </w:rPr>
              <w:t>Основные определения</w:t>
            </w:r>
            <w:r w:rsidR="00AC2049">
              <w:rPr>
                <w:webHidden/>
              </w:rPr>
              <w:tab/>
            </w:r>
            <w:r w:rsidR="00AC2049">
              <w:rPr>
                <w:webHidden/>
              </w:rPr>
              <w:fldChar w:fldCharType="begin"/>
            </w:r>
            <w:r w:rsidR="00AC2049">
              <w:rPr>
                <w:webHidden/>
              </w:rPr>
              <w:instrText xml:space="preserve"> PAGEREF _Toc122601257 \h </w:instrText>
            </w:r>
            <w:r w:rsidR="00AC2049">
              <w:rPr>
                <w:webHidden/>
              </w:rPr>
            </w:r>
            <w:r w:rsidR="00AC2049">
              <w:rPr>
                <w:webHidden/>
              </w:rPr>
              <w:fldChar w:fldCharType="separate"/>
            </w:r>
            <w:r w:rsidR="00C154C0">
              <w:rPr>
                <w:webHidden/>
              </w:rPr>
              <w:t>133</w:t>
            </w:r>
            <w:r w:rsidR="00AC2049">
              <w:rPr>
                <w:webHidden/>
              </w:rPr>
              <w:fldChar w:fldCharType="end"/>
            </w:r>
          </w:hyperlink>
        </w:p>
        <w:p w14:paraId="1F837682" w14:textId="69AD1710" w:rsidR="00AC2049" w:rsidRDefault="00EA417E">
          <w:pPr>
            <w:pStyle w:val="24"/>
            <w:rPr>
              <w:rFonts w:asciiTheme="minorHAnsi" w:eastAsiaTheme="minorEastAsia" w:hAnsiTheme="minorHAnsi" w:cstheme="minorBidi"/>
              <w:spacing w:val="0"/>
              <w:sz w:val="22"/>
              <w:szCs w:val="22"/>
            </w:rPr>
          </w:pPr>
          <w:hyperlink w:anchor="_Toc122601258" w:history="1">
            <w:r w:rsidR="00AC2049" w:rsidRPr="001763A9">
              <w:rPr>
                <w:rStyle w:val="af2"/>
                <w:spacing w:val="-6"/>
              </w:rPr>
              <w:t>16.3</w:t>
            </w:r>
            <w:r w:rsidR="00AC2049">
              <w:rPr>
                <w:rFonts w:asciiTheme="minorHAnsi" w:eastAsiaTheme="minorEastAsia" w:hAnsiTheme="minorHAnsi" w:cstheme="minorBidi"/>
                <w:spacing w:val="0"/>
                <w:sz w:val="22"/>
                <w:szCs w:val="22"/>
              </w:rPr>
              <w:tab/>
            </w:r>
            <w:r w:rsidR="00AC2049" w:rsidRPr="001763A9">
              <w:rPr>
                <w:rStyle w:val="af2"/>
                <w:spacing w:val="-6"/>
              </w:rPr>
              <w:t>Признание текущих налоговых обязательств и активов</w:t>
            </w:r>
            <w:r w:rsidR="00AC2049">
              <w:rPr>
                <w:webHidden/>
              </w:rPr>
              <w:tab/>
            </w:r>
            <w:r w:rsidR="00AC2049">
              <w:rPr>
                <w:webHidden/>
              </w:rPr>
              <w:fldChar w:fldCharType="begin"/>
            </w:r>
            <w:r w:rsidR="00AC2049">
              <w:rPr>
                <w:webHidden/>
              </w:rPr>
              <w:instrText xml:space="preserve"> PAGEREF _Toc122601258 \h </w:instrText>
            </w:r>
            <w:r w:rsidR="00AC2049">
              <w:rPr>
                <w:webHidden/>
              </w:rPr>
            </w:r>
            <w:r w:rsidR="00AC2049">
              <w:rPr>
                <w:webHidden/>
              </w:rPr>
              <w:fldChar w:fldCharType="separate"/>
            </w:r>
            <w:r w:rsidR="00C154C0">
              <w:rPr>
                <w:webHidden/>
              </w:rPr>
              <w:t>134</w:t>
            </w:r>
            <w:r w:rsidR="00AC2049">
              <w:rPr>
                <w:webHidden/>
              </w:rPr>
              <w:fldChar w:fldCharType="end"/>
            </w:r>
          </w:hyperlink>
        </w:p>
        <w:p w14:paraId="11662821" w14:textId="2183CC78" w:rsidR="00AC2049" w:rsidRDefault="00EA417E">
          <w:pPr>
            <w:pStyle w:val="24"/>
            <w:rPr>
              <w:rFonts w:asciiTheme="minorHAnsi" w:eastAsiaTheme="minorEastAsia" w:hAnsiTheme="minorHAnsi" w:cstheme="minorBidi"/>
              <w:spacing w:val="0"/>
              <w:sz w:val="22"/>
              <w:szCs w:val="22"/>
            </w:rPr>
          </w:pPr>
          <w:hyperlink w:anchor="_Toc122601259" w:history="1">
            <w:r w:rsidR="00AC2049" w:rsidRPr="001763A9">
              <w:rPr>
                <w:rStyle w:val="af2"/>
                <w:spacing w:val="-6"/>
              </w:rPr>
              <w:t>16.4</w:t>
            </w:r>
            <w:r w:rsidR="00AC2049">
              <w:rPr>
                <w:rFonts w:asciiTheme="minorHAnsi" w:eastAsiaTheme="minorEastAsia" w:hAnsiTheme="minorHAnsi" w:cstheme="minorBidi"/>
                <w:spacing w:val="0"/>
                <w:sz w:val="22"/>
                <w:szCs w:val="22"/>
              </w:rPr>
              <w:tab/>
            </w:r>
            <w:r w:rsidR="00AC2049" w:rsidRPr="001763A9">
              <w:rPr>
                <w:rStyle w:val="af2"/>
                <w:spacing w:val="-6"/>
              </w:rPr>
              <w:t>Отложенные налоговые обязательства и отложенные налоговые активы</w:t>
            </w:r>
            <w:r w:rsidR="00AC2049">
              <w:rPr>
                <w:webHidden/>
              </w:rPr>
              <w:tab/>
            </w:r>
            <w:r w:rsidR="00AC2049">
              <w:rPr>
                <w:webHidden/>
              </w:rPr>
              <w:fldChar w:fldCharType="begin"/>
            </w:r>
            <w:r w:rsidR="00AC2049">
              <w:rPr>
                <w:webHidden/>
              </w:rPr>
              <w:instrText xml:space="preserve"> PAGEREF _Toc122601259 \h </w:instrText>
            </w:r>
            <w:r w:rsidR="00AC2049">
              <w:rPr>
                <w:webHidden/>
              </w:rPr>
            </w:r>
            <w:r w:rsidR="00AC2049">
              <w:rPr>
                <w:webHidden/>
              </w:rPr>
              <w:fldChar w:fldCharType="separate"/>
            </w:r>
            <w:r w:rsidR="00C154C0">
              <w:rPr>
                <w:webHidden/>
              </w:rPr>
              <w:t>134</w:t>
            </w:r>
            <w:r w:rsidR="00AC2049">
              <w:rPr>
                <w:webHidden/>
              </w:rPr>
              <w:fldChar w:fldCharType="end"/>
            </w:r>
          </w:hyperlink>
        </w:p>
        <w:p w14:paraId="171E37BB" w14:textId="564617B3" w:rsidR="00AC2049" w:rsidRDefault="00EA417E">
          <w:pPr>
            <w:pStyle w:val="24"/>
            <w:rPr>
              <w:rFonts w:asciiTheme="minorHAnsi" w:eastAsiaTheme="minorEastAsia" w:hAnsiTheme="minorHAnsi" w:cstheme="minorBidi"/>
              <w:spacing w:val="0"/>
              <w:sz w:val="22"/>
              <w:szCs w:val="22"/>
            </w:rPr>
          </w:pPr>
          <w:hyperlink w:anchor="_Toc122601260" w:history="1">
            <w:r w:rsidR="00AC2049" w:rsidRPr="001763A9">
              <w:rPr>
                <w:rStyle w:val="af2"/>
                <w:spacing w:val="-6"/>
              </w:rPr>
              <w:t>16.5</w:t>
            </w:r>
            <w:r w:rsidR="00AC2049">
              <w:rPr>
                <w:rFonts w:asciiTheme="minorHAnsi" w:eastAsiaTheme="minorEastAsia" w:hAnsiTheme="minorHAnsi" w:cstheme="minorBidi"/>
                <w:spacing w:val="0"/>
                <w:sz w:val="22"/>
                <w:szCs w:val="22"/>
              </w:rPr>
              <w:tab/>
            </w:r>
            <w:r w:rsidR="00AC2049" w:rsidRPr="001763A9">
              <w:rPr>
                <w:rStyle w:val="af2"/>
                <w:spacing w:val="-6"/>
              </w:rPr>
              <w:t>Раскрытие информации</w:t>
            </w:r>
            <w:r w:rsidR="00AC2049">
              <w:rPr>
                <w:webHidden/>
              </w:rPr>
              <w:tab/>
            </w:r>
            <w:r w:rsidR="00AC2049">
              <w:rPr>
                <w:webHidden/>
              </w:rPr>
              <w:fldChar w:fldCharType="begin"/>
            </w:r>
            <w:r w:rsidR="00AC2049">
              <w:rPr>
                <w:webHidden/>
              </w:rPr>
              <w:instrText xml:space="preserve"> PAGEREF _Toc122601260 \h </w:instrText>
            </w:r>
            <w:r w:rsidR="00AC2049">
              <w:rPr>
                <w:webHidden/>
              </w:rPr>
            </w:r>
            <w:r w:rsidR="00AC2049">
              <w:rPr>
                <w:webHidden/>
              </w:rPr>
              <w:fldChar w:fldCharType="separate"/>
            </w:r>
            <w:r w:rsidR="00C154C0">
              <w:rPr>
                <w:webHidden/>
              </w:rPr>
              <w:t>137</w:t>
            </w:r>
            <w:r w:rsidR="00AC2049">
              <w:rPr>
                <w:webHidden/>
              </w:rPr>
              <w:fldChar w:fldCharType="end"/>
            </w:r>
          </w:hyperlink>
        </w:p>
        <w:p w14:paraId="7D4CCE2E" w14:textId="03982500" w:rsidR="00AC2049" w:rsidRDefault="00EA417E">
          <w:pPr>
            <w:pStyle w:val="12"/>
            <w:rPr>
              <w:rFonts w:asciiTheme="minorHAnsi" w:eastAsiaTheme="minorEastAsia" w:hAnsiTheme="minorHAnsi" w:cstheme="minorBidi"/>
              <w:spacing w:val="0"/>
              <w:sz w:val="22"/>
              <w:szCs w:val="22"/>
            </w:rPr>
          </w:pPr>
          <w:hyperlink w:anchor="_Toc122601261" w:history="1">
            <w:r w:rsidR="00AC2049" w:rsidRPr="001763A9">
              <w:rPr>
                <w:rStyle w:val="af2"/>
              </w:rPr>
              <w:t>17</w:t>
            </w:r>
            <w:r w:rsidR="00AC2049">
              <w:rPr>
                <w:rFonts w:asciiTheme="minorHAnsi" w:eastAsiaTheme="minorEastAsia" w:hAnsiTheme="minorHAnsi" w:cstheme="minorBidi"/>
                <w:spacing w:val="0"/>
                <w:sz w:val="22"/>
                <w:szCs w:val="22"/>
              </w:rPr>
              <w:tab/>
            </w:r>
            <w:r w:rsidR="00AC2049" w:rsidRPr="001763A9">
              <w:rPr>
                <w:rStyle w:val="af2"/>
              </w:rPr>
              <w:t>СОБСТВЕННЫЙ КАПИТАЛ</w:t>
            </w:r>
            <w:r w:rsidR="00AC2049">
              <w:rPr>
                <w:webHidden/>
              </w:rPr>
              <w:tab/>
            </w:r>
            <w:r w:rsidR="00AC2049">
              <w:rPr>
                <w:webHidden/>
              </w:rPr>
              <w:fldChar w:fldCharType="begin"/>
            </w:r>
            <w:r w:rsidR="00AC2049">
              <w:rPr>
                <w:webHidden/>
              </w:rPr>
              <w:instrText xml:space="preserve"> PAGEREF _Toc122601261 \h </w:instrText>
            </w:r>
            <w:r w:rsidR="00AC2049">
              <w:rPr>
                <w:webHidden/>
              </w:rPr>
            </w:r>
            <w:r w:rsidR="00AC2049">
              <w:rPr>
                <w:webHidden/>
              </w:rPr>
              <w:fldChar w:fldCharType="separate"/>
            </w:r>
            <w:r w:rsidR="00C154C0">
              <w:rPr>
                <w:webHidden/>
              </w:rPr>
              <w:t>137</w:t>
            </w:r>
            <w:r w:rsidR="00AC2049">
              <w:rPr>
                <w:webHidden/>
              </w:rPr>
              <w:fldChar w:fldCharType="end"/>
            </w:r>
          </w:hyperlink>
        </w:p>
        <w:p w14:paraId="068EC555" w14:textId="14BD6F58" w:rsidR="00AC2049" w:rsidRDefault="00EA417E">
          <w:pPr>
            <w:pStyle w:val="24"/>
            <w:rPr>
              <w:rFonts w:asciiTheme="minorHAnsi" w:eastAsiaTheme="minorEastAsia" w:hAnsiTheme="minorHAnsi" w:cstheme="minorBidi"/>
              <w:spacing w:val="0"/>
              <w:sz w:val="22"/>
              <w:szCs w:val="22"/>
            </w:rPr>
          </w:pPr>
          <w:hyperlink w:anchor="_Toc122601262" w:history="1">
            <w:r w:rsidR="00AC2049" w:rsidRPr="001763A9">
              <w:rPr>
                <w:rStyle w:val="af2"/>
                <w:spacing w:val="-6"/>
              </w:rPr>
              <w:t>17.1</w:t>
            </w:r>
            <w:r w:rsidR="00AC2049">
              <w:rPr>
                <w:rFonts w:asciiTheme="minorHAnsi" w:eastAsiaTheme="minorEastAsia" w:hAnsiTheme="minorHAnsi" w:cstheme="minorBidi"/>
                <w:spacing w:val="0"/>
                <w:sz w:val="22"/>
                <w:szCs w:val="22"/>
              </w:rPr>
              <w:tab/>
            </w:r>
            <w:r w:rsidR="00AC2049" w:rsidRPr="001763A9">
              <w:rPr>
                <w:rStyle w:val="af2"/>
                <w:spacing w:val="-6"/>
              </w:rPr>
              <w:t>Нормативная база</w:t>
            </w:r>
            <w:r w:rsidR="00AC2049">
              <w:rPr>
                <w:webHidden/>
              </w:rPr>
              <w:tab/>
            </w:r>
            <w:r w:rsidR="00AC2049">
              <w:rPr>
                <w:webHidden/>
              </w:rPr>
              <w:fldChar w:fldCharType="begin"/>
            </w:r>
            <w:r w:rsidR="00AC2049">
              <w:rPr>
                <w:webHidden/>
              </w:rPr>
              <w:instrText xml:space="preserve"> PAGEREF _Toc122601262 \h </w:instrText>
            </w:r>
            <w:r w:rsidR="00AC2049">
              <w:rPr>
                <w:webHidden/>
              </w:rPr>
            </w:r>
            <w:r w:rsidR="00AC2049">
              <w:rPr>
                <w:webHidden/>
              </w:rPr>
              <w:fldChar w:fldCharType="separate"/>
            </w:r>
            <w:r w:rsidR="00C154C0">
              <w:rPr>
                <w:webHidden/>
              </w:rPr>
              <w:t>137</w:t>
            </w:r>
            <w:r w:rsidR="00AC2049">
              <w:rPr>
                <w:webHidden/>
              </w:rPr>
              <w:fldChar w:fldCharType="end"/>
            </w:r>
          </w:hyperlink>
        </w:p>
        <w:p w14:paraId="2E3502DB" w14:textId="42F461E9" w:rsidR="00AC2049" w:rsidRDefault="00EA417E">
          <w:pPr>
            <w:pStyle w:val="24"/>
            <w:rPr>
              <w:rFonts w:asciiTheme="minorHAnsi" w:eastAsiaTheme="minorEastAsia" w:hAnsiTheme="minorHAnsi" w:cstheme="minorBidi"/>
              <w:spacing w:val="0"/>
              <w:sz w:val="22"/>
              <w:szCs w:val="22"/>
            </w:rPr>
          </w:pPr>
          <w:hyperlink w:anchor="_Toc122601263" w:history="1">
            <w:r w:rsidR="00AC2049" w:rsidRPr="001763A9">
              <w:rPr>
                <w:rStyle w:val="af2"/>
                <w:spacing w:val="-6"/>
              </w:rPr>
              <w:t>17.2</w:t>
            </w:r>
            <w:r w:rsidR="00AC2049">
              <w:rPr>
                <w:rFonts w:asciiTheme="minorHAnsi" w:eastAsiaTheme="minorEastAsia" w:hAnsiTheme="minorHAnsi" w:cstheme="minorBidi"/>
                <w:spacing w:val="0"/>
                <w:sz w:val="22"/>
                <w:szCs w:val="22"/>
              </w:rPr>
              <w:tab/>
            </w:r>
            <w:r w:rsidR="00AC2049" w:rsidRPr="001763A9">
              <w:rPr>
                <w:rStyle w:val="af2"/>
                <w:spacing w:val="-6"/>
              </w:rPr>
              <w:t>Основные определения</w:t>
            </w:r>
            <w:r w:rsidR="00AC2049">
              <w:rPr>
                <w:webHidden/>
              </w:rPr>
              <w:tab/>
            </w:r>
            <w:r w:rsidR="00AC2049">
              <w:rPr>
                <w:webHidden/>
              </w:rPr>
              <w:fldChar w:fldCharType="begin"/>
            </w:r>
            <w:r w:rsidR="00AC2049">
              <w:rPr>
                <w:webHidden/>
              </w:rPr>
              <w:instrText xml:space="preserve"> PAGEREF _Toc122601263 \h </w:instrText>
            </w:r>
            <w:r w:rsidR="00AC2049">
              <w:rPr>
                <w:webHidden/>
              </w:rPr>
            </w:r>
            <w:r w:rsidR="00AC2049">
              <w:rPr>
                <w:webHidden/>
              </w:rPr>
              <w:fldChar w:fldCharType="separate"/>
            </w:r>
            <w:r w:rsidR="00C154C0">
              <w:rPr>
                <w:webHidden/>
              </w:rPr>
              <w:t>138</w:t>
            </w:r>
            <w:r w:rsidR="00AC2049">
              <w:rPr>
                <w:webHidden/>
              </w:rPr>
              <w:fldChar w:fldCharType="end"/>
            </w:r>
          </w:hyperlink>
        </w:p>
        <w:p w14:paraId="42BB4F25" w14:textId="6DBB92FA" w:rsidR="00AC2049" w:rsidRDefault="00EA417E">
          <w:pPr>
            <w:pStyle w:val="24"/>
            <w:rPr>
              <w:rFonts w:asciiTheme="minorHAnsi" w:eastAsiaTheme="minorEastAsia" w:hAnsiTheme="minorHAnsi" w:cstheme="minorBidi"/>
              <w:spacing w:val="0"/>
              <w:sz w:val="22"/>
              <w:szCs w:val="22"/>
            </w:rPr>
          </w:pPr>
          <w:hyperlink w:anchor="_Toc122601264" w:history="1">
            <w:r w:rsidR="00AC2049" w:rsidRPr="001763A9">
              <w:rPr>
                <w:rStyle w:val="af2"/>
                <w:spacing w:val="-6"/>
              </w:rPr>
              <w:t>17.3</w:t>
            </w:r>
            <w:r w:rsidR="00AC2049">
              <w:rPr>
                <w:rFonts w:asciiTheme="minorHAnsi" w:eastAsiaTheme="minorEastAsia" w:hAnsiTheme="minorHAnsi" w:cstheme="minorBidi"/>
                <w:spacing w:val="0"/>
                <w:sz w:val="22"/>
                <w:szCs w:val="22"/>
              </w:rPr>
              <w:tab/>
            </w:r>
            <w:r w:rsidR="00AC2049" w:rsidRPr="001763A9">
              <w:rPr>
                <w:rStyle w:val="af2"/>
                <w:spacing w:val="-6"/>
              </w:rPr>
              <w:t>Классификация</w:t>
            </w:r>
            <w:r w:rsidR="00AC2049">
              <w:rPr>
                <w:webHidden/>
              </w:rPr>
              <w:tab/>
            </w:r>
            <w:r w:rsidR="00AC2049">
              <w:rPr>
                <w:webHidden/>
              </w:rPr>
              <w:fldChar w:fldCharType="begin"/>
            </w:r>
            <w:r w:rsidR="00AC2049">
              <w:rPr>
                <w:webHidden/>
              </w:rPr>
              <w:instrText xml:space="preserve"> PAGEREF _Toc122601264 \h </w:instrText>
            </w:r>
            <w:r w:rsidR="00AC2049">
              <w:rPr>
                <w:webHidden/>
              </w:rPr>
            </w:r>
            <w:r w:rsidR="00AC2049">
              <w:rPr>
                <w:webHidden/>
              </w:rPr>
              <w:fldChar w:fldCharType="separate"/>
            </w:r>
            <w:r w:rsidR="00C154C0">
              <w:rPr>
                <w:webHidden/>
              </w:rPr>
              <w:t>138</w:t>
            </w:r>
            <w:r w:rsidR="00AC2049">
              <w:rPr>
                <w:webHidden/>
              </w:rPr>
              <w:fldChar w:fldCharType="end"/>
            </w:r>
          </w:hyperlink>
        </w:p>
        <w:p w14:paraId="26D81223" w14:textId="092E2B2D" w:rsidR="00AC2049" w:rsidRDefault="00EA417E">
          <w:pPr>
            <w:pStyle w:val="24"/>
            <w:rPr>
              <w:rFonts w:asciiTheme="minorHAnsi" w:eastAsiaTheme="minorEastAsia" w:hAnsiTheme="minorHAnsi" w:cstheme="minorBidi"/>
              <w:spacing w:val="0"/>
              <w:sz w:val="22"/>
              <w:szCs w:val="22"/>
            </w:rPr>
          </w:pPr>
          <w:hyperlink w:anchor="_Toc122601265" w:history="1">
            <w:r w:rsidR="00AC2049" w:rsidRPr="001763A9">
              <w:rPr>
                <w:rStyle w:val="af2"/>
                <w:spacing w:val="-6"/>
              </w:rPr>
              <w:t>17.4</w:t>
            </w:r>
            <w:r w:rsidR="00AC2049">
              <w:rPr>
                <w:rFonts w:asciiTheme="minorHAnsi" w:eastAsiaTheme="minorEastAsia" w:hAnsiTheme="minorHAnsi" w:cstheme="minorBidi"/>
                <w:spacing w:val="0"/>
                <w:sz w:val="22"/>
                <w:szCs w:val="22"/>
              </w:rPr>
              <w:tab/>
            </w:r>
            <w:r w:rsidR="00AC2049" w:rsidRPr="001763A9">
              <w:rPr>
                <w:rStyle w:val="af2"/>
                <w:spacing w:val="-6"/>
              </w:rPr>
              <w:t>Отражение в отчетности</w:t>
            </w:r>
            <w:r w:rsidR="00AC2049">
              <w:rPr>
                <w:webHidden/>
              </w:rPr>
              <w:tab/>
            </w:r>
            <w:r w:rsidR="00AC2049">
              <w:rPr>
                <w:webHidden/>
              </w:rPr>
              <w:fldChar w:fldCharType="begin"/>
            </w:r>
            <w:r w:rsidR="00AC2049">
              <w:rPr>
                <w:webHidden/>
              </w:rPr>
              <w:instrText xml:space="preserve"> PAGEREF _Toc122601265 \h </w:instrText>
            </w:r>
            <w:r w:rsidR="00AC2049">
              <w:rPr>
                <w:webHidden/>
              </w:rPr>
            </w:r>
            <w:r w:rsidR="00AC2049">
              <w:rPr>
                <w:webHidden/>
              </w:rPr>
              <w:fldChar w:fldCharType="separate"/>
            </w:r>
            <w:r w:rsidR="00C154C0">
              <w:rPr>
                <w:webHidden/>
              </w:rPr>
              <w:t>139</w:t>
            </w:r>
            <w:r w:rsidR="00AC2049">
              <w:rPr>
                <w:webHidden/>
              </w:rPr>
              <w:fldChar w:fldCharType="end"/>
            </w:r>
          </w:hyperlink>
        </w:p>
        <w:p w14:paraId="4A3C9E6F" w14:textId="31F8F7BC" w:rsidR="00AC2049" w:rsidRDefault="00EA417E">
          <w:pPr>
            <w:pStyle w:val="12"/>
            <w:rPr>
              <w:rFonts w:asciiTheme="minorHAnsi" w:eastAsiaTheme="minorEastAsia" w:hAnsiTheme="minorHAnsi" w:cstheme="minorBidi"/>
              <w:spacing w:val="0"/>
              <w:sz w:val="22"/>
              <w:szCs w:val="22"/>
            </w:rPr>
          </w:pPr>
          <w:hyperlink w:anchor="_Toc122601266" w:history="1">
            <w:r w:rsidR="00AC2049" w:rsidRPr="001763A9">
              <w:rPr>
                <w:rStyle w:val="af2"/>
              </w:rPr>
              <w:t>18</w:t>
            </w:r>
            <w:r w:rsidR="00AC2049">
              <w:rPr>
                <w:rFonts w:asciiTheme="minorHAnsi" w:eastAsiaTheme="minorEastAsia" w:hAnsiTheme="minorHAnsi" w:cstheme="minorBidi"/>
                <w:spacing w:val="0"/>
                <w:sz w:val="22"/>
                <w:szCs w:val="22"/>
              </w:rPr>
              <w:tab/>
            </w:r>
            <w:r w:rsidR="00AC2049" w:rsidRPr="001763A9">
              <w:rPr>
                <w:rStyle w:val="af2"/>
              </w:rPr>
              <w:t>ВНЕОБОРОТНЫЕ АКТИВЫ (ВЫБЫВАЮЩИЕ ГРУППЫ), ПРЕДНАЗНАЧЕННЫЕ ДЛЯ ПРОДАЖИ, И ПРЕКРАЩЕННАЯ ДЕЯТЕЛЬНОСТЬ</w:t>
            </w:r>
            <w:r w:rsidR="00AC2049">
              <w:rPr>
                <w:webHidden/>
              </w:rPr>
              <w:tab/>
            </w:r>
            <w:r w:rsidR="00AC2049">
              <w:rPr>
                <w:webHidden/>
              </w:rPr>
              <w:fldChar w:fldCharType="begin"/>
            </w:r>
            <w:r w:rsidR="00AC2049">
              <w:rPr>
                <w:webHidden/>
              </w:rPr>
              <w:instrText xml:space="preserve"> PAGEREF _Toc122601266 \h </w:instrText>
            </w:r>
            <w:r w:rsidR="00AC2049">
              <w:rPr>
                <w:webHidden/>
              </w:rPr>
            </w:r>
            <w:r w:rsidR="00AC2049">
              <w:rPr>
                <w:webHidden/>
              </w:rPr>
              <w:fldChar w:fldCharType="separate"/>
            </w:r>
            <w:r w:rsidR="00C154C0">
              <w:rPr>
                <w:webHidden/>
              </w:rPr>
              <w:t>140</w:t>
            </w:r>
            <w:r w:rsidR="00AC2049">
              <w:rPr>
                <w:webHidden/>
              </w:rPr>
              <w:fldChar w:fldCharType="end"/>
            </w:r>
          </w:hyperlink>
        </w:p>
        <w:p w14:paraId="1296DA60" w14:textId="606DB305" w:rsidR="00AC2049" w:rsidRDefault="00EA417E">
          <w:pPr>
            <w:pStyle w:val="24"/>
            <w:rPr>
              <w:rFonts w:asciiTheme="minorHAnsi" w:eastAsiaTheme="minorEastAsia" w:hAnsiTheme="minorHAnsi" w:cstheme="minorBidi"/>
              <w:spacing w:val="0"/>
              <w:sz w:val="22"/>
              <w:szCs w:val="22"/>
            </w:rPr>
          </w:pPr>
          <w:hyperlink w:anchor="_Toc122601267" w:history="1">
            <w:r w:rsidR="00AC2049" w:rsidRPr="001763A9">
              <w:rPr>
                <w:rStyle w:val="af2"/>
                <w:spacing w:val="-6"/>
              </w:rPr>
              <w:t>18.1</w:t>
            </w:r>
            <w:r w:rsidR="00AC2049">
              <w:rPr>
                <w:rFonts w:asciiTheme="minorHAnsi" w:eastAsiaTheme="minorEastAsia" w:hAnsiTheme="minorHAnsi" w:cstheme="minorBidi"/>
                <w:spacing w:val="0"/>
                <w:sz w:val="22"/>
                <w:szCs w:val="22"/>
              </w:rPr>
              <w:tab/>
            </w:r>
            <w:r w:rsidR="00AC2049" w:rsidRPr="001763A9">
              <w:rPr>
                <w:rStyle w:val="af2"/>
                <w:spacing w:val="-6"/>
              </w:rPr>
              <w:t>Нормативная база</w:t>
            </w:r>
            <w:r w:rsidR="00AC2049">
              <w:rPr>
                <w:webHidden/>
              </w:rPr>
              <w:tab/>
            </w:r>
            <w:r w:rsidR="00AC2049">
              <w:rPr>
                <w:webHidden/>
              </w:rPr>
              <w:fldChar w:fldCharType="begin"/>
            </w:r>
            <w:r w:rsidR="00AC2049">
              <w:rPr>
                <w:webHidden/>
              </w:rPr>
              <w:instrText xml:space="preserve"> PAGEREF _Toc122601267 \h </w:instrText>
            </w:r>
            <w:r w:rsidR="00AC2049">
              <w:rPr>
                <w:webHidden/>
              </w:rPr>
            </w:r>
            <w:r w:rsidR="00AC2049">
              <w:rPr>
                <w:webHidden/>
              </w:rPr>
              <w:fldChar w:fldCharType="separate"/>
            </w:r>
            <w:r w:rsidR="00C154C0">
              <w:rPr>
                <w:webHidden/>
              </w:rPr>
              <w:t>140</w:t>
            </w:r>
            <w:r w:rsidR="00AC2049">
              <w:rPr>
                <w:webHidden/>
              </w:rPr>
              <w:fldChar w:fldCharType="end"/>
            </w:r>
          </w:hyperlink>
        </w:p>
        <w:p w14:paraId="40444461" w14:textId="35822E48" w:rsidR="00AC2049" w:rsidRDefault="00EA417E">
          <w:pPr>
            <w:pStyle w:val="24"/>
            <w:rPr>
              <w:rFonts w:asciiTheme="minorHAnsi" w:eastAsiaTheme="minorEastAsia" w:hAnsiTheme="minorHAnsi" w:cstheme="minorBidi"/>
              <w:spacing w:val="0"/>
              <w:sz w:val="22"/>
              <w:szCs w:val="22"/>
            </w:rPr>
          </w:pPr>
          <w:hyperlink w:anchor="_Toc122601268" w:history="1">
            <w:r w:rsidR="00AC2049" w:rsidRPr="001763A9">
              <w:rPr>
                <w:rStyle w:val="af2"/>
                <w:spacing w:val="-6"/>
              </w:rPr>
              <w:t>18.2</w:t>
            </w:r>
            <w:r w:rsidR="00AC2049">
              <w:rPr>
                <w:rFonts w:asciiTheme="minorHAnsi" w:eastAsiaTheme="minorEastAsia" w:hAnsiTheme="minorHAnsi" w:cstheme="minorBidi"/>
                <w:spacing w:val="0"/>
                <w:sz w:val="22"/>
                <w:szCs w:val="22"/>
              </w:rPr>
              <w:tab/>
            </w:r>
            <w:r w:rsidR="00AC2049" w:rsidRPr="001763A9">
              <w:rPr>
                <w:rStyle w:val="af2"/>
                <w:spacing w:val="-6"/>
              </w:rPr>
              <w:t>Основные определения</w:t>
            </w:r>
            <w:r w:rsidR="00AC2049">
              <w:rPr>
                <w:webHidden/>
              </w:rPr>
              <w:tab/>
            </w:r>
            <w:r w:rsidR="00AC2049">
              <w:rPr>
                <w:webHidden/>
              </w:rPr>
              <w:fldChar w:fldCharType="begin"/>
            </w:r>
            <w:r w:rsidR="00AC2049">
              <w:rPr>
                <w:webHidden/>
              </w:rPr>
              <w:instrText xml:space="preserve"> PAGEREF _Toc122601268 \h </w:instrText>
            </w:r>
            <w:r w:rsidR="00AC2049">
              <w:rPr>
                <w:webHidden/>
              </w:rPr>
            </w:r>
            <w:r w:rsidR="00AC2049">
              <w:rPr>
                <w:webHidden/>
              </w:rPr>
              <w:fldChar w:fldCharType="separate"/>
            </w:r>
            <w:r w:rsidR="00C154C0">
              <w:rPr>
                <w:webHidden/>
              </w:rPr>
              <w:t>140</w:t>
            </w:r>
            <w:r w:rsidR="00AC2049">
              <w:rPr>
                <w:webHidden/>
              </w:rPr>
              <w:fldChar w:fldCharType="end"/>
            </w:r>
          </w:hyperlink>
        </w:p>
        <w:p w14:paraId="16001D39" w14:textId="62674880" w:rsidR="00AC2049" w:rsidRDefault="00EA417E">
          <w:pPr>
            <w:pStyle w:val="24"/>
            <w:rPr>
              <w:rFonts w:asciiTheme="minorHAnsi" w:eastAsiaTheme="minorEastAsia" w:hAnsiTheme="minorHAnsi" w:cstheme="minorBidi"/>
              <w:spacing w:val="0"/>
              <w:sz w:val="22"/>
              <w:szCs w:val="22"/>
            </w:rPr>
          </w:pPr>
          <w:hyperlink w:anchor="_Toc122601269" w:history="1">
            <w:r w:rsidR="00AC2049" w:rsidRPr="001763A9">
              <w:rPr>
                <w:rStyle w:val="af2"/>
                <w:spacing w:val="-6"/>
              </w:rPr>
              <w:t>18.3</w:t>
            </w:r>
            <w:r w:rsidR="00AC2049">
              <w:rPr>
                <w:rFonts w:asciiTheme="minorHAnsi" w:eastAsiaTheme="minorEastAsia" w:hAnsiTheme="minorHAnsi" w:cstheme="minorBidi"/>
                <w:spacing w:val="0"/>
                <w:sz w:val="22"/>
                <w:szCs w:val="22"/>
              </w:rPr>
              <w:tab/>
            </w:r>
            <w:r w:rsidR="00AC2049" w:rsidRPr="001763A9">
              <w:rPr>
                <w:rStyle w:val="af2"/>
                <w:spacing w:val="-6"/>
              </w:rPr>
              <w:t>Признание внеоборотных активов (выбывающих групп), предназначенных для продажи</w:t>
            </w:r>
            <w:r w:rsidR="00AC2049">
              <w:rPr>
                <w:webHidden/>
              </w:rPr>
              <w:tab/>
            </w:r>
            <w:r w:rsidR="00AC2049">
              <w:rPr>
                <w:webHidden/>
              </w:rPr>
              <w:fldChar w:fldCharType="begin"/>
            </w:r>
            <w:r w:rsidR="00AC2049">
              <w:rPr>
                <w:webHidden/>
              </w:rPr>
              <w:instrText xml:space="preserve"> PAGEREF _Toc122601269 \h </w:instrText>
            </w:r>
            <w:r w:rsidR="00AC2049">
              <w:rPr>
                <w:webHidden/>
              </w:rPr>
            </w:r>
            <w:r w:rsidR="00AC2049">
              <w:rPr>
                <w:webHidden/>
              </w:rPr>
              <w:fldChar w:fldCharType="separate"/>
            </w:r>
            <w:r w:rsidR="00C154C0">
              <w:rPr>
                <w:webHidden/>
              </w:rPr>
              <w:t>141</w:t>
            </w:r>
            <w:r w:rsidR="00AC2049">
              <w:rPr>
                <w:webHidden/>
              </w:rPr>
              <w:fldChar w:fldCharType="end"/>
            </w:r>
          </w:hyperlink>
        </w:p>
        <w:p w14:paraId="1D6DE156" w14:textId="772891DB" w:rsidR="00AC2049" w:rsidRDefault="00EA417E">
          <w:pPr>
            <w:pStyle w:val="24"/>
            <w:rPr>
              <w:rFonts w:asciiTheme="minorHAnsi" w:eastAsiaTheme="minorEastAsia" w:hAnsiTheme="minorHAnsi" w:cstheme="minorBidi"/>
              <w:spacing w:val="0"/>
              <w:sz w:val="22"/>
              <w:szCs w:val="22"/>
            </w:rPr>
          </w:pPr>
          <w:hyperlink w:anchor="_Toc122601270" w:history="1">
            <w:r w:rsidR="00AC2049" w:rsidRPr="001763A9">
              <w:rPr>
                <w:rStyle w:val="af2"/>
                <w:spacing w:val="-6"/>
              </w:rPr>
              <w:t>18.4</w:t>
            </w:r>
            <w:r w:rsidR="00AC2049">
              <w:rPr>
                <w:rFonts w:asciiTheme="minorHAnsi" w:eastAsiaTheme="minorEastAsia" w:hAnsiTheme="minorHAnsi" w:cstheme="minorBidi"/>
                <w:spacing w:val="0"/>
                <w:sz w:val="22"/>
                <w:szCs w:val="22"/>
              </w:rPr>
              <w:tab/>
            </w:r>
            <w:r w:rsidR="00AC2049" w:rsidRPr="001763A9">
              <w:rPr>
                <w:rStyle w:val="af2"/>
                <w:spacing w:val="-6"/>
              </w:rPr>
              <w:t>Первоначальная оценка внеоборотных активов (выбывающих групп), предназначенных для продажи</w:t>
            </w:r>
            <w:r w:rsidR="00AC2049">
              <w:rPr>
                <w:webHidden/>
              </w:rPr>
              <w:tab/>
            </w:r>
            <w:r w:rsidR="00AC2049">
              <w:rPr>
                <w:webHidden/>
              </w:rPr>
              <w:fldChar w:fldCharType="begin"/>
            </w:r>
            <w:r w:rsidR="00AC2049">
              <w:rPr>
                <w:webHidden/>
              </w:rPr>
              <w:instrText xml:space="preserve"> PAGEREF _Toc122601270 \h </w:instrText>
            </w:r>
            <w:r w:rsidR="00AC2049">
              <w:rPr>
                <w:webHidden/>
              </w:rPr>
            </w:r>
            <w:r w:rsidR="00AC2049">
              <w:rPr>
                <w:webHidden/>
              </w:rPr>
              <w:fldChar w:fldCharType="separate"/>
            </w:r>
            <w:r w:rsidR="00C154C0">
              <w:rPr>
                <w:webHidden/>
              </w:rPr>
              <w:t>142</w:t>
            </w:r>
            <w:r w:rsidR="00AC2049">
              <w:rPr>
                <w:webHidden/>
              </w:rPr>
              <w:fldChar w:fldCharType="end"/>
            </w:r>
          </w:hyperlink>
        </w:p>
        <w:p w14:paraId="1B6A5A9D" w14:textId="74AB3F66" w:rsidR="00AC2049" w:rsidRDefault="00EA417E">
          <w:pPr>
            <w:pStyle w:val="24"/>
            <w:rPr>
              <w:rFonts w:asciiTheme="minorHAnsi" w:eastAsiaTheme="minorEastAsia" w:hAnsiTheme="minorHAnsi" w:cstheme="minorBidi"/>
              <w:spacing w:val="0"/>
              <w:sz w:val="22"/>
              <w:szCs w:val="22"/>
            </w:rPr>
          </w:pPr>
          <w:hyperlink w:anchor="_Toc122601271" w:history="1">
            <w:r w:rsidR="00AC2049" w:rsidRPr="001763A9">
              <w:rPr>
                <w:rStyle w:val="af2"/>
                <w:spacing w:val="-6"/>
              </w:rPr>
              <w:t>18.5</w:t>
            </w:r>
            <w:r w:rsidR="00AC2049">
              <w:rPr>
                <w:rFonts w:asciiTheme="minorHAnsi" w:eastAsiaTheme="minorEastAsia" w:hAnsiTheme="minorHAnsi" w:cstheme="minorBidi"/>
                <w:spacing w:val="0"/>
                <w:sz w:val="22"/>
                <w:szCs w:val="22"/>
              </w:rPr>
              <w:tab/>
            </w:r>
            <w:r w:rsidR="00AC2049" w:rsidRPr="001763A9">
              <w:rPr>
                <w:rStyle w:val="af2"/>
                <w:spacing w:val="-6"/>
              </w:rPr>
              <w:t>Последующая оценка внеоборотных активов (выбывающих групп), предназначенных для продажи</w:t>
            </w:r>
            <w:r w:rsidR="00AC2049">
              <w:rPr>
                <w:webHidden/>
              </w:rPr>
              <w:tab/>
            </w:r>
            <w:r w:rsidR="00AC2049">
              <w:rPr>
                <w:webHidden/>
              </w:rPr>
              <w:fldChar w:fldCharType="begin"/>
            </w:r>
            <w:r w:rsidR="00AC2049">
              <w:rPr>
                <w:webHidden/>
              </w:rPr>
              <w:instrText xml:space="preserve"> PAGEREF _Toc122601271 \h </w:instrText>
            </w:r>
            <w:r w:rsidR="00AC2049">
              <w:rPr>
                <w:webHidden/>
              </w:rPr>
            </w:r>
            <w:r w:rsidR="00AC2049">
              <w:rPr>
                <w:webHidden/>
              </w:rPr>
              <w:fldChar w:fldCharType="separate"/>
            </w:r>
            <w:r w:rsidR="00C154C0">
              <w:rPr>
                <w:webHidden/>
              </w:rPr>
              <w:t>143</w:t>
            </w:r>
            <w:r w:rsidR="00AC2049">
              <w:rPr>
                <w:webHidden/>
              </w:rPr>
              <w:fldChar w:fldCharType="end"/>
            </w:r>
          </w:hyperlink>
        </w:p>
        <w:p w14:paraId="5A22FF9E" w14:textId="307E0DE6" w:rsidR="00AC2049" w:rsidRDefault="00EA417E">
          <w:pPr>
            <w:pStyle w:val="24"/>
            <w:rPr>
              <w:rFonts w:asciiTheme="minorHAnsi" w:eastAsiaTheme="minorEastAsia" w:hAnsiTheme="minorHAnsi" w:cstheme="minorBidi"/>
              <w:spacing w:val="0"/>
              <w:sz w:val="22"/>
              <w:szCs w:val="22"/>
            </w:rPr>
          </w:pPr>
          <w:hyperlink w:anchor="_Toc122601272" w:history="1">
            <w:r w:rsidR="00AC2049" w:rsidRPr="001763A9">
              <w:rPr>
                <w:rStyle w:val="af2"/>
                <w:spacing w:val="-6"/>
              </w:rPr>
              <w:t>18.6</w:t>
            </w:r>
            <w:r w:rsidR="00AC2049">
              <w:rPr>
                <w:rFonts w:asciiTheme="minorHAnsi" w:eastAsiaTheme="minorEastAsia" w:hAnsiTheme="minorHAnsi" w:cstheme="minorBidi"/>
                <w:spacing w:val="0"/>
                <w:sz w:val="22"/>
                <w:szCs w:val="22"/>
              </w:rPr>
              <w:tab/>
            </w:r>
            <w:r w:rsidR="00AC2049" w:rsidRPr="001763A9">
              <w:rPr>
                <w:rStyle w:val="af2"/>
                <w:spacing w:val="-6"/>
              </w:rPr>
              <w:t>Учет при изменении планов продажи</w:t>
            </w:r>
            <w:r w:rsidR="00AC2049">
              <w:rPr>
                <w:webHidden/>
              </w:rPr>
              <w:tab/>
            </w:r>
            <w:r w:rsidR="00AC2049">
              <w:rPr>
                <w:webHidden/>
              </w:rPr>
              <w:fldChar w:fldCharType="begin"/>
            </w:r>
            <w:r w:rsidR="00AC2049">
              <w:rPr>
                <w:webHidden/>
              </w:rPr>
              <w:instrText xml:space="preserve"> PAGEREF _Toc122601272 \h </w:instrText>
            </w:r>
            <w:r w:rsidR="00AC2049">
              <w:rPr>
                <w:webHidden/>
              </w:rPr>
            </w:r>
            <w:r w:rsidR="00AC2049">
              <w:rPr>
                <w:webHidden/>
              </w:rPr>
              <w:fldChar w:fldCharType="separate"/>
            </w:r>
            <w:r w:rsidR="00C154C0">
              <w:rPr>
                <w:webHidden/>
              </w:rPr>
              <w:t>144</w:t>
            </w:r>
            <w:r w:rsidR="00AC2049">
              <w:rPr>
                <w:webHidden/>
              </w:rPr>
              <w:fldChar w:fldCharType="end"/>
            </w:r>
          </w:hyperlink>
        </w:p>
        <w:p w14:paraId="0BB52E49" w14:textId="5628BEC5" w:rsidR="00AC2049" w:rsidRDefault="00EA417E">
          <w:pPr>
            <w:pStyle w:val="24"/>
            <w:rPr>
              <w:rFonts w:asciiTheme="minorHAnsi" w:eastAsiaTheme="minorEastAsia" w:hAnsiTheme="minorHAnsi" w:cstheme="minorBidi"/>
              <w:spacing w:val="0"/>
              <w:sz w:val="22"/>
              <w:szCs w:val="22"/>
            </w:rPr>
          </w:pPr>
          <w:hyperlink w:anchor="_Toc122601273" w:history="1">
            <w:r w:rsidR="00AC2049" w:rsidRPr="001763A9">
              <w:rPr>
                <w:rStyle w:val="af2"/>
                <w:spacing w:val="-6"/>
              </w:rPr>
              <w:t>18.7</w:t>
            </w:r>
            <w:r w:rsidR="00AC2049">
              <w:rPr>
                <w:rFonts w:asciiTheme="minorHAnsi" w:eastAsiaTheme="minorEastAsia" w:hAnsiTheme="minorHAnsi" w:cstheme="minorBidi"/>
                <w:spacing w:val="0"/>
                <w:sz w:val="22"/>
                <w:szCs w:val="22"/>
              </w:rPr>
              <w:tab/>
            </w:r>
            <w:r w:rsidR="00AC2049" w:rsidRPr="001763A9">
              <w:rPr>
                <w:rStyle w:val="af2"/>
                <w:spacing w:val="-6"/>
              </w:rPr>
              <w:t>Представление информации о внеоборотных активах (выбывающих группах), предназначенных для продажи</w:t>
            </w:r>
            <w:r w:rsidR="00AC2049">
              <w:rPr>
                <w:webHidden/>
              </w:rPr>
              <w:tab/>
            </w:r>
            <w:r w:rsidR="00AC2049">
              <w:rPr>
                <w:webHidden/>
              </w:rPr>
              <w:fldChar w:fldCharType="begin"/>
            </w:r>
            <w:r w:rsidR="00AC2049">
              <w:rPr>
                <w:webHidden/>
              </w:rPr>
              <w:instrText xml:space="preserve"> PAGEREF _Toc122601273 \h </w:instrText>
            </w:r>
            <w:r w:rsidR="00AC2049">
              <w:rPr>
                <w:webHidden/>
              </w:rPr>
            </w:r>
            <w:r w:rsidR="00AC2049">
              <w:rPr>
                <w:webHidden/>
              </w:rPr>
              <w:fldChar w:fldCharType="separate"/>
            </w:r>
            <w:r w:rsidR="00C154C0">
              <w:rPr>
                <w:webHidden/>
              </w:rPr>
              <w:t>144</w:t>
            </w:r>
            <w:r w:rsidR="00AC2049">
              <w:rPr>
                <w:webHidden/>
              </w:rPr>
              <w:fldChar w:fldCharType="end"/>
            </w:r>
          </w:hyperlink>
        </w:p>
        <w:p w14:paraId="40BD70D9" w14:textId="3FB5DA44" w:rsidR="00AC2049" w:rsidRDefault="00EA417E">
          <w:pPr>
            <w:pStyle w:val="24"/>
            <w:rPr>
              <w:rFonts w:asciiTheme="minorHAnsi" w:eastAsiaTheme="minorEastAsia" w:hAnsiTheme="minorHAnsi" w:cstheme="minorBidi"/>
              <w:spacing w:val="0"/>
              <w:sz w:val="22"/>
              <w:szCs w:val="22"/>
            </w:rPr>
          </w:pPr>
          <w:hyperlink w:anchor="_Toc122601274" w:history="1">
            <w:r w:rsidR="00AC2049" w:rsidRPr="001763A9">
              <w:rPr>
                <w:rStyle w:val="af2"/>
                <w:spacing w:val="-6"/>
              </w:rPr>
              <w:t>18.8</w:t>
            </w:r>
            <w:r w:rsidR="00AC2049">
              <w:rPr>
                <w:rFonts w:asciiTheme="minorHAnsi" w:eastAsiaTheme="minorEastAsia" w:hAnsiTheme="minorHAnsi" w:cstheme="minorBidi"/>
                <w:spacing w:val="0"/>
                <w:sz w:val="22"/>
                <w:szCs w:val="22"/>
              </w:rPr>
              <w:tab/>
            </w:r>
            <w:r w:rsidR="00AC2049" w:rsidRPr="001763A9">
              <w:rPr>
                <w:rStyle w:val="af2"/>
                <w:spacing w:val="-6"/>
              </w:rPr>
              <w:t>Раскрытие информации</w:t>
            </w:r>
            <w:r w:rsidR="00AC2049">
              <w:rPr>
                <w:webHidden/>
              </w:rPr>
              <w:tab/>
            </w:r>
            <w:r w:rsidR="00AC2049">
              <w:rPr>
                <w:webHidden/>
              </w:rPr>
              <w:fldChar w:fldCharType="begin"/>
            </w:r>
            <w:r w:rsidR="00AC2049">
              <w:rPr>
                <w:webHidden/>
              </w:rPr>
              <w:instrText xml:space="preserve"> PAGEREF _Toc122601274 \h </w:instrText>
            </w:r>
            <w:r w:rsidR="00AC2049">
              <w:rPr>
                <w:webHidden/>
              </w:rPr>
            </w:r>
            <w:r w:rsidR="00AC2049">
              <w:rPr>
                <w:webHidden/>
              </w:rPr>
              <w:fldChar w:fldCharType="separate"/>
            </w:r>
            <w:r w:rsidR="00C154C0">
              <w:rPr>
                <w:webHidden/>
              </w:rPr>
              <w:t>145</w:t>
            </w:r>
            <w:r w:rsidR="00AC2049">
              <w:rPr>
                <w:webHidden/>
              </w:rPr>
              <w:fldChar w:fldCharType="end"/>
            </w:r>
          </w:hyperlink>
        </w:p>
        <w:p w14:paraId="3E9F15DD" w14:textId="48CB13CB" w:rsidR="00AC2049" w:rsidRDefault="00EA417E">
          <w:pPr>
            <w:pStyle w:val="12"/>
            <w:rPr>
              <w:rFonts w:asciiTheme="minorHAnsi" w:eastAsiaTheme="minorEastAsia" w:hAnsiTheme="minorHAnsi" w:cstheme="minorBidi"/>
              <w:spacing w:val="0"/>
              <w:sz w:val="22"/>
              <w:szCs w:val="22"/>
            </w:rPr>
          </w:pPr>
          <w:hyperlink w:anchor="_Toc122601275" w:history="1">
            <w:r w:rsidR="00AC2049" w:rsidRPr="001763A9">
              <w:rPr>
                <w:rStyle w:val="af2"/>
              </w:rPr>
              <w:t>19</w:t>
            </w:r>
            <w:r w:rsidR="00AC2049">
              <w:rPr>
                <w:rFonts w:asciiTheme="minorHAnsi" w:eastAsiaTheme="minorEastAsia" w:hAnsiTheme="minorHAnsi" w:cstheme="minorBidi"/>
                <w:spacing w:val="0"/>
                <w:sz w:val="22"/>
                <w:szCs w:val="22"/>
              </w:rPr>
              <w:tab/>
            </w:r>
            <w:r w:rsidR="00AC2049" w:rsidRPr="001763A9">
              <w:rPr>
                <w:rStyle w:val="af2"/>
              </w:rPr>
              <w:t>ПРИНЦИПЫ СОСТАВЛЕНИЯ КОНСОЛИДИРОВАННОЙ ФИНАНСОВОЙ ОТЧЕТНОСТИ</w:t>
            </w:r>
            <w:r w:rsidR="00AC2049">
              <w:rPr>
                <w:webHidden/>
              </w:rPr>
              <w:tab/>
            </w:r>
            <w:r w:rsidR="00AC2049">
              <w:rPr>
                <w:webHidden/>
              </w:rPr>
              <w:fldChar w:fldCharType="begin"/>
            </w:r>
            <w:r w:rsidR="00AC2049">
              <w:rPr>
                <w:webHidden/>
              </w:rPr>
              <w:instrText xml:space="preserve"> PAGEREF _Toc122601275 \h </w:instrText>
            </w:r>
            <w:r w:rsidR="00AC2049">
              <w:rPr>
                <w:webHidden/>
              </w:rPr>
            </w:r>
            <w:r w:rsidR="00AC2049">
              <w:rPr>
                <w:webHidden/>
              </w:rPr>
              <w:fldChar w:fldCharType="separate"/>
            </w:r>
            <w:r w:rsidR="00C154C0">
              <w:rPr>
                <w:webHidden/>
              </w:rPr>
              <w:t>145</w:t>
            </w:r>
            <w:r w:rsidR="00AC2049">
              <w:rPr>
                <w:webHidden/>
              </w:rPr>
              <w:fldChar w:fldCharType="end"/>
            </w:r>
          </w:hyperlink>
        </w:p>
        <w:p w14:paraId="7816A1BD" w14:textId="27198D99" w:rsidR="00AC2049" w:rsidRDefault="00EA417E">
          <w:pPr>
            <w:pStyle w:val="24"/>
            <w:rPr>
              <w:rFonts w:asciiTheme="minorHAnsi" w:eastAsiaTheme="minorEastAsia" w:hAnsiTheme="minorHAnsi" w:cstheme="minorBidi"/>
              <w:spacing w:val="0"/>
              <w:sz w:val="22"/>
              <w:szCs w:val="22"/>
            </w:rPr>
          </w:pPr>
          <w:hyperlink w:anchor="_Toc122601276" w:history="1">
            <w:r w:rsidR="00AC2049" w:rsidRPr="001763A9">
              <w:rPr>
                <w:rStyle w:val="af2"/>
                <w:spacing w:val="-6"/>
              </w:rPr>
              <w:t>19.1</w:t>
            </w:r>
            <w:r w:rsidR="00AC2049">
              <w:rPr>
                <w:rFonts w:asciiTheme="minorHAnsi" w:eastAsiaTheme="minorEastAsia" w:hAnsiTheme="minorHAnsi" w:cstheme="minorBidi"/>
                <w:spacing w:val="0"/>
                <w:sz w:val="22"/>
                <w:szCs w:val="22"/>
              </w:rPr>
              <w:tab/>
            </w:r>
            <w:r w:rsidR="00AC2049" w:rsidRPr="001763A9">
              <w:rPr>
                <w:rStyle w:val="af2"/>
                <w:spacing w:val="-6"/>
              </w:rPr>
              <w:t>Нормативная база</w:t>
            </w:r>
            <w:r w:rsidR="00AC2049">
              <w:rPr>
                <w:webHidden/>
              </w:rPr>
              <w:tab/>
            </w:r>
            <w:r w:rsidR="00AC2049">
              <w:rPr>
                <w:webHidden/>
              </w:rPr>
              <w:fldChar w:fldCharType="begin"/>
            </w:r>
            <w:r w:rsidR="00AC2049">
              <w:rPr>
                <w:webHidden/>
              </w:rPr>
              <w:instrText xml:space="preserve"> PAGEREF _Toc122601276 \h </w:instrText>
            </w:r>
            <w:r w:rsidR="00AC2049">
              <w:rPr>
                <w:webHidden/>
              </w:rPr>
            </w:r>
            <w:r w:rsidR="00AC2049">
              <w:rPr>
                <w:webHidden/>
              </w:rPr>
              <w:fldChar w:fldCharType="separate"/>
            </w:r>
            <w:r w:rsidR="00C154C0">
              <w:rPr>
                <w:webHidden/>
              </w:rPr>
              <w:t>145</w:t>
            </w:r>
            <w:r w:rsidR="00AC2049">
              <w:rPr>
                <w:webHidden/>
              </w:rPr>
              <w:fldChar w:fldCharType="end"/>
            </w:r>
          </w:hyperlink>
        </w:p>
        <w:p w14:paraId="1747C36D" w14:textId="06EF2204" w:rsidR="00AC2049" w:rsidRDefault="00EA417E">
          <w:pPr>
            <w:pStyle w:val="24"/>
            <w:rPr>
              <w:rFonts w:asciiTheme="minorHAnsi" w:eastAsiaTheme="minorEastAsia" w:hAnsiTheme="minorHAnsi" w:cstheme="minorBidi"/>
              <w:spacing w:val="0"/>
              <w:sz w:val="22"/>
              <w:szCs w:val="22"/>
            </w:rPr>
          </w:pPr>
          <w:hyperlink w:anchor="_Toc122601277" w:history="1">
            <w:r w:rsidR="00AC2049" w:rsidRPr="001763A9">
              <w:rPr>
                <w:rStyle w:val="af2"/>
                <w:spacing w:val="-6"/>
              </w:rPr>
              <w:t>19.2</w:t>
            </w:r>
            <w:r w:rsidR="00AC2049">
              <w:rPr>
                <w:rFonts w:asciiTheme="minorHAnsi" w:eastAsiaTheme="minorEastAsia" w:hAnsiTheme="minorHAnsi" w:cstheme="minorBidi"/>
                <w:spacing w:val="0"/>
                <w:sz w:val="22"/>
                <w:szCs w:val="22"/>
              </w:rPr>
              <w:tab/>
            </w:r>
            <w:r w:rsidR="00AC2049" w:rsidRPr="001763A9">
              <w:rPr>
                <w:rStyle w:val="af2"/>
                <w:spacing w:val="-6"/>
              </w:rPr>
              <w:t>Основные определения</w:t>
            </w:r>
            <w:r w:rsidR="00AC2049">
              <w:rPr>
                <w:webHidden/>
              </w:rPr>
              <w:tab/>
            </w:r>
            <w:r w:rsidR="00AC2049">
              <w:rPr>
                <w:webHidden/>
              </w:rPr>
              <w:fldChar w:fldCharType="begin"/>
            </w:r>
            <w:r w:rsidR="00AC2049">
              <w:rPr>
                <w:webHidden/>
              </w:rPr>
              <w:instrText xml:space="preserve"> PAGEREF _Toc122601277 \h </w:instrText>
            </w:r>
            <w:r w:rsidR="00AC2049">
              <w:rPr>
                <w:webHidden/>
              </w:rPr>
            </w:r>
            <w:r w:rsidR="00AC2049">
              <w:rPr>
                <w:webHidden/>
              </w:rPr>
              <w:fldChar w:fldCharType="separate"/>
            </w:r>
            <w:r w:rsidR="00C154C0">
              <w:rPr>
                <w:webHidden/>
              </w:rPr>
              <w:t>146</w:t>
            </w:r>
            <w:r w:rsidR="00AC2049">
              <w:rPr>
                <w:webHidden/>
              </w:rPr>
              <w:fldChar w:fldCharType="end"/>
            </w:r>
          </w:hyperlink>
        </w:p>
        <w:p w14:paraId="3720F880" w14:textId="46F769CD" w:rsidR="00AC2049" w:rsidRDefault="00EA417E">
          <w:pPr>
            <w:pStyle w:val="24"/>
            <w:rPr>
              <w:rFonts w:asciiTheme="minorHAnsi" w:eastAsiaTheme="minorEastAsia" w:hAnsiTheme="minorHAnsi" w:cstheme="minorBidi"/>
              <w:spacing w:val="0"/>
              <w:sz w:val="22"/>
              <w:szCs w:val="22"/>
            </w:rPr>
          </w:pPr>
          <w:hyperlink w:anchor="_Toc122601278" w:history="1">
            <w:r w:rsidR="00AC2049" w:rsidRPr="001763A9">
              <w:rPr>
                <w:rStyle w:val="af2"/>
                <w:spacing w:val="-6"/>
              </w:rPr>
              <w:t>19.3</w:t>
            </w:r>
            <w:r w:rsidR="00AC2049">
              <w:rPr>
                <w:rFonts w:asciiTheme="minorHAnsi" w:eastAsiaTheme="minorEastAsia" w:hAnsiTheme="minorHAnsi" w:cstheme="minorBidi"/>
                <w:spacing w:val="0"/>
                <w:sz w:val="22"/>
                <w:szCs w:val="22"/>
              </w:rPr>
              <w:tab/>
            </w:r>
            <w:r w:rsidR="00AC2049" w:rsidRPr="001763A9">
              <w:rPr>
                <w:rStyle w:val="af2"/>
                <w:spacing w:val="-6"/>
              </w:rPr>
              <w:t>Методы включения компаний в консолидированную финансовую отчетность</w:t>
            </w:r>
            <w:r w:rsidR="00AC2049">
              <w:rPr>
                <w:webHidden/>
              </w:rPr>
              <w:tab/>
            </w:r>
            <w:r w:rsidR="00AC2049">
              <w:rPr>
                <w:webHidden/>
              </w:rPr>
              <w:fldChar w:fldCharType="begin"/>
            </w:r>
            <w:r w:rsidR="00AC2049">
              <w:rPr>
                <w:webHidden/>
              </w:rPr>
              <w:instrText xml:space="preserve"> PAGEREF _Toc122601278 \h </w:instrText>
            </w:r>
            <w:r w:rsidR="00AC2049">
              <w:rPr>
                <w:webHidden/>
              </w:rPr>
            </w:r>
            <w:r w:rsidR="00AC2049">
              <w:rPr>
                <w:webHidden/>
              </w:rPr>
              <w:fldChar w:fldCharType="separate"/>
            </w:r>
            <w:r w:rsidR="00C154C0">
              <w:rPr>
                <w:webHidden/>
              </w:rPr>
              <w:t>147</w:t>
            </w:r>
            <w:r w:rsidR="00AC2049">
              <w:rPr>
                <w:webHidden/>
              </w:rPr>
              <w:fldChar w:fldCharType="end"/>
            </w:r>
          </w:hyperlink>
        </w:p>
        <w:p w14:paraId="06EA206B" w14:textId="2A22C0F1" w:rsidR="00AC2049" w:rsidRDefault="00EA417E">
          <w:pPr>
            <w:pStyle w:val="24"/>
            <w:rPr>
              <w:rFonts w:asciiTheme="minorHAnsi" w:eastAsiaTheme="minorEastAsia" w:hAnsiTheme="minorHAnsi" w:cstheme="minorBidi"/>
              <w:spacing w:val="0"/>
              <w:sz w:val="22"/>
              <w:szCs w:val="22"/>
            </w:rPr>
          </w:pPr>
          <w:hyperlink w:anchor="_Toc122601279" w:history="1">
            <w:r w:rsidR="00AC2049" w:rsidRPr="001763A9">
              <w:rPr>
                <w:rStyle w:val="af2"/>
                <w:spacing w:val="-6"/>
              </w:rPr>
              <w:t>19.4</w:t>
            </w:r>
            <w:r w:rsidR="00AC2049">
              <w:rPr>
                <w:rFonts w:asciiTheme="minorHAnsi" w:eastAsiaTheme="minorEastAsia" w:hAnsiTheme="minorHAnsi" w:cstheme="minorBidi"/>
                <w:spacing w:val="0"/>
                <w:sz w:val="22"/>
                <w:szCs w:val="22"/>
              </w:rPr>
              <w:tab/>
            </w:r>
            <w:r w:rsidR="00AC2049" w:rsidRPr="001763A9">
              <w:rPr>
                <w:rStyle w:val="af2"/>
                <w:spacing w:val="-6"/>
              </w:rPr>
              <w:t>Метод полной консолидации</w:t>
            </w:r>
            <w:r w:rsidR="00AC2049">
              <w:rPr>
                <w:webHidden/>
              </w:rPr>
              <w:tab/>
            </w:r>
            <w:r w:rsidR="00AC2049">
              <w:rPr>
                <w:webHidden/>
              </w:rPr>
              <w:fldChar w:fldCharType="begin"/>
            </w:r>
            <w:r w:rsidR="00AC2049">
              <w:rPr>
                <w:webHidden/>
              </w:rPr>
              <w:instrText xml:space="preserve"> PAGEREF _Toc122601279 \h </w:instrText>
            </w:r>
            <w:r w:rsidR="00AC2049">
              <w:rPr>
                <w:webHidden/>
              </w:rPr>
            </w:r>
            <w:r w:rsidR="00AC2049">
              <w:rPr>
                <w:webHidden/>
              </w:rPr>
              <w:fldChar w:fldCharType="separate"/>
            </w:r>
            <w:r w:rsidR="00C154C0">
              <w:rPr>
                <w:webHidden/>
              </w:rPr>
              <w:t>148</w:t>
            </w:r>
            <w:r w:rsidR="00AC2049">
              <w:rPr>
                <w:webHidden/>
              </w:rPr>
              <w:fldChar w:fldCharType="end"/>
            </w:r>
          </w:hyperlink>
        </w:p>
        <w:p w14:paraId="5EEA5B25" w14:textId="3BC69DF4" w:rsidR="00AC2049" w:rsidRDefault="00EA417E">
          <w:pPr>
            <w:pStyle w:val="24"/>
            <w:rPr>
              <w:rFonts w:asciiTheme="minorHAnsi" w:eastAsiaTheme="minorEastAsia" w:hAnsiTheme="minorHAnsi" w:cstheme="minorBidi"/>
              <w:spacing w:val="0"/>
              <w:sz w:val="22"/>
              <w:szCs w:val="22"/>
            </w:rPr>
          </w:pPr>
          <w:hyperlink w:anchor="_Toc122601280" w:history="1">
            <w:r w:rsidR="00AC2049" w:rsidRPr="001763A9">
              <w:rPr>
                <w:rStyle w:val="af2"/>
                <w:spacing w:val="-6"/>
              </w:rPr>
              <w:t>19.5</w:t>
            </w:r>
            <w:r w:rsidR="00AC2049">
              <w:rPr>
                <w:rFonts w:asciiTheme="minorHAnsi" w:eastAsiaTheme="minorEastAsia" w:hAnsiTheme="minorHAnsi" w:cstheme="minorBidi"/>
                <w:spacing w:val="0"/>
                <w:sz w:val="22"/>
                <w:szCs w:val="22"/>
              </w:rPr>
              <w:tab/>
            </w:r>
            <w:r w:rsidR="00AC2049" w:rsidRPr="001763A9">
              <w:rPr>
                <w:rStyle w:val="af2"/>
                <w:spacing w:val="-6"/>
              </w:rPr>
              <w:t>Метод учета компании-предшественника</w:t>
            </w:r>
            <w:r w:rsidR="00AC2049">
              <w:rPr>
                <w:webHidden/>
              </w:rPr>
              <w:tab/>
            </w:r>
            <w:r w:rsidR="00AC2049">
              <w:rPr>
                <w:webHidden/>
              </w:rPr>
              <w:fldChar w:fldCharType="begin"/>
            </w:r>
            <w:r w:rsidR="00AC2049">
              <w:rPr>
                <w:webHidden/>
              </w:rPr>
              <w:instrText xml:space="preserve"> PAGEREF _Toc122601280 \h </w:instrText>
            </w:r>
            <w:r w:rsidR="00AC2049">
              <w:rPr>
                <w:webHidden/>
              </w:rPr>
            </w:r>
            <w:r w:rsidR="00AC2049">
              <w:rPr>
                <w:webHidden/>
              </w:rPr>
              <w:fldChar w:fldCharType="separate"/>
            </w:r>
            <w:r w:rsidR="00C154C0">
              <w:rPr>
                <w:webHidden/>
              </w:rPr>
              <w:t>152</w:t>
            </w:r>
            <w:r w:rsidR="00AC2049">
              <w:rPr>
                <w:webHidden/>
              </w:rPr>
              <w:fldChar w:fldCharType="end"/>
            </w:r>
          </w:hyperlink>
        </w:p>
        <w:p w14:paraId="5FB79612" w14:textId="02282FB6" w:rsidR="00AC2049" w:rsidRDefault="00EA417E">
          <w:pPr>
            <w:pStyle w:val="24"/>
            <w:rPr>
              <w:rFonts w:asciiTheme="minorHAnsi" w:eastAsiaTheme="minorEastAsia" w:hAnsiTheme="minorHAnsi" w:cstheme="minorBidi"/>
              <w:spacing w:val="0"/>
              <w:sz w:val="22"/>
              <w:szCs w:val="22"/>
            </w:rPr>
          </w:pPr>
          <w:hyperlink w:anchor="_Toc122601281" w:history="1">
            <w:r w:rsidR="00AC2049" w:rsidRPr="001763A9">
              <w:rPr>
                <w:rStyle w:val="af2"/>
                <w:spacing w:val="-6"/>
              </w:rPr>
              <w:t>19.6</w:t>
            </w:r>
            <w:r w:rsidR="00AC2049">
              <w:rPr>
                <w:rFonts w:asciiTheme="minorHAnsi" w:eastAsiaTheme="minorEastAsia" w:hAnsiTheme="minorHAnsi" w:cstheme="minorBidi"/>
                <w:spacing w:val="0"/>
                <w:sz w:val="22"/>
                <w:szCs w:val="22"/>
              </w:rPr>
              <w:tab/>
            </w:r>
            <w:r w:rsidR="00AC2049" w:rsidRPr="001763A9">
              <w:rPr>
                <w:rStyle w:val="af2"/>
                <w:spacing w:val="-6"/>
              </w:rPr>
              <w:t>Метод долевого участия в капитале</w:t>
            </w:r>
            <w:r w:rsidR="00AC2049">
              <w:rPr>
                <w:webHidden/>
              </w:rPr>
              <w:tab/>
            </w:r>
            <w:r w:rsidR="00AC2049">
              <w:rPr>
                <w:webHidden/>
              </w:rPr>
              <w:fldChar w:fldCharType="begin"/>
            </w:r>
            <w:r w:rsidR="00AC2049">
              <w:rPr>
                <w:webHidden/>
              </w:rPr>
              <w:instrText xml:space="preserve"> PAGEREF _Toc122601281 \h </w:instrText>
            </w:r>
            <w:r w:rsidR="00AC2049">
              <w:rPr>
                <w:webHidden/>
              </w:rPr>
            </w:r>
            <w:r w:rsidR="00AC2049">
              <w:rPr>
                <w:webHidden/>
              </w:rPr>
              <w:fldChar w:fldCharType="separate"/>
            </w:r>
            <w:r w:rsidR="00C154C0">
              <w:rPr>
                <w:webHidden/>
              </w:rPr>
              <w:t>153</w:t>
            </w:r>
            <w:r w:rsidR="00AC2049">
              <w:rPr>
                <w:webHidden/>
              </w:rPr>
              <w:fldChar w:fldCharType="end"/>
            </w:r>
          </w:hyperlink>
        </w:p>
        <w:p w14:paraId="21052581" w14:textId="5204D5BE" w:rsidR="00AC2049" w:rsidRDefault="00EA417E">
          <w:pPr>
            <w:pStyle w:val="24"/>
            <w:rPr>
              <w:rFonts w:asciiTheme="minorHAnsi" w:eastAsiaTheme="minorEastAsia" w:hAnsiTheme="minorHAnsi" w:cstheme="minorBidi"/>
              <w:spacing w:val="0"/>
              <w:sz w:val="22"/>
              <w:szCs w:val="22"/>
            </w:rPr>
          </w:pPr>
          <w:hyperlink w:anchor="_Toc122601282" w:history="1">
            <w:r w:rsidR="00AC2049" w:rsidRPr="001763A9">
              <w:rPr>
                <w:rStyle w:val="af2"/>
                <w:spacing w:val="-6"/>
              </w:rPr>
              <w:t>19.7</w:t>
            </w:r>
            <w:r w:rsidR="00AC2049">
              <w:rPr>
                <w:rFonts w:asciiTheme="minorHAnsi" w:eastAsiaTheme="minorEastAsia" w:hAnsiTheme="minorHAnsi" w:cstheme="minorBidi"/>
                <w:spacing w:val="0"/>
                <w:sz w:val="22"/>
                <w:szCs w:val="22"/>
              </w:rPr>
              <w:tab/>
            </w:r>
            <w:r w:rsidR="00AC2049" w:rsidRPr="001763A9">
              <w:rPr>
                <w:rStyle w:val="af2"/>
                <w:spacing w:val="-6"/>
              </w:rPr>
              <w:t>Раскрытие информации</w:t>
            </w:r>
            <w:r w:rsidR="00AC2049">
              <w:rPr>
                <w:webHidden/>
              </w:rPr>
              <w:tab/>
            </w:r>
            <w:r w:rsidR="00AC2049">
              <w:rPr>
                <w:webHidden/>
              </w:rPr>
              <w:fldChar w:fldCharType="begin"/>
            </w:r>
            <w:r w:rsidR="00AC2049">
              <w:rPr>
                <w:webHidden/>
              </w:rPr>
              <w:instrText xml:space="preserve"> PAGEREF _Toc122601282 \h </w:instrText>
            </w:r>
            <w:r w:rsidR="00AC2049">
              <w:rPr>
                <w:webHidden/>
              </w:rPr>
            </w:r>
            <w:r w:rsidR="00AC2049">
              <w:rPr>
                <w:webHidden/>
              </w:rPr>
              <w:fldChar w:fldCharType="separate"/>
            </w:r>
            <w:r w:rsidR="00C154C0">
              <w:rPr>
                <w:webHidden/>
              </w:rPr>
              <w:t>156</w:t>
            </w:r>
            <w:r w:rsidR="00AC2049">
              <w:rPr>
                <w:webHidden/>
              </w:rPr>
              <w:fldChar w:fldCharType="end"/>
            </w:r>
          </w:hyperlink>
        </w:p>
        <w:p w14:paraId="5D7C8E18" w14:textId="7CAE1F5C" w:rsidR="00AC2049" w:rsidRDefault="00EA417E">
          <w:pPr>
            <w:pStyle w:val="12"/>
            <w:rPr>
              <w:rFonts w:asciiTheme="minorHAnsi" w:eastAsiaTheme="minorEastAsia" w:hAnsiTheme="minorHAnsi" w:cstheme="minorBidi"/>
              <w:spacing w:val="0"/>
              <w:sz w:val="22"/>
              <w:szCs w:val="22"/>
            </w:rPr>
          </w:pPr>
          <w:hyperlink w:anchor="_Toc122601283" w:history="1">
            <w:r w:rsidR="00AC2049" w:rsidRPr="001763A9">
              <w:rPr>
                <w:rStyle w:val="af2"/>
              </w:rPr>
              <w:t>20</w:t>
            </w:r>
            <w:r w:rsidR="00AC2049">
              <w:rPr>
                <w:rFonts w:asciiTheme="minorHAnsi" w:eastAsiaTheme="minorEastAsia" w:hAnsiTheme="minorHAnsi" w:cstheme="minorBidi"/>
                <w:spacing w:val="0"/>
                <w:sz w:val="22"/>
                <w:szCs w:val="22"/>
              </w:rPr>
              <w:tab/>
            </w:r>
            <w:r w:rsidR="00AC2049" w:rsidRPr="001763A9">
              <w:rPr>
                <w:rStyle w:val="af2"/>
              </w:rPr>
              <w:t>ИНФОРМАЦИЯ ПО СЕГМЕНТАМ</w:t>
            </w:r>
            <w:r w:rsidR="00AC2049">
              <w:rPr>
                <w:webHidden/>
              </w:rPr>
              <w:tab/>
            </w:r>
            <w:r w:rsidR="00AC2049">
              <w:rPr>
                <w:webHidden/>
              </w:rPr>
              <w:fldChar w:fldCharType="begin"/>
            </w:r>
            <w:r w:rsidR="00AC2049">
              <w:rPr>
                <w:webHidden/>
              </w:rPr>
              <w:instrText xml:space="preserve"> PAGEREF _Toc122601283 \h </w:instrText>
            </w:r>
            <w:r w:rsidR="00AC2049">
              <w:rPr>
                <w:webHidden/>
              </w:rPr>
            </w:r>
            <w:r w:rsidR="00AC2049">
              <w:rPr>
                <w:webHidden/>
              </w:rPr>
              <w:fldChar w:fldCharType="separate"/>
            </w:r>
            <w:r w:rsidR="00C154C0">
              <w:rPr>
                <w:webHidden/>
              </w:rPr>
              <w:t>159</w:t>
            </w:r>
            <w:r w:rsidR="00AC2049">
              <w:rPr>
                <w:webHidden/>
              </w:rPr>
              <w:fldChar w:fldCharType="end"/>
            </w:r>
          </w:hyperlink>
        </w:p>
        <w:p w14:paraId="0E640C75" w14:textId="002409BE" w:rsidR="00AC2049" w:rsidRDefault="00EA417E">
          <w:pPr>
            <w:pStyle w:val="24"/>
            <w:rPr>
              <w:rFonts w:asciiTheme="minorHAnsi" w:eastAsiaTheme="minorEastAsia" w:hAnsiTheme="minorHAnsi" w:cstheme="minorBidi"/>
              <w:spacing w:val="0"/>
              <w:sz w:val="22"/>
              <w:szCs w:val="22"/>
            </w:rPr>
          </w:pPr>
          <w:hyperlink w:anchor="_Toc122601284" w:history="1">
            <w:r w:rsidR="00AC2049" w:rsidRPr="001763A9">
              <w:rPr>
                <w:rStyle w:val="af2"/>
                <w:spacing w:val="-6"/>
              </w:rPr>
              <w:t>20.1</w:t>
            </w:r>
            <w:r w:rsidR="00AC2049">
              <w:rPr>
                <w:rFonts w:asciiTheme="minorHAnsi" w:eastAsiaTheme="minorEastAsia" w:hAnsiTheme="minorHAnsi" w:cstheme="minorBidi"/>
                <w:spacing w:val="0"/>
                <w:sz w:val="22"/>
                <w:szCs w:val="22"/>
              </w:rPr>
              <w:tab/>
            </w:r>
            <w:r w:rsidR="00AC2049" w:rsidRPr="001763A9">
              <w:rPr>
                <w:rStyle w:val="af2"/>
                <w:spacing w:val="-6"/>
              </w:rPr>
              <w:t>Нормативная база</w:t>
            </w:r>
            <w:r w:rsidR="00AC2049">
              <w:rPr>
                <w:webHidden/>
              </w:rPr>
              <w:tab/>
            </w:r>
            <w:r w:rsidR="00AC2049">
              <w:rPr>
                <w:webHidden/>
              </w:rPr>
              <w:fldChar w:fldCharType="begin"/>
            </w:r>
            <w:r w:rsidR="00AC2049">
              <w:rPr>
                <w:webHidden/>
              </w:rPr>
              <w:instrText xml:space="preserve"> PAGEREF _Toc122601284 \h </w:instrText>
            </w:r>
            <w:r w:rsidR="00AC2049">
              <w:rPr>
                <w:webHidden/>
              </w:rPr>
            </w:r>
            <w:r w:rsidR="00AC2049">
              <w:rPr>
                <w:webHidden/>
              </w:rPr>
              <w:fldChar w:fldCharType="separate"/>
            </w:r>
            <w:r w:rsidR="00C154C0">
              <w:rPr>
                <w:webHidden/>
              </w:rPr>
              <w:t>159</w:t>
            </w:r>
            <w:r w:rsidR="00AC2049">
              <w:rPr>
                <w:webHidden/>
              </w:rPr>
              <w:fldChar w:fldCharType="end"/>
            </w:r>
          </w:hyperlink>
        </w:p>
        <w:p w14:paraId="2F3EA0E6" w14:textId="013FC7B0" w:rsidR="00AC2049" w:rsidRDefault="00EA417E">
          <w:pPr>
            <w:pStyle w:val="24"/>
            <w:rPr>
              <w:rFonts w:asciiTheme="minorHAnsi" w:eastAsiaTheme="minorEastAsia" w:hAnsiTheme="minorHAnsi" w:cstheme="minorBidi"/>
              <w:spacing w:val="0"/>
              <w:sz w:val="22"/>
              <w:szCs w:val="22"/>
            </w:rPr>
          </w:pPr>
          <w:hyperlink w:anchor="_Toc122601285" w:history="1">
            <w:r w:rsidR="00AC2049" w:rsidRPr="001763A9">
              <w:rPr>
                <w:rStyle w:val="af2"/>
                <w:spacing w:val="-6"/>
              </w:rPr>
              <w:t>20.2</w:t>
            </w:r>
            <w:r w:rsidR="00AC2049">
              <w:rPr>
                <w:rFonts w:asciiTheme="minorHAnsi" w:eastAsiaTheme="minorEastAsia" w:hAnsiTheme="minorHAnsi" w:cstheme="minorBidi"/>
                <w:spacing w:val="0"/>
                <w:sz w:val="22"/>
                <w:szCs w:val="22"/>
              </w:rPr>
              <w:tab/>
            </w:r>
            <w:r w:rsidR="00AC2049" w:rsidRPr="001763A9">
              <w:rPr>
                <w:rStyle w:val="af2"/>
                <w:spacing w:val="-6"/>
              </w:rPr>
              <w:t>Основные определения</w:t>
            </w:r>
            <w:r w:rsidR="00AC2049">
              <w:rPr>
                <w:webHidden/>
              </w:rPr>
              <w:tab/>
            </w:r>
            <w:r w:rsidR="00AC2049">
              <w:rPr>
                <w:webHidden/>
              </w:rPr>
              <w:fldChar w:fldCharType="begin"/>
            </w:r>
            <w:r w:rsidR="00AC2049">
              <w:rPr>
                <w:webHidden/>
              </w:rPr>
              <w:instrText xml:space="preserve"> PAGEREF _Toc122601285 \h </w:instrText>
            </w:r>
            <w:r w:rsidR="00AC2049">
              <w:rPr>
                <w:webHidden/>
              </w:rPr>
            </w:r>
            <w:r w:rsidR="00AC2049">
              <w:rPr>
                <w:webHidden/>
              </w:rPr>
              <w:fldChar w:fldCharType="separate"/>
            </w:r>
            <w:r w:rsidR="00C154C0">
              <w:rPr>
                <w:webHidden/>
              </w:rPr>
              <w:t>159</w:t>
            </w:r>
            <w:r w:rsidR="00AC2049">
              <w:rPr>
                <w:webHidden/>
              </w:rPr>
              <w:fldChar w:fldCharType="end"/>
            </w:r>
          </w:hyperlink>
        </w:p>
        <w:p w14:paraId="10AF5A78" w14:textId="5154A23A" w:rsidR="00AC2049" w:rsidRDefault="00EA417E">
          <w:pPr>
            <w:pStyle w:val="24"/>
            <w:rPr>
              <w:rFonts w:asciiTheme="minorHAnsi" w:eastAsiaTheme="minorEastAsia" w:hAnsiTheme="minorHAnsi" w:cstheme="minorBidi"/>
              <w:spacing w:val="0"/>
              <w:sz w:val="22"/>
              <w:szCs w:val="22"/>
            </w:rPr>
          </w:pPr>
          <w:hyperlink w:anchor="_Toc122601286" w:history="1">
            <w:r w:rsidR="00AC2049" w:rsidRPr="001763A9">
              <w:rPr>
                <w:rStyle w:val="af2"/>
                <w:spacing w:val="-6"/>
              </w:rPr>
              <w:t>20.3</w:t>
            </w:r>
            <w:r w:rsidR="00AC2049">
              <w:rPr>
                <w:rFonts w:asciiTheme="minorHAnsi" w:eastAsiaTheme="minorEastAsia" w:hAnsiTheme="minorHAnsi" w:cstheme="minorBidi"/>
                <w:spacing w:val="0"/>
                <w:sz w:val="22"/>
                <w:szCs w:val="22"/>
              </w:rPr>
              <w:tab/>
            </w:r>
            <w:r w:rsidR="00AC2049" w:rsidRPr="001763A9">
              <w:rPr>
                <w:rStyle w:val="af2"/>
                <w:spacing w:val="-6"/>
              </w:rPr>
              <w:t>Принципы сегментирования (выделения отчетных сегментов)</w:t>
            </w:r>
            <w:r w:rsidR="00AC2049">
              <w:rPr>
                <w:webHidden/>
              </w:rPr>
              <w:tab/>
            </w:r>
            <w:r w:rsidR="00AC2049">
              <w:rPr>
                <w:webHidden/>
              </w:rPr>
              <w:fldChar w:fldCharType="begin"/>
            </w:r>
            <w:r w:rsidR="00AC2049">
              <w:rPr>
                <w:webHidden/>
              </w:rPr>
              <w:instrText xml:space="preserve"> PAGEREF _Toc122601286 \h </w:instrText>
            </w:r>
            <w:r w:rsidR="00AC2049">
              <w:rPr>
                <w:webHidden/>
              </w:rPr>
            </w:r>
            <w:r w:rsidR="00AC2049">
              <w:rPr>
                <w:webHidden/>
              </w:rPr>
              <w:fldChar w:fldCharType="separate"/>
            </w:r>
            <w:r w:rsidR="00C154C0">
              <w:rPr>
                <w:webHidden/>
              </w:rPr>
              <w:t>159</w:t>
            </w:r>
            <w:r w:rsidR="00AC2049">
              <w:rPr>
                <w:webHidden/>
              </w:rPr>
              <w:fldChar w:fldCharType="end"/>
            </w:r>
          </w:hyperlink>
        </w:p>
        <w:p w14:paraId="322E68F0" w14:textId="587D8076" w:rsidR="00AC2049" w:rsidRDefault="00EA417E">
          <w:pPr>
            <w:pStyle w:val="24"/>
            <w:rPr>
              <w:rFonts w:asciiTheme="minorHAnsi" w:eastAsiaTheme="minorEastAsia" w:hAnsiTheme="minorHAnsi" w:cstheme="minorBidi"/>
              <w:spacing w:val="0"/>
              <w:sz w:val="22"/>
              <w:szCs w:val="22"/>
            </w:rPr>
          </w:pPr>
          <w:hyperlink w:anchor="_Toc122601287" w:history="1">
            <w:r w:rsidR="00AC2049" w:rsidRPr="001763A9">
              <w:rPr>
                <w:rStyle w:val="af2"/>
                <w:spacing w:val="-6"/>
              </w:rPr>
              <w:t>20.4</w:t>
            </w:r>
            <w:r w:rsidR="00AC2049">
              <w:rPr>
                <w:rFonts w:asciiTheme="minorHAnsi" w:eastAsiaTheme="minorEastAsia" w:hAnsiTheme="minorHAnsi" w:cstheme="minorBidi"/>
                <w:spacing w:val="0"/>
                <w:sz w:val="22"/>
                <w:szCs w:val="22"/>
              </w:rPr>
              <w:tab/>
            </w:r>
            <w:r w:rsidR="00AC2049" w:rsidRPr="001763A9">
              <w:rPr>
                <w:rStyle w:val="af2"/>
                <w:spacing w:val="-6"/>
              </w:rPr>
              <w:t>Состав отчетных сегментов Группы</w:t>
            </w:r>
            <w:r w:rsidR="00AC2049">
              <w:rPr>
                <w:webHidden/>
              </w:rPr>
              <w:tab/>
            </w:r>
            <w:r w:rsidR="00AC2049">
              <w:rPr>
                <w:webHidden/>
              </w:rPr>
              <w:fldChar w:fldCharType="begin"/>
            </w:r>
            <w:r w:rsidR="00AC2049">
              <w:rPr>
                <w:webHidden/>
              </w:rPr>
              <w:instrText xml:space="preserve"> PAGEREF _Toc122601287 \h </w:instrText>
            </w:r>
            <w:r w:rsidR="00AC2049">
              <w:rPr>
                <w:webHidden/>
              </w:rPr>
            </w:r>
            <w:r w:rsidR="00AC2049">
              <w:rPr>
                <w:webHidden/>
              </w:rPr>
              <w:fldChar w:fldCharType="separate"/>
            </w:r>
            <w:r w:rsidR="00C154C0">
              <w:rPr>
                <w:webHidden/>
              </w:rPr>
              <w:t>160</w:t>
            </w:r>
            <w:r w:rsidR="00AC2049">
              <w:rPr>
                <w:webHidden/>
              </w:rPr>
              <w:fldChar w:fldCharType="end"/>
            </w:r>
          </w:hyperlink>
        </w:p>
        <w:p w14:paraId="397C93A2" w14:textId="1FA6D75C" w:rsidR="00AC2049" w:rsidRDefault="00EA417E">
          <w:pPr>
            <w:pStyle w:val="24"/>
            <w:rPr>
              <w:rFonts w:asciiTheme="minorHAnsi" w:eastAsiaTheme="minorEastAsia" w:hAnsiTheme="minorHAnsi" w:cstheme="minorBidi"/>
              <w:spacing w:val="0"/>
              <w:sz w:val="22"/>
              <w:szCs w:val="22"/>
            </w:rPr>
          </w:pPr>
          <w:hyperlink w:anchor="_Toc122601288" w:history="1">
            <w:r w:rsidR="00AC2049" w:rsidRPr="001763A9">
              <w:rPr>
                <w:rStyle w:val="af2"/>
                <w:spacing w:val="-6"/>
              </w:rPr>
              <w:t>20.5</w:t>
            </w:r>
            <w:r w:rsidR="00AC2049">
              <w:rPr>
                <w:rFonts w:asciiTheme="minorHAnsi" w:eastAsiaTheme="minorEastAsia" w:hAnsiTheme="minorHAnsi" w:cstheme="minorBidi"/>
                <w:spacing w:val="0"/>
                <w:sz w:val="22"/>
                <w:szCs w:val="22"/>
              </w:rPr>
              <w:tab/>
            </w:r>
            <w:r w:rsidR="00AC2049" w:rsidRPr="001763A9">
              <w:rPr>
                <w:rStyle w:val="af2"/>
                <w:spacing w:val="-6"/>
              </w:rPr>
              <w:t>Раскрытие информации</w:t>
            </w:r>
            <w:r w:rsidR="00AC2049">
              <w:rPr>
                <w:webHidden/>
              </w:rPr>
              <w:tab/>
            </w:r>
            <w:r w:rsidR="00AC2049">
              <w:rPr>
                <w:webHidden/>
              </w:rPr>
              <w:fldChar w:fldCharType="begin"/>
            </w:r>
            <w:r w:rsidR="00AC2049">
              <w:rPr>
                <w:webHidden/>
              </w:rPr>
              <w:instrText xml:space="preserve"> PAGEREF _Toc122601288 \h </w:instrText>
            </w:r>
            <w:r w:rsidR="00AC2049">
              <w:rPr>
                <w:webHidden/>
              </w:rPr>
            </w:r>
            <w:r w:rsidR="00AC2049">
              <w:rPr>
                <w:webHidden/>
              </w:rPr>
              <w:fldChar w:fldCharType="separate"/>
            </w:r>
            <w:r w:rsidR="00C154C0">
              <w:rPr>
                <w:webHidden/>
              </w:rPr>
              <w:t>161</w:t>
            </w:r>
            <w:r w:rsidR="00AC2049">
              <w:rPr>
                <w:webHidden/>
              </w:rPr>
              <w:fldChar w:fldCharType="end"/>
            </w:r>
          </w:hyperlink>
        </w:p>
        <w:p w14:paraId="7B387C86" w14:textId="537CD261" w:rsidR="00AC2049" w:rsidRDefault="00EA417E">
          <w:pPr>
            <w:pStyle w:val="12"/>
            <w:rPr>
              <w:rFonts w:asciiTheme="minorHAnsi" w:eastAsiaTheme="minorEastAsia" w:hAnsiTheme="minorHAnsi" w:cstheme="minorBidi"/>
              <w:spacing w:val="0"/>
              <w:sz w:val="22"/>
              <w:szCs w:val="22"/>
            </w:rPr>
          </w:pPr>
          <w:hyperlink w:anchor="_Toc122601289" w:history="1">
            <w:r w:rsidR="00AC2049" w:rsidRPr="001763A9">
              <w:rPr>
                <w:rStyle w:val="af2"/>
              </w:rPr>
              <w:t>21</w:t>
            </w:r>
            <w:r w:rsidR="00AC2049">
              <w:rPr>
                <w:rFonts w:asciiTheme="minorHAnsi" w:eastAsiaTheme="minorEastAsia" w:hAnsiTheme="minorHAnsi" w:cstheme="minorBidi"/>
                <w:spacing w:val="0"/>
                <w:sz w:val="22"/>
                <w:szCs w:val="22"/>
              </w:rPr>
              <w:tab/>
            </w:r>
            <w:r w:rsidR="00AC2049" w:rsidRPr="001763A9">
              <w:rPr>
                <w:rStyle w:val="af2"/>
              </w:rPr>
              <w:t>ПРИБЫЛЬ НА АКЦИЮ</w:t>
            </w:r>
            <w:r w:rsidR="00AC2049">
              <w:rPr>
                <w:webHidden/>
              </w:rPr>
              <w:tab/>
            </w:r>
            <w:r w:rsidR="00AC2049">
              <w:rPr>
                <w:webHidden/>
              </w:rPr>
              <w:fldChar w:fldCharType="begin"/>
            </w:r>
            <w:r w:rsidR="00AC2049">
              <w:rPr>
                <w:webHidden/>
              </w:rPr>
              <w:instrText xml:space="preserve"> PAGEREF _Toc122601289 \h </w:instrText>
            </w:r>
            <w:r w:rsidR="00AC2049">
              <w:rPr>
                <w:webHidden/>
              </w:rPr>
            </w:r>
            <w:r w:rsidR="00AC2049">
              <w:rPr>
                <w:webHidden/>
              </w:rPr>
              <w:fldChar w:fldCharType="separate"/>
            </w:r>
            <w:r w:rsidR="00C154C0">
              <w:rPr>
                <w:webHidden/>
              </w:rPr>
              <w:t>162</w:t>
            </w:r>
            <w:r w:rsidR="00AC2049">
              <w:rPr>
                <w:webHidden/>
              </w:rPr>
              <w:fldChar w:fldCharType="end"/>
            </w:r>
          </w:hyperlink>
        </w:p>
        <w:p w14:paraId="410E163E" w14:textId="67B11F12" w:rsidR="00AC2049" w:rsidRDefault="00EA417E">
          <w:pPr>
            <w:pStyle w:val="24"/>
            <w:rPr>
              <w:rFonts w:asciiTheme="minorHAnsi" w:eastAsiaTheme="minorEastAsia" w:hAnsiTheme="minorHAnsi" w:cstheme="minorBidi"/>
              <w:spacing w:val="0"/>
              <w:sz w:val="22"/>
              <w:szCs w:val="22"/>
            </w:rPr>
          </w:pPr>
          <w:hyperlink w:anchor="_Toc122601290" w:history="1">
            <w:r w:rsidR="00AC2049" w:rsidRPr="001763A9">
              <w:rPr>
                <w:rStyle w:val="af2"/>
                <w:spacing w:val="-6"/>
              </w:rPr>
              <w:t>21.1</w:t>
            </w:r>
            <w:r w:rsidR="00AC2049">
              <w:rPr>
                <w:rFonts w:asciiTheme="minorHAnsi" w:eastAsiaTheme="minorEastAsia" w:hAnsiTheme="minorHAnsi" w:cstheme="minorBidi"/>
                <w:spacing w:val="0"/>
                <w:sz w:val="22"/>
                <w:szCs w:val="22"/>
              </w:rPr>
              <w:tab/>
            </w:r>
            <w:r w:rsidR="00AC2049" w:rsidRPr="001763A9">
              <w:rPr>
                <w:rStyle w:val="af2"/>
                <w:spacing w:val="-6"/>
              </w:rPr>
              <w:t>Нормативная база</w:t>
            </w:r>
            <w:r w:rsidR="00AC2049">
              <w:rPr>
                <w:webHidden/>
              </w:rPr>
              <w:tab/>
            </w:r>
            <w:r w:rsidR="00AC2049">
              <w:rPr>
                <w:webHidden/>
              </w:rPr>
              <w:fldChar w:fldCharType="begin"/>
            </w:r>
            <w:r w:rsidR="00AC2049">
              <w:rPr>
                <w:webHidden/>
              </w:rPr>
              <w:instrText xml:space="preserve"> PAGEREF _Toc122601290 \h </w:instrText>
            </w:r>
            <w:r w:rsidR="00AC2049">
              <w:rPr>
                <w:webHidden/>
              </w:rPr>
            </w:r>
            <w:r w:rsidR="00AC2049">
              <w:rPr>
                <w:webHidden/>
              </w:rPr>
              <w:fldChar w:fldCharType="separate"/>
            </w:r>
            <w:r w:rsidR="00C154C0">
              <w:rPr>
                <w:webHidden/>
              </w:rPr>
              <w:t>162</w:t>
            </w:r>
            <w:r w:rsidR="00AC2049">
              <w:rPr>
                <w:webHidden/>
              </w:rPr>
              <w:fldChar w:fldCharType="end"/>
            </w:r>
          </w:hyperlink>
        </w:p>
        <w:p w14:paraId="54782236" w14:textId="130F4DC4" w:rsidR="00AC2049" w:rsidRDefault="00EA417E">
          <w:pPr>
            <w:pStyle w:val="24"/>
            <w:rPr>
              <w:rFonts w:asciiTheme="minorHAnsi" w:eastAsiaTheme="minorEastAsia" w:hAnsiTheme="minorHAnsi" w:cstheme="minorBidi"/>
              <w:spacing w:val="0"/>
              <w:sz w:val="22"/>
              <w:szCs w:val="22"/>
            </w:rPr>
          </w:pPr>
          <w:hyperlink w:anchor="_Toc122601291" w:history="1">
            <w:r w:rsidR="00AC2049" w:rsidRPr="001763A9">
              <w:rPr>
                <w:rStyle w:val="af2"/>
                <w:spacing w:val="-6"/>
              </w:rPr>
              <w:t>21.2</w:t>
            </w:r>
            <w:r w:rsidR="00AC2049">
              <w:rPr>
                <w:rFonts w:asciiTheme="minorHAnsi" w:eastAsiaTheme="minorEastAsia" w:hAnsiTheme="minorHAnsi" w:cstheme="minorBidi"/>
                <w:spacing w:val="0"/>
                <w:sz w:val="22"/>
                <w:szCs w:val="22"/>
              </w:rPr>
              <w:tab/>
            </w:r>
            <w:r w:rsidR="00AC2049" w:rsidRPr="001763A9">
              <w:rPr>
                <w:rStyle w:val="af2"/>
                <w:spacing w:val="-6"/>
              </w:rPr>
              <w:t>Базовая прибыль на акцию</w:t>
            </w:r>
            <w:r w:rsidR="00AC2049">
              <w:rPr>
                <w:webHidden/>
              </w:rPr>
              <w:tab/>
            </w:r>
            <w:r w:rsidR="00AC2049">
              <w:rPr>
                <w:webHidden/>
              </w:rPr>
              <w:fldChar w:fldCharType="begin"/>
            </w:r>
            <w:r w:rsidR="00AC2049">
              <w:rPr>
                <w:webHidden/>
              </w:rPr>
              <w:instrText xml:space="preserve"> PAGEREF _Toc122601291 \h </w:instrText>
            </w:r>
            <w:r w:rsidR="00AC2049">
              <w:rPr>
                <w:webHidden/>
              </w:rPr>
            </w:r>
            <w:r w:rsidR="00AC2049">
              <w:rPr>
                <w:webHidden/>
              </w:rPr>
              <w:fldChar w:fldCharType="separate"/>
            </w:r>
            <w:r w:rsidR="00C154C0">
              <w:rPr>
                <w:webHidden/>
              </w:rPr>
              <w:t>162</w:t>
            </w:r>
            <w:r w:rsidR="00AC2049">
              <w:rPr>
                <w:webHidden/>
              </w:rPr>
              <w:fldChar w:fldCharType="end"/>
            </w:r>
          </w:hyperlink>
        </w:p>
        <w:p w14:paraId="1FC55BB8" w14:textId="72087510" w:rsidR="00AC2049" w:rsidRDefault="00EA417E">
          <w:pPr>
            <w:pStyle w:val="24"/>
            <w:rPr>
              <w:rFonts w:asciiTheme="minorHAnsi" w:eastAsiaTheme="minorEastAsia" w:hAnsiTheme="minorHAnsi" w:cstheme="minorBidi"/>
              <w:spacing w:val="0"/>
              <w:sz w:val="22"/>
              <w:szCs w:val="22"/>
            </w:rPr>
          </w:pPr>
          <w:hyperlink w:anchor="_Toc122601292" w:history="1">
            <w:r w:rsidR="00AC2049" w:rsidRPr="001763A9">
              <w:rPr>
                <w:rStyle w:val="af2"/>
                <w:spacing w:val="-6"/>
              </w:rPr>
              <w:t>21.3</w:t>
            </w:r>
            <w:r w:rsidR="00AC2049">
              <w:rPr>
                <w:rFonts w:asciiTheme="minorHAnsi" w:eastAsiaTheme="minorEastAsia" w:hAnsiTheme="minorHAnsi" w:cstheme="minorBidi"/>
                <w:spacing w:val="0"/>
                <w:sz w:val="22"/>
                <w:szCs w:val="22"/>
              </w:rPr>
              <w:tab/>
            </w:r>
            <w:r w:rsidR="00AC2049" w:rsidRPr="001763A9">
              <w:rPr>
                <w:rStyle w:val="af2"/>
                <w:spacing w:val="-6"/>
              </w:rPr>
              <w:t>Разводненная прибыль на акцию</w:t>
            </w:r>
            <w:r w:rsidR="00AC2049">
              <w:rPr>
                <w:webHidden/>
              </w:rPr>
              <w:tab/>
            </w:r>
            <w:r w:rsidR="00AC2049">
              <w:rPr>
                <w:webHidden/>
              </w:rPr>
              <w:fldChar w:fldCharType="begin"/>
            </w:r>
            <w:r w:rsidR="00AC2049">
              <w:rPr>
                <w:webHidden/>
              </w:rPr>
              <w:instrText xml:space="preserve"> PAGEREF _Toc122601292 \h </w:instrText>
            </w:r>
            <w:r w:rsidR="00AC2049">
              <w:rPr>
                <w:webHidden/>
              </w:rPr>
            </w:r>
            <w:r w:rsidR="00AC2049">
              <w:rPr>
                <w:webHidden/>
              </w:rPr>
              <w:fldChar w:fldCharType="separate"/>
            </w:r>
            <w:r w:rsidR="00C154C0">
              <w:rPr>
                <w:webHidden/>
              </w:rPr>
              <w:t>163</w:t>
            </w:r>
            <w:r w:rsidR="00AC2049">
              <w:rPr>
                <w:webHidden/>
              </w:rPr>
              <w:fldChar w:fldCharType="end"/>
            </w:r>
          </w:hyperlink>
        </w:p>
        <w:p w14:paraId="715C5D1C" w14:textId="4B63CF79" w:rsidR="00AC2049" w:rsidRDefault="00EA417E">
          <w:pPr>
            <w:pStyle w:val="24"/>
            <w:rPr>
              <w:rFonts w:asciiTheme="minorHAnsi" w:eastAsiaTheme="minorEastAsia" w:hAnsiTheme="minorHAnsi" w:cstheme="minorBidi"/>
              <w:spacing w:val="0"/>
              <w:sz w:val="22"/>
              <w:szCs w:val="22"/>
            </w:rPr>
          </w:pPr>
          <w:hyperlink w:anchor="_Toc122601293" w:history="1">
            <w:r w:rsidR="00AC2049" w:rsidRPr="001763A9">
              <w:rPr>
                <w:rStyle w:val="af2"/>
                <w:spacing w:val="-6"/>
              </w:rPr>
              <w:t>21.4</w:t>
            </w:r>
            <w:r w:rsidR="00AC2049">
              <w:rPr>
                <w:rFonts w:asciiTheme="minorHAnsi" w:eastAsiaTheme="minorEastAsia" w:hAnsiTheme="minorHAnsi" w:cstheme="minorBidi"/>
                <w:spacing w:val="0"/>
                <w:sz w:val="22"/>
                <w:szCs w:val="22"/>
              </w:rPr>
              <w:tab/>
            </w:r>
            <w:r w:rsidR="00AC2049" w:rsidRPr="001763A9">
              <w:rPr>
                <w:rStyle w:val="af2"/>
                <w:spacing w:val="-6"/>
              </w:rPr>
              <w:t>Раскрытие информации</w:t>
            </w:r>
            <w:r w:rsidR="00AC2049">
              <w:rPr>
                <w:webHidden/>
              </w:rPr>
              <w:tab/>
            </w:r>
            <w:r w:rsidR="00AC2049">
              <w:rPr>
                <w:webHidden/>
              </w:rPr>
              <w:fldChar w:fldCharType="begin"/>
            </w:r>
            <w:r w:rsidR="00AC2049">
              <w:rPr>
                <w:webHidden/>
              </w:rPr>
              <w:instrText xml:space="preserve"> PAGEREF _Toc122601293 \h </w:instrText>
            </w:r>
            <w:r w:rsidR="00AC2049">
              <w:rPr>
                <w:webHidden/>
              </w:rPr>
            </w:r>
            <w:r w:rsidR="00AC2049">
              <w:rPr>
                <w:webHidden/>
              </w:rPr>
              <w:fldChar w:fldCharType="separate"/>
            </w:r>
            <w:r w:rsidR="00C154C0">
              <w:rPr>
                <w:webHidden/>
              </w:rPr>
              <w:t>164</w:t>
            </w:r>
            <w:r w:rsidR="00AC2049">
              <w:rPr>
                <w:webHidden/>
              </w:rPr>
              <w:fldChar w:fldCharType="end"/>
            </w:r>
          </w:hyperlink>
        </w:p>
        <w:p w14:paraId="7F6CEF02" w14:textId="643A931C" w:rsidR="00AC2049" w:rsidRDefault="00EA417E">
          <w:pPr>
            <w:pStyle w:val="12"/>
            <w:rPr>
              <w:rFonts w:asciiTheme="minorHAnsi" w:eastAsiaTheme="minorEastAsia" w:hAnsiTheme="minorHAnsi" w:cstheme="minorBidi"/>
              <w:spacing w:val="0"/>
              <w:sz w:val="22"/>
              <w:szCs w:val="22"/>
            </w:rPr>
          </w:pPr>
          <w:hyperlink w:anchor="_Toc122601294" w:history="1">
            <w:r w:rsidR="00AC2049" w:rsidRPr="001763A9">
              <w:rPr>
                <w:rStyle w:val="af2"/>
              </w:rPr>
              <w:t>22</w:t>
            </w:r>
            <w:r w:rsidR="00AC2049">
              <w:rPr>
                <w:rFonts w:asciiTheme="minorHAnsi" w:eastAsiaTheme="minorEastAsia" w:hAnsiTheme="minorHAnsi" w:cstheme="minorBidi"/>
                <w:spacing w:val="0"/>
                <w:sz w:val="22"/>
                <w:szCs w:val="22"/>
              </w:rPr>
              <w:tab/>
            </w:r>
            <w:r w:rsidR="00AC2049" w:rsidRPr="001763A9">
              <w:rPr>
                <w:rStyle w:val="af2"/>
              </w:rPr>
              <w:t>ВЫПЛАТЫ НА ОСНОВЕ АКЦИЙ</w:t>
            </w:r>
            <w:r w:rsidR="00AC2049">
              <w:rPr>
                <w:webHidden/>
              </w:rPr>
              <w:tab/>
            </w:r>
            <w:r w:rsidR="00AC2049">
              <w:rPr>
                <w:webHidden/>
              </w:rPr>
              <w:fldChar w:fldCharType="begin"/>
            </w:r>
            <w:r w:rsidR="00AC2049">
              <w:rPr>
                <w:webHidden/>
              </w:rPr>
              <w:instrText xml:space="preserve"> PAGEREF _Toc122601294 \h </w:instrText>
            </w:r>
            <w:r w:rsidR="00AC2049">
              <w:rPr>
                <w:webHidden/>
              </w:rPr>
            </w:r>
            <w:r w:rsidR="00AC2049">
              <w:rPr>
                <w:webHidden/>
              </w:rPr>
              <w:fldChar w:fldCharType="separate"/>
            </w:r>
            <w:r w:rsidR="00C154C0">
              <w:rPr>
                <w:webHidden/>
              </w:rPr>
              <w:t>164</w:t>
            </w:r>
            <w:r w:rsidR="00AC2049">
              <w:rPr>
                <w:webHidden/>
              </w:rPr>
              <w:fldChar w:fldCharType="end"/>
            </w:r>
          </w:hyperlink>
        </w:p>
        <w:p w14:paraId="111A190A" w14:textId="1A8A3237" w:rsidR="00AC2049" w:rsidRDefault="00EA417E">
          <w:pPr>
            <w:pStyle w:val="24"/>
            <w:rPr>
              <w:rFonts w:asciiTheme="minorHAnsi" w:eastAsiaTheme="minorEastAsia" w:hAnsiTheme="minorHAnsi" w:cstheme="minorBidi"/>
              <w:spacing w:val="0"/>
              <w:sz w:val="22"/>
              <w:szCs w:val="22"/>
            </w:rPr>
          </w:pPr>
          <w:hyperlink w:anchor="_Toc122601295" w:history="1">
            <w:r w:rsidR="00AC2049" w:rsidRPr="001763A9">
              <w:rPr>
                <w:rStyle w:val="af2"/>
                <w:spacing w:val="-6"/>
              </w:rPr>
              <w:t>22.1</w:t>
            </w:r>
            <w:r w:rsidR="00AC2049">
              <w:rPr>
                <w:rFonts w:asciiTheme="minorHAnsi" w:eastAsiaTheme="minorEastAsia" w:hAnsiTheme="minorHAnsi" w:cstheme="minorBidi"/>
                <w:spacing w:val="0"/>
                <w:sz w:val="22"/>
                <w:szCs w:val="22"/>
              </w:rPr>
              <w:tab/>
            </w:r>
            <w:r w:rsidR="00AC2049" w:rsidRPr="001763A9">
              <w:rPr>
                <w:rStyle w:val="af2"/>
                <w:spacing w:val="-6"/>
              </w:rPr>
              <w:t>Нормативная база</w:t>
            </w:r>
            <w:r w:rsidR="00AC2049">
              <w:rPr>
                <w:webHidden/>
              </w:rPr>
              <w:tab/>
            </w:r>
            <w:r w:rsidR="00AC2049">
              <w:rPr>
                <w:webHidden/>
              </w:rPr>
              <w:fldChar w:fldCharType="begin"/>
            </w:r>
            <w:r w:rsidR="00AC2049">
              <w:rPr>
                <w:webHidden/>
              </w:rPr>
              <w:instrText xml:space="preserve"> PAGEREF _Toc122601295 \h </w:instrText>
            </w:r>
            <w:r w:rsidR="00AC2049">
              <w:rPr>
                <w:webHidden/>
              </w:rPr>
            </w:r>
            <w:r w:rsidR="00AC2049">
              <w:rPr>
                <w:webHidden/>
              </w:rPr>
              <w:fldChar w:fldCharType="separate"/>
            </w:r>
            <w:r w:rsidR="00C154C0">
              <w:rPr>
                <w:webHidden/>
              </w:rPr>
              <w:t>164</w:t>
            </w:r>
            <w:r w:rsidR="00AC2049">
              <w:rPr>
                <w:webHidden/>
              </w:rPr>
              <w:fldChar w:fldCharType="end"/>
            </w:r>
          </w:hyperlink>
        </w:p>
        <w:p w14:paraId="313F4B1B" w14:textId="39FC3CE4" w:rsidR="00AC2049" w:rsidRDefault="00EA417E">
          <w:pPr>
            <w:pStyle w:val="24"/>
            <w:rPr>
              <w:rFonts w:asciiTheme="minorHAnsi" w:eastAsiaTheme="minorEastAsia" w:hAnsiTheme="minorHAnsi" w:cstheme="minorBidi"/>
              <w:spacing w:val="0"/>
              <w:sz w:val="22"/>
              <w:szCs w:val="22"/>
            </w:rPr>
          </w:pPr>
          <w:hyperlink w:anchor="_Toc122601296" w:history="1">
            <w:r w:rsidR="00AC2049" w:rsidRPr="001763A9">
              <w:rPr>
                <w:rStyle w:val="af2"/>
                <w:spacing w:val="-6"/>
              </w:rPr>
              <w:t>22.2</w:t>
            </w:r>
            <w:r w:rsidR="00AC2049">
              <w:rPr>
                <w:rFonts w:asciiTheme="minorHAnsi" w:eastAsiaTheme="minorEastAsia" w:hAnsiTheme="minorHAnsi" w:cstheme="minorBidi"/>
                <w:spacing w:val="0"/>
                <w:sz w:val="22"/>
                <w:szCs w:val="22"/>
              </w:rPr>
              <w:tab/>
            </w:r>
            <w:r w:rsidR="00AC2049" w:rsidRPr="001763A9">
              <w:rPr>
                <w:rStyle w:val="af2"/>
                <w:spacing w:val="-6"/>
              </w:rPr>
              <w:t>Основные определения</w:t>
            </w:r>
            <w:r w:rsidR="00AC2049">
              <w:rPr>
                <w:webHidden/>
              </w:rPr>
              <w:tab/>
            </w:r>
            <w:r w:rsidR="00AC2049">
              <w:rPr>
                <w:webHidden/>
              </w:rPr>
              <w:fldChar w:fldCharType="begin"/>
            </w:r>
            <w:r w:rsidR="00AC2049">
              <w:rPr>
                <w:webHidden/>
              </w:rPr>
              <w:instrText xml:space="preserve"> PAGEREF _Toc122601296 \h </w:instrText>
            </w:r>
            <w:r w:rsidR="00AC2049">
              <w:rPr>
                <w:webHidden/>
              </w:rPr>
            </w:r>
            <w:r w:rsidR="00AC2049">
              <w:rPr>
                <w:webHidden/>
              </w:rPr>
              <w:fldChar w:fldCharType="separate"/>
            </w:r>
            <w:r w:rsidR="00C154C0">
              <w:rPr>
                <w:webHidden/>
              </w:rPr>
              <w:t>165</w:t>
            </w:r>
            <w:r w:rsidR="00AC2049">
              <w:rPr>
                <w:webHidden/>
              </w:rPr>
              <w:fldChar w:fldCharType="end"/>
            </w:r>
          </w:hyperlink>
        </w:p>
        <w:p w14:paraId="643126AB" w14:textId="77EAF025" w:rsidR="00AC2049" w:rsidRDefault="00EA417E">
          <w:pPr>
            <w:pStyle w:val="24"/>
            <w:rPr>
              <w:rFonts w:asciiTheme="minorHAnsi" w:eastAsiaTheme="minorEastAsia" w:hAnsiTheme="minorHAnsi" w:cstheme="minorBidi"/>
              <w:spacing w:val="0"/>
              <w:sz w:val="22"/>
              <w:szCs w:val="22"/>
            </w:rPr>
          </w:pPr>
          <w:hyperlink w:anchor="_Toc122601297" w:history="1">
            <w:r w:rsidR="00AC2049" w:rsidRPr="001763A9">
              <w:rPr>
                <w:rStyle w:val="af2"/>
                <w:spacing w:val="-6"/>
              </w:rPr>
              <w:t>22.3</w:t>
            </w:r>
            <w:r w:rsidR="00AC2049">
              <w:rPr>
                <w:rFonts w:asciiTheme="minorHAnsi" w:eastAsiaTheme="minorEastAsia" w:hAnsiTheme="minorHAnsi" w:cstheme="minorBidi"/>
                <w:spacing w:val="0"/>
                <w:sz w:val="22"/>
                <w:szCs w:val="22"/>
              </w:rPr>
              <w:tab/>
            </w:r>
            <w:r w:rsidR="00AC2049" w:rsidRPr="001763A9">
              <w:rPr>
                <w:rStyle w:val="af2"/>
                <w:spacing w:val="-6"/>
              </w:rPr>
              <w:t>Классификация</w:t>
            </w:r>
            <w:r w:rsidR="00AC2049">
              <w:rPr>
                <w:webHidden/>
              </w:rPr>
              <w:tab/>
            </w:r>
            <w:r w:rsidR="00AC2049">
              <w:rPr>
                <w:webHidden/>
              </w:rPr>
              <w:fldChar w:fldCharType="begin"/>
            </w:r>
            <w:r w:rsidR="00AC2049">
              <w:rPr>
                <w:webHidden/>
              </w:rPr>
              <w:instrText xml:space="preserve"> PAGEREF _Toc122601297 \h </w:instrText>
            </w:r>
            <w:r w:rsidR="00AC2049">
              <w:rPr>
                <w:webHidden/>
              </w:rPr>
            </w:r>
            <w:r w:rsidR="00AC2049">
              <w:rPr>
                <w:webHidden/>
              </w:rPr>
              <w:fldChar w:fldCharType="separate"/>
            </w:r>
            <w:r w:rsidR="00C154C0">
              <w:rPr>
                <w:webHidden/>
              </w:rPr>
              <w:t>166</w:t>
            </w:r>
            <w:r w:rsidR="00AC2049">
              <w:rPr>
                <w:webHidden/>
              </w:rPr>
              <w:fldChar w:fldCharType="end"/>
            </w:r>
          </w:hyperlink>
        </w:p>
        <w:p w14:paraId="4CA5627C" w14:textId="5BA92095" w:rsidR="00AC2049" w:rsidRDefault="00EA417E">
          <w:pPr>
            <w:pStyle w:val="24"/>
            <w:rPr>
              <w:rFonts w:asciiTheme="minorHAnsi" w:eastAsiaTheme="minorEastAsia" w:hAnsiTheme="minorHAnsi" w:cstheme="minorBidi"/>
              <w:spacing w:val="0"/>
              <w:sz w:val="22"/>
              <w:szCs w:val="22"/>
            </w:rPr>
          </w:pPr>
          <w:hyperlink w:anchor="_Toc122601298" w:history="1">
            <w:r w:rsidR="00AC2049" w:rsidRPr="001763A9">
              <w:rPr>
                <w:rStyle w:val="af2"/>
                <w:spacing w:val="-6"/>
              </w:rPr>
              <w:t>22.4</w:t>
            </w:r>
            <w:r w:rsidR="00AC2049">
              <w:rPr>
                <w:rFonts w:asciiTheme="minorHAnsi" w:eastAsiaTheme="minorEastAsia" w:hAnsiTheme="minorHAnsi" w:cstheme="minorBidi"/>
                <w:spacing w:val="0"/>
                <w:sz w:val="22"/>
                <w:szCs w:val="22"/>
              </w:rPr>
              <w:tab/>
            </w:r>
            <w:r w:rsidR="00AC2049" w:rsidRPr="001763A9">
              <w:rPr>
                <w:rStyle w:val="af2"/>
                <w:spacing w:val="-6"/>
              </w:rPr>
              <w:t>Признание и оценка выплат на основе акций</w:t>
            </w:r>
            <w:r w:rsidR="00AC2049">
              <w:rPr>
                <w:webHidden/>
              </w:rPr>
              <w:tab/>
            </w:r>
            <w:r w:rsidR="00AC2049">
              <w:rPr>
                <w:webHidden/>
              </w:rPr>
              <w:fldChar w:fldCharType="begin"/>
            </w:r>
            <w:r w:rsidR="00AC2049">
              <w:rPr>
                <w:webHidden/>
              </w:rPr>
              <w:instrText xml:space="preserve"> PAGEREF _Toc122601298 \h </w:instrText>
            </w:r>
            <w:r w:rsidR="00AC2049">
              <w:rPr>
                <w:webHidden/>
              </w:rPr>
            </w:r>
            <w:r w:rsidR="00AC2049">
              <w:rPr>
                <w:webHidden/>
              </w:rPr>
              <w:fldChar w:fldCharType="separate"/>
            </w:r>
            <w:r w:rsidR="00C154C0">
              <w:rPr>
                <w:webHidden/>
              </w:rPr>
              <w:t>166</w:t>
            </w:r>
            <w:r w:rsidR="00AC2049">
              <w:rPr>
                <w:webHidden/>
              </w:rPr>
              <w:fldChar w:fldCharType="end"/>
            </w:r>
          </w:hyperlink>
        </w:p>
        <w:p w14:paraId="7FC00C41" w14:textId="6522887A" w:rsidR="00AC2049" w:rsidRDefault="00EA417E">
          <w:pPr>
            <w:pStyle w:val="24"/>
            <w:rPr>
              <w:rFonts w:asciiTheme="minorHAnsi" w:eastAsiaTheme="minorEastAsia" w:hAnsiTheme="minorHAnsi" w:cstheme="minorBidi"/>
              <w:spacing w:val="0"/>
              <w:sz w:val="22"/>
              <w:szCs w:val="22"/>
            </w:rPr>
          </w:pPr>
          <w:hyperlink w:anchor="_Toc122601299" w:history="1">
            <w:r w:rsidR="00AC2049" w:rsidRPr="001763A9">
              <w:rPr>
                <w:rStyle w:val="af2"/>
                <w:spacing w:val="-6"/>
              </w:rPr>
              <w:t>22.5</w:t>
            </w:r>
            <w:r w:rsidR="00AC2049">
              <w:rPr>
                <w:rFonts w:asciiTheme="minorHAnsi" w:eastAsiaTheme="minorEastAsia" w:hAnsiTheme="minorHAnsi" w:cstheme="minorBidi"/>
                <w:spacing w:val="0"/>
                <w:sz w:val="22"/>
                <w:szCs w:val="22"/>
              </w:rPr>
              <w:tab/>
            </w:r>
            <w:r w:rsidR="00AC2049" w:rsidRPr="001763A9">
              <w:rPr>
                <w:rStyle w:val="af2"/>
                <w:spacing w:val="-6"/>
              </w:rPr>
              <w:t>Раскрытие информации</w:t>
            </w:r>
            <w:r w:rsidR="00AC2049">
              <w:rPr>
                <w:webHidden/>
              </w:rPr>
              <w:tab/>
            </w:r>
            <w:r w:rsidR="00AC2049">
              <w:rPr>
                <w:webHidden/>
              </w:rPr>
              <w:fldChar w:fldCharType="begin"/>
            </w:r>
            <w:r w:rsidR="00AC2049">
              <w:rPr>
                <w:webHidden/>
              </w:rPr>
              <w:instrText xml:space="preserve"> PAGEREF _Toc122601299 \h </w:instrText>
            </w:r>
            <w:r w:rsidR="00AC2049">
              <w:rPr>
                <w:webHidden/>
              </w:rPr>
            </w:r>
            <w:r w:rsidR="00AC2049">
              <w:rPr>
                <w:webHidden/>
              </w:rPr>
              <w:fldChar w:fldCharType="separate"/>
            </w:r>
            <w:r w:rsidR="00C154C0">
              <w:rPr>
                <w:webHidden/>
              </w:rPr>
              <w:t>168</w:t>
            </w:r>
            <w:r w:rsidR="00AC2049">
              <w:rPr>
                <w:webHidden/>
              </w:rPr>
              <w:fldChar w:fldCharType="end"/>
            </w:r>
          </w:hyperlink>
        </w:p>
        <w:p w14:paraId="05A31852" w14:textId="7773DBB5" w:rsidR="00AC2049" w:rsidRDefault="00EA417E">
          <w:pPr>
            <w:pStyle w:val="12"/>
            <w:rPr>
              <w:rFonts w:asciiTheme="minorHAnsi" w:eastAsiaTheme="minorEastAsia" w:hAnsiTheme="minorHAnsi" w:cstheme="minorBidi"/>
              <w:spacing w:val="0"/>
              <w:sz w:val="22"/>
              <w:szCs w:val="22"/>
            </w:rPr>
          </w:pPr>
          <w:hyperlink w:anchor="_Toc122601300" w:history="1">
            <w:r w:rsidR="00AC2049" w:rsidRPr="001763A9">
              <w:rPr>
                <w:rStyle w:val="af2"/>
              </w:rPr>
              <w:t>23</w:t>
            </w:r>
            <w:r w:rsidR="00AC2049">
              <w:rPr>
                <w:rFonts w:asciiTheme="minorHAnsi" w:eastAsiaTheme="minorEastAsia" w:hAnsiTheme="minorHAnsi" w:cstheme="minorBidi"/>
                <w:spacing w:val="0"/>
                <w:sz w:val="22"/>
                <w:szCs w:val="22"/>
              </w:rPr>
              <w:tab/>
            </w:r>
            <w:r w:rsidR="00AC2049" w:rsidRPr="001763A9">
              <w:rPr>
                <w:rStyle w:val="af2"/>
              </w:rPr>
              <w:t>СВЯЗАННЫЕ СТОРОНЫ</w:t>
            </w:r>
            <w:r w:rsidR="00AC2049">
              <w:rPr>
                <w:webHidden/>
              </w:rPr>
              <w:tab/>
            </w:r>
            <w:r w:rsidR="00AC2049">
              <w:rPr>
                <w:webHidden/>
              </w:rPr>
              <w:fldChar w:fldCharType="begin"/>
            </w:r>
            <w:r w:rsidR="00AC2049">
              <w:rPr>
                <w:webHidden/>
              </w:rPr>
              <w:instrText xml:space="preserve"> PAGEREF _Toc122601300 \h </w:instrText>
            </w:r>
            <w:r w:rsidR="00AC2049">
              <w:rPr>
                <w:webHidden/>
              </w:rPr>
            </w:r>
            <w:r w:rsidR="00AC2049">
              <w:rPr>
                <w:webHidden/>
              </w:rPr>
              <w:fldChar w:fldCharType="separate"/>
            </w:r>
            <w:r w:rsidR="00C154C0">
              <w:rPr>
                <w:webHidden/>
              </w:rPr>
              <w:t>169</w:t>
            </w:r>
            <w:r w:rsidR="00AC2049">
              <w:rPr>
                <w:webHidden/>
              </w:rPr>
              <w:fldChar w:fldCharType="end"/>
            </w:r>
          </w:hyperlink>
        </w:p>
        <w:p w14:paraId="5CE8BB42" w14:textId="232D53F6" w:rsidR="00AC2049" w:rsidRDefault="00EA417E">
          <w:pPr>
            <w:pStyle w:val="24"/>
            <w:rPr>
              <w:rFonts w:asciiTheme="minorHAnsi" w:eastAsiaTheme="minorEastAsia" w:hAnsiTheme="minorHAnsi" w:cstheme="minorBidi"/>
              <w:spacing w:val="0"/>
              <w:sz w:val="22"/>
              <w:szCs w:val="22"/>
            </w:rPr>
          </w:pPr>
          <w:hyperlink w:anchor="_Toc122601301" w:history="1">
            <w:r w:rsidR="00AC2049" w:rsidRPr="001763A9">
              <w:rPr>
                <w:rStyle w:val="af2"/>
                <w:spacing w:val="-6"/>
              </w:rPr>
              <w:t>23.1</w:t>
            </w:r>
            <w:r w:rsidR="00AC2049">
              <w:rPr>
                <w:rFonts w:asciiTheme="minorHAnsi" w:eastAsiaTheme="minorEastAsia" w:hAnsiTheme="minorHAnsi" w:cstheme="minorBidi"/>
                <w:spacing w:val="0"/>
                <w:sz w:val="22"/>
                <w:szCs w:val="22"/>
              </w:rPr>
              <w:tab/>
            </w:r>
            <w:r w:rsidR="00AC2049" w:rsidRPr="001763A9">
              <w:rPr>
                <w:rStyle w:val="af2"/>
                <w:spacing w:val="-6"/>
              </w:rPr>
              <w:t>Нормативная база</w:t>
            </w:r>
            <w:r w:rsidR="00AC2049">
              <w:rPr>
                <w:webHidden/>
              </w:rPr>
              <w:tab/>
            </w:r>
            <w:r w:rsidR="00AC2049">
              <w:rPr>
                <w:webHidden/>
              </w:rPr>
              <w:fldChar w:fldCharType="begin"/>
            </w:r>
            <w:r w:rsidR="00AC2049">
              <w:rPr>
                <w:webHidden/>
              </w:rPr>
              <w:instrText xml:space="preserve"> PAGEREF _Toc122601301 \h </w:instrText>
            </w:r>
            <w:r w:rsidR="00AC2049">
              <w:rPr>
                <w:webHidden/>
              </w:rPr>
            </w:r>
            <w:r w:rsidR="00AC2049">
              <w:rPr>
                <w:webHidden/>
              </w:rPr>
              <w:fldChar w:fldCharType="separate"/>
            </w:r>
            <w:r w:rsidR="00C154C0">
              <w:rPr>
                <w:webHidden/>
              </w:rPr>
              <w:t>169</w:t>
            </w:r>
            <w:r w:rsidR="00AC2049">
              <w:rPr>
                <w:webHidden/>
              </w:rPr>
              <w:fldChar w:fldCharType="end"/>
            </w:r>
          </w:hyperlink>
        </w:p>
        <w:p w14:paraId="6764B907" w14:textId="5DF21705" w:rsidR="00AC2049" w:rsidRDefault="00EA417E">
          <w:pPr>
            <w:pStyle w:val="24"/>
            <w:rPr>
              <w:rFonts w:asciiTheme="minorHAnsi" w:eastAsiaTheme="minorEastAsia" w:hAnsiTheme="minorHAnsi" w:cstheme="minorBidi"/>
              <w:spacing w:val="0"/>
              <w:sz w:val="22"/>
              <w:szCs w:val="22"/>
            </w:rPr>
          </w:pPr>
          <w:hyperlink w:anchor="_Toc122601302" w:history="1">
            <w:r w:rsidR="00AC2049" w:rsidRPr="001763A9">
              <w:rPr>
                <w:rStyle w:val="af2"/>
                <w:spacing w:val="-6"/>
              </w:rPr>
              <w:t>23.2</w:t>
            </w:r>
            <w:r w:rsidR="00AC2049">
              <w:rPr>
                <w:rFonts w:asciiTheme="minorHAnsi" w:eastAsiaTheme="minorEastAsia" w:hAnsiTheme="minorHAnsi" w:cstheme="minorBidi"/>
                <w:spacing w:val="0"/>
                <w:sz w:val="22"/>
                <w:szCs w:val="22"/>
              </w:rPr>
              <w:tab/>
            </w:r>
            <w:r w:rsidR="00AC2049" w:rsidRPr="001763A9">
              <w:rPr>
                <w:rStyle w:val="af2"/>
                <w:spacing w:val="-6"/>
              </w:rPr>
              <w:t>Основные определения</w:t>
            </w:r>
            <w:r w:rsidR="00AC2049">
              <w:rPr>
                <w:webHidden/>
              </w:rPr>
              <w:tab/>
            </w:r>
            <w:r w:rsidR="00AC2049">
              <w:rPr>
                <w:webHidden/>
              </w:rPr>
              <w:fldChar w:fldCharType="begin"/>
            </w:r>
            <w:r w:rsidR="00AC2049">
              <w:rPr>
                <w:webHidden/>
              </w:rPr>
              <w:instrText xml:space="preserve"> PAGEREF _Toc122601302 \h </w:instrText>
            </w:r>
            <w:r w:rsidR="00AC2049">
              <w:rPr>
                <w:webHidden/>
              </w:rPr>
            </w:r>
            <w:r w:rsidR="00AC2049">
              <w:rPr>
                <w:webHidden/>
              </w:rPr>
              <w:fldChar w:fldCharType="separate"/>
            </w:r>
            <w:r w:rsidR="00C154C0">
              <w:rPr>
                <w:webHidden/>
              </w:rPr>
              <w:t>169</w:t>
            </w:r>
            <w:r w:rsidR="00AC2049">
              <w:rPr>
                <w:webHidden/>
              </w:rPr>
              <w:fldChar w:fldCharType="end"/>
            </w:r>
          </w:hyperlink>
        </w:p>
        <w:p w14:paraId="1E1B2A85" w14:textId="1EDDD489" w:rsidR="00AC2049" w:rsidRDefault="00EA417E">
          <w:pPr>
            <w:pStyle w:val="24"/>
            <w:rPr>
              <w:rFonts w:asciiTheme="minorHAnsi" w:eastAsiaTheme="minorEastAsia" w:hAnsiTheme="minorHAnsi" w:cstheme="minorBidi"/>
              <w:spacing w:val="0"/>
              <w:sz w:val="22"/>
              <w:szCs w:val="22"/>
            </w:rPr>
          </w:pPr>
          <w:hyperlink w:anchor="_Toc122601303" w:history="1">
            <w:r w:rsidR="00AC2049" w:rsidRPr="001763A9">
              <w:rPr>
                <w:rStyle w:val="af2"/>
                <w:spacing w:val="-6"/>
              </w:rPr>
              <w:t>23.3</w:t>
            </w:r>
            <w:r w:rsidR="00AC2049">
              <w:rPr>
                <w:rFonts w:asciiTheme="minorHAnsi" w:eastAsiaTheme="minorEastAsia" w:hAnsiTheme="minorHAnsi" w:cstheme="minorBidi"/>
                <w:spacing w:val="0"/>
                <w:sz w:val="22"/>
                <w:szCs w:val="22"/>
              </w:rPr>
              <w:tab/>
            </w:r>
            <w:r w:rsidR="00AC2049" w:rsidRPr="001763A9">
              <w:rPr>
                <w:rStyle w:val="af2"/>
                <w:spacing w:val="-6"/>
              </w:rPr>
              <w:t>Раскрытие информации об операциях со связанными сторонами</w:t>
            </w:r>
            <w:r w:rsidR="00AC2049">
              <w:rPr>
                <w:webHidden/>
              </w:rPr>
              <w:tab/>
            </w:r>
            <w:r w:rsidR="00AC2049">
              <w:rPr>
                <w:webHidden/>
              </w:rPr>
              <w:fldChar w:fldCharType="begin"/>
            </w:r>
            <w:r w:rsidR="00AC2049">
              <w:rPr>
                <w:webHidden/>
              </w:rPr>
              <w:instrText xml:space="preserve"> PAGEREF _Toc122601303 \h </w:instrText>
            </w:r>
            <w:r w:rsidR="00AC2049">
              <w:rPr>
                <w:webHidden/>
              </w:rPr>
            </w:r>
            <w:r w:rsidR="00AC2049">
              <w:rPr>
                <w:webHidden/>
              </w:rPr>
              <w:fldChar w:fldCharType="separate"/>
            </w:r>
            <w:r w:rsidR="00C154C0">
              <w:rPr>
                <w:webHidden/>
              </w:rPr>
              <w:t>170</w:t>
            </w:r>
            <w:r w:rsidR="00AC2049">
              <w:rPr>
                <w:webHidden/>
              </w:rPr>
              <w:fldChar w:fldCharType="end"/>
            </w:r>
          </w:hyperlink>
        </w:p>
        <w:p w14:paraId="133AF627" w14:textId="16461B46" w:rsidR="00AC2049" w:rsidRDefault="00EA417E">
          <w:pPr>
            <w:pStyle w:val="12"/>
            <w:rPr>
              <w:rFonts w:asciiTheme="minorHAnsi" w:eastAsiaTheme="minorEastAsia" w:hAnsiTheme="minorHAnsi" w:cstheme="minorBidi"/>
              <w:spacing w:val="0"/>
              <w:sz w:val="22"/>
              <w:szCs w:val="22"/>
            </w:rPr>
          </w:pPr>
          <w:hyperlink w:anchor="_Toc122601304" w:history="1">
            <w:r w:rsidR="00AC2049" w:rsidRPr="001763A9">
              <w:rPr>
                <w:rStyle w:val="af2"/>
              </w:rPr>
              <w:t>24</w:t>
            </w:r>
            <w:r w:rsidR="00AC2049">
              <w:rPr>
                <w:rFonts w:asciiTheme="minorHAnsi" w:eastAsiaTheme="minorEastAsia" w:hAnsiTheme="minorHAnsi" w:cstheme="minorBidi"/>
                <w:spacing w:val="0"/>
                <w:sz w:val="22"/>
                <w:szCs w:val="22"/>
              </w:rPr>
              <w:tab/>
            </w:r>
            <w:r w:rsidR="00AC2049" w:rsidRPr="001763A9">
              <w:rPr>
                <w:rStyle w:val="af2"/>
              </w:rPr>
              <w:t>СОБЫТИЯ ПОСЛЕ ОТЧЕТНОЙ ДАТЫ</w:t>
            </w:r>
            <w:r w:rsidR="00AC2049">
              <w:rPr>
                <w:webHidden/>
              </w:rPr>
              <w:tab/>
            </w:r>
            <w:r w:rsidR="00AC2049">
              <w:rPr>
                <w:webHidden/>
              </w:rPr>
              <w:fldChar w:fldCharType="begin"/>
            </w:r>
            <w:r w:rsidR="00AC2049">
              <w:rPr>
                <w:webHidden/>
              </w:rPr>
              <w:instrText xml:space="preserve"> PAGEREF _Toc122601304 \h </w:instrText>
            </w:r>
            <w:r w:rsidR="00AC2049">
              <w:rPr>
                <w:webHidden/>
              </w:rPr>
            </w:r>
            <w:r w:rsidR="00AC2049">
              <w:rPr>
                <w:webHidden/>
              </w:rPr>
              <w:fldChar w:fldCharType="separate"/>
            </w:r>
            <w:r w:rsidR="00C154C0">
              <w:rPr>
                <w:webHidden/>
              </w:rPr>
              <w:t>171</w:t>
            </w:r>
            <w:r w:rsidR="00AC2049">
              <w:rPr>
                <w:webHidden/>
              </w:rPr>
              <w:fldChar w:fldCharType="end"/>
            </w:r>
          </w:hyperlink>
        </w:p>
        <w:p w14:paraId="5801F4BB" w14:textId="46EA2223" w:rsidR="00AC2049" w:rsidRDefault="00EA417E">
          <w:pPr>
            <w:pStyle w:val="24"/>
            <w:rPr>
              <w:rFonts w:asciiTheme="minorHAnsi" w:eastAsiaTheme="minorEastAsia" w:hAnsiTheme="minorHAnsi" w:cstheme="minorBidi"/>
              <w:spacing w:val="0"/>
              <w:sz w:val="22"/>
              <w:szCs w:val="22"/>
            </w:rPr>
          </w:pPr>
          <w:hyperlink w:anchor="_Toc122601305" w:history="1">
            <w:r w:rsidR="00AC2049" w:rsidRPr="001763A9">
              <w:rPr>
                <w:rStyle w:val="af2"/>
                <w:spacing w:val="-6"/>
              </w:rPr>
              <w:t>24.1</w:t>
            </w:r>
            <w:r w:rsidR="00AC2049">
              <w:rPr>
                <w:rFonts w:asciiTheme="minorHAnsi" w:eastAsiaTheme="minorEastAsia" w:hAnsiTheme="minorHAnsi" w:cstheme="minorBidi"/>
                <w:spacing w:val="0"/>
                <w:sz w:val="22"/>
                <w:szCs w:val="22"/>
              </w:rPr>
              <w:tab/>
            </w:r>
            <w:r w:rsidR="00AC2049" w:rsidRPr="001763A9">
              <w:rPr>
                <w:rStyle w:val="af2"/>
                <w:spacing w:val="-6"/>
              </w:rPr>
              <w:t>Нормативная база</w:t>
            </w:r>
            <w:r w:rsidR="00AC2049">
              <w:rPr>
                <w:webHidden/>
              </w:rPr>
              <w:tab/>
            </w:r>
            <w:r w:rsidR="00AC2049">
              <w:rPr>
                <w:webHidden/>
              </w:rPr>
              <w:fldChar w:fldCharType="begin"/>
            </w:r>
            <w:r w:rsidR="00AC2049">
              <w:rPr>
                <w:webHidden/>
              </w:rPr>
              <w:instrText xml:space="preserve"> PAGEREF _Toc122601305 \h </w:instrText>
            </w:r>
            <w:r w:rsidR="00AC2049">
              <w:rPr>
                <w:webHidden/>
              </w:rPr>
            </w:r>
            <w:r w:rsidR="00AC2049">
              <w:rPr>
                <w:webHidden/>
              </w:rPr>
              <w:fldChar w:fldCharType="separate"/>
            </w:r>
            <w:r w:rsidR="00C154C0">
              <w:rPr>
                <w:webHidden/>
              </w:rPr>
              <w:t>171</w:t>
            </w:r>
            <w:r w:rsidR="00AC2049">
              <w:rPr>
                <w:webHidden/>
              </w:rPr>
              <w:fldChar w:fldCharType="end"/>
            </w:r>
          </w:hyperlink>
        </w:p>
        <w:p w14:paraId="5E169D79" w14:textId="04FD3CBD" w:rsidR="00AC2049" w:rsidRDefault="00EA417E">
          <w:pPr>
            <w:pStyle w:val="24"/>
            <w:rPr>
              <w:rFonts w:asciiTheme="minorHAnsi" w:eastAsiaTheme="minorEastAsia" w:hAnsiTheme="minorHAnsi" w:cstheme="minorBidi"/>
              <w:spacing w:val="0"/>
              <w:sz w:val="22"/>
              <w:szCs w:val="22"/>
            </w:rPr>
          </w:pPr>
          <w:hyperlink w:anchor="_Toc122601306" w:history="1">
            <w:r w:rsidR="00AC2049" w:rsidRPr="001763A9">
              <w:rPr>
                <w:rStyle w:val="af2"/>
                <w:spacing w:val="-6"/>
              </w:rPr>
              <w:t>24.2</w:t>
            </w:r>
            <w:r w:rsidR="00AC2049">
              <w:rPr>
                <w:rFonts w:asciiTheme="minorHAnsi" w:eastAsiaTheme="minorEastAsia" w:hAnsiTheme="minorHAnsi" w:cstheme="minorBidi"/>
                <w:spacing w:val="0"/>
                <w:sz w:val="22"/>
                <w:szCs w:val="22"/>
              </w:rPr>
              <w:tab/>
            </w:r>
            <w:r w:rsidR="00AC2049" w:rsidRPr="001763A9">
              <w:rPr>
                <w:rStyle w:val="af2"/>
                <w:spacing w:val="-6"/>
              </w:rPr>
              <w:t>Основные определения</w:t>
            </w:r>
            <w:r w:rsidR="00AC2049">
              <w:rPr>
                <w:webHidden/>
              </w:rPr>
              <w:tab/>
            </w:r>
            <w:r w:rsidR="00AC2049">
              <w:rPr>
                <w:webHidden/>
              </w:rPr>
              <w:fldChar w:fldCharType="begin"/>
            </w:r>
            <w:r w:rsidR="00AC2049">
              <w:rPr>
                <w:webHidden/>
              </w:rPr>
              <w:instrText xml:space="preserve"> PAGEREF _Toc122601306 \h </w:instrText>
            </w:r>
            <w:r w:rsidR="00AC2049">
              <w:rPr>
                <w:webHidden/>
              </w:rPr>
            </w:r>
            <w:r w:rsidR="00AC2049">
              <w:rPr>
                <w:webHidden/>
              </w:rPr>
              <w:fldChar w:fldCharType="separate"/>
            </w:r>
            <w:r w:rsidR="00C154C0">
              <w:rPr>
                <w:webHidden/>
              </w:rPr>
              <w:t>171</w:t>
            </w:r>
            <w:r w:rsidR="00AC2049">
              <w:rPr>
                <w:webHidden/>
              </w:rPr>
              <w:fldChar w:fldCharType="end"/>
            </w:r>
          </w:hyperlink>
        </w:p>
        <w:p w14:paraId="24A4083F" w14:textId="34DAB06E" w:rsidR="00AC2049" w:rsidRDefault="00EA417E">
          <w:pPr>
            <w:pStyle w:val="24"/>
            <w:rPr>
              <w:rFonts w:asciiTheme="minorHAnsi" w:eastAsiaTheme="minorEastAsia" w:hAnsiTheme="minorHAnsi" w:cstheme="minorBidi"/>
              <w:spacing w:val="0"/>
              <w:sz w:val="22"/>
              <w:szCs w:val="22"/>
            </w:rPr>
          </w:pPr>
          <w:hyperlink w:anchor="_Toc122601307" w:history="1">
            <w:r w:rsidR="00AC2049" w:rsidRPr="001763A9">
              <w:rPr>
                <w:rStyle w:val="af2"/>
                <w:spacing w:val="-6"/>
              </w:rPr>
              <w:t>24.3</w:t>
            </w:r>
            <w:r w:rsidR="00AC2049">
              <w:rPr>
                <w:rFonts w:asciiTheme="minorHAnsi" w:eastAsiaTheme="minorEastAsia" w:hAnsiTheme="minorHAnsi" w:cstheme="minorBidi"/>
                <w:spacing w:val="0"/>
                <w:sz w:val="22"/>
                <w:szCs w:val="22"/>
              </w:rPr>
              <w:tab/>
            </w:r>
            <w:r w:rsidR="00AC2049" w:rsidRPr="001763A9">
              <w:rPr>
                <w:rStyle w:val="af2"/>
                <w:spacing w:val="-6"/>
              </w:rPr>
              <w:t>Классификация</w:t>
            </w:r>
            <w:r w:rsidR="00AC2049">
              <w:rPr>
                <w:webHidden/>
              </w:rPr>
              <w:tab/>
            </w:r>
            <w:r w:rsidR="00AC2049">
              <w:rPr>
                <w:webHidden/>
              </w:rPr>
              <w:fldChar w:fldCharType="begin"/>
            </w:r>
            <w:r w:rsidR="00AC2049">
              <w:rPr>
                <w:webHidden/>
              </w:rPr>
              <w:instrText xml:space="preserve"> PAGEREF _Toc122601307 \h </w:instrText>
            </w:r>
            <w:r w:rsidR="00AC2049">
              <w:rPr>
                <w:webHidden/>
              </w:rPr>
            </w:r>
            <w:r w:rsidR="00AC2049">
              <w:rPr>
                <w:webHidden/>
              </w:rPr>
              <w:fldChar w:fldCharType="separate"/>
            </w:r>
            <w:r w:rsidR="00C154C0">
              <w:rPr>
                <w:webHidden/>
              </w:rPr>
              <w:t>171</w:t>
            </w:r>
            <w:r w:rsidR="00AC2049">
              <w:rPr>
                <w:webHidden/>
              </w:rPr>
              <w:fldChar w:fldCharType="end"/>
            </w:r>
          </w:hyperlink>
        </w:p>
        <w:p w14:paraId="43DD11D5" w14:textId="1174E4E7" w:rsidR="00AC2049" w:rsidRDefault="00EA417E">
          <w:pPr>
            <w:pStyle w:val="24"/>
            <w:rPr>
              <w:rFonts w:asciiTheme="minorHAnsi" w:eastAsiaTheme="minorEastAsia" w:hAnsiTheme="minorHAnsi" w:cstheme="minorBidi"/>
              <w:spacing w:val="0"/>
              <w:sz w:val="22"/>
              <w:szCs w:val="22"/>
            </w:rPr>
          </w:pPr>
          <w:hyperlink w:anchor="_Toc122601308" w:history="1">
            <w:r w:rsidR="00AC2049" w:rsidRPr="001763A9">
              <w:rPr>
                <w:rStyle w:val="af2"/>
                <w:spacing w:val="-6"/>
              </w:rPr>
              <w:t>24.4</w:t>
            </w:r>
            <w:r w:rsidR="00AC2049">
              <w:rPr>
                <w:rFonts w:asciiTheme="minorHAnsi" w:eastAsiaTheme="minorEastAsia" w:hAnsiTheme="minorHAnsi" w:cstheme="minorBidi"/>
                <w:spacing w:val="0"/>
                <w:sz w:val="22"/>
                <w:szCs w:val="22"/>
              </w:rPr>
              <w:tab/>
            </w:r>
            <w:r w:rsidR="00AC2049" w:rsidRPr="001763A9">
              <w:rPr>
                <w:rStyle w:val="af2"/>
                <w:spacing w:val="-6"/>
              </w:rPr>
              <w:t>Признание и оценка</w:t>
            </w:r>
            <w:r w:rsidR="00AC2049">
              <w:rPr>
                <w:webHidden/>
              </w:rPr>
              <w:tab/>
            </w:r>
            <w:r w:rsidR="00AC2049">
              <w:rPr>
                <w:webHidden/>
              </w:rPr>
              <w:fldChar w:fldCharType="begin"/>
            </w:r>
            <w:r w:rsidR="00AC2049">
              <w:rPr>
                <w:webHidden/>
              </w:rPr>
              <w:instrText xml:space="preserve"> PAGEREF _Toc122601308 \h </w:instrText>
            </w:r>
            <w:r w:rsidR="00AC2049">
              <w:rPr>
                <w:webHidden/>
              </w:rPr>
            </w:r>
            <w:r w:rsidR="00AC2049">
              <w:rPr>
                <w:webHidden/>
              </w:rPr>
              <w:fldChar w:fldCharType="separate"/>
            </w:r>
            <w:r w:rsidR="00C154C0">
              <w:rPr>
                <w:webHidden/>
              </w:rPr>
              <w:t>171</w:t>
            </w:r>
            <w:r w:rsidR="00AC2049">
              <w:rPr>
                <w:webHidden/>
              </w:rPr>
              <w:fldChar w:fldCharType="end"/>
            </w:r>
          </w:hyperlink>
        </w:p>
        <w:p w14:paraId="1301F405" w14:textId="20504FA4" w:rsidR="00AC2049" w:rsidRDefault="00EA417E">
          <w:pPr>
            <w:pStyle w:val="12"/>
            <w:rPr>
              <w:rFonts w:asciiTheme="minorHAnsi" w:eastAsiaTheme="minorEastAsia" w:hAnsiTheme="minorHAnsi" w:cstheme="minorBidi"/>
              <w:spacing w:val="0"/>
              <w:sz w:val="22"/>
              <w:szCs w:val="22"/>
            </w:rPr>
          </w:pPr>
          <w:hyperlink w:anchor="_Toc122601309" w:history="1">
            <w:r w:rsidR="00AC2049" w:rsidRPr="001763A9">
              <w:rPr>
                <w:rStyle w:val="af2"/>
              </w:rPr>
              <w:t>25</w:t>
            </w:r>
            <w:r w:rsidR="00AC2049">
              <w:rPr>
                <w:rFonts w:asciiTheme="minorHAnsi" w:eastAsiaTheme="minorEastAsia" w:hAnsiTheme="minorHAnsi" w:cstheme="minorBidi"/>
                <w:spacing w:val="0"/>
                <w:sz w:val="22"/>
                <w:szCs w:val="22"/>
              </w:rPr>
              <w:tab/>
            </w:r>
            <w:r w:rsidR="00AC2049" w:rsidRPr="001763A9">
              <w:rPr>
                <w:rStyle w:val="af2"/>
              </w:rPr>
              <w:t>ПРОМЕЖУТОЧНАЯ ФИНАНСОВАЯ ОТЧЕТНОСТЬ</w:t>
            </w:r>
            <w:r w:rsidR="00AC2049">
              <w:rPr>
                <w:webHidden/>
              </w:rPr>
              <w:tab/>
            </w:r>
            <w:r w:rsidR="00AC2049">
              <w:rPr>
                <w:webHidden/>
              </w:rPr>
              <w:fldChar w:fldCharType="begin"/>
            </w:r>
            <w:r w:rsidR="00AC2049">
              <w:rPr>
                <w:webHidden/>
              </w:rPr>
              <w:instrText xml:space="preserve"> PAGEREF _Toc122601309 \h </w:instrText>
            </w:r>
            <w:r w:rsidR="00AC2049">
              <w:rPr>
                <w:webHidden/>
              </w:rPr>
            </w:r>
            <w:r w:rsidR="00AC2049">
              <w:rPr>
                <w:webHidden/>
              </w:rPr>
              <w:fldChar w:fldCharType="separate"/>
            </w:r>
            <w:r w:rsidR="00C154C0">
              <w:rPr>
                <w:webHidden/>
              </w:rPr>
              <w:t>173</w:t>
            </w:r>
            <w:r w:rsidR="00AC2049">
              <w:rPr>
                <w:webHidden/>
              </w:rPr>
              <w:fldChar w:fldCharType="end"/>
            </w:r>
          </w:hyperlink>
        </w:p>
        <w:p w14:paraId="4CFB1CE9" w14:textId="1A2E80A4" w:rsidR="00AC2049" w:rsidRDefault="00EA417E">
          <w:pPr>
            <w:pStyle w:val="24"/>
            <w:rPr>
              <w:rFonts w:asciiTheme="minorHAnsi" w:eastAsiaTheme="minorEastAsia" w:hAnsiTheme="minorHAnsi" w:cstheme="minorBidi"/>
              <w:spacing w:val="0"/>
              <w:sz w:val="22"/>
              <w:szCs w:val="22"/>
            </w:rPr>
          </w:pPr>
          <w:hyperlink w:anchor="_Toc122601310" w:history="1">
            <w:r w:rsidR="00AC2049" w:rsidRPr="001763A9">
              <w:rPr>
                <w:rStyle w:val="af2"/>
                <w:spacing w:val="-6"/>
              </w:rPr>
              <w:t>25.1</w:t>
            </w:r>
            <w:r w:rsidR="00AC2049">
              <w:rPr>
                <w:rFonts w:asciiTheme="minorHAnsi" w:eastAsiaTheme="minorEastAsia" w:hAnsiTheme="minorHAnsi" w:cstheme="minorBidi"/>
                <w:spacing w:val="0"/>
                <w:sz w:val="22"/>
                <w:szCs w:val="22"/>
              </w:rPr>
              <w:tab/>
            </w:r>
            <w:r w:rsidR="00AC2049" w:rsidRPr="001763A9">
              <w:rPr>
                <w:rStyle w:val="af2"/>
                <w:spacing w:val="-6"/>
              </w:rPr>
              <w:t>Нормативная база</w:t>
            </w:r>
            <w:r w:rsidR="00AC2049">
              <w:rPr>
                <w:webHidden/>
              </w:rPr>
              <w:tab/>
            </w:r>
            <w:r w:rsidR="00AC2049">
              <w:rPr>
                <w:webHidden/>
              </w:rPr>
              <w:fldChar w:fldCharType="begin"/>
            </w:r>
            <w:r w:rsidR="00AC2049">
              <w:rPr>
                <w:webHidden/>
              </w:rPr>
              <w:instrText xml:space="preserve"> PAGEREF _Toc122601310 \h </w:instrText>
            </w:r>
            <w:r w:rsidR="00AC2049">
              <w:rPr>
                <w:webHidden/>
              </w:rPr>
            </w:r>
            <w:r w:rsidR="00AC2049">
              <w:rPr>
                <w:webHidden/>
              </w:rPr>
              <w:fldChar w:fldCharType="separate"/>
            </w:r>
            <w:r w:rsidR="00C154C0">
              <w:rPr>
                <w:webHidden/>
              </w:rPr>
              <w:t>173</w:t>
            </w:r>
            <w:r w:rsidR="00AC2049">
              <w:rPr>
                <w:webHidden/>
              </w:rPr>
              <w:fldChar w:fldCharType="end"/>
            </w:r>
          </w:hyperlink>
        </w:p>
        <w:p w14:paraId="58910038" w14:textId="645CA7CA" w:rsidR="00AC2049" w:rsidRDefault="00EA417E">
          <w:pPr>
            <w:pStyle w:val="24"/>
            <w:rPr>
              <w:rFonts w:asciiTheme="minorHAnsi" w:eastAsiaTheme="minorEastAsia" w:hAnsiTheme="minorHAnsi" w:cstheme="minorBidi"/>
              <w:spacing w:val="0"/>
              <w:sz w:val="22"/>
              <w:szCs w:val="22"/>
            </w:rPr>
          </w:pPr>
          <w:hyperlink w:anchor="_Toc122601311" w:history="1">
            <w:r w:rsidR="00AC2049" w:rsidRPr="001763A9">
              <w:rPr>
                <w:rStyle w:val="af2"/>
                <w:spacing w:val="-6"/>
              </w:rPr>
              <w:t>25.2</w:t>
            </w:r>
            <w:r w:rsidR="00AC2049">
              <w:rPr>
                <w:rFonts w:asciiTheme="minorHAnsi" w:eastAsiaTheme="minorEastAsia" w:hAnsiTheme="minorHAnsi" w:cstheme="minorBidi"/>
                <w:spacing w:val="0"/>
                <w:sz w:val="22"/>
                <w:szCs w:val="22"/>
              </w:rPr>
              <w:tab/>
            </w:r>
            <w:r w:rsidR="00AC2049" w:rsidRPr="001763A9">
              <w:rPr>
                <w:rStyle w:val="af2"/>
                <w:spacing w:val="-6"/>
              </w:rPr>
              <w:t>Основные определения</w:t>
            </w:r>
            <w:r w:rsidR="00AC2049">
              <w:rPr>
                <w:webHidden/>
              </w:rPr>
              <w:tab/>
            </w:r>
            <w:r w:rsidR="00AC2049">
              <w:rPr>
                <w:webHidden/>
              </w:rPr>
              <w:fldChar w:fldCharType="begin"/>
            </w:r>
            <w:r w:rsidR="00AC2049">
              <w:rPr>
                <w:webHidden/>
              </w:rPr>
              <w:instrText xml:space="preserve"> PAGEREF _Toc122601311 \h </w:instrText>
            </w:r>
            <w:r w:rsidR="00AC2049">
              <w:rPr>
                <w:webHidden/>
              </w:rPr>
            </w:r>
            <w:r w:rsidR="00AC2049">
              <w:rPr>
                <w:webHidden/>
              </w:rPr>
              <w:fldChar w:fldCharType="separate"/>
            </w:r>
            <w:r w:rsidR="00C154C0">
              <w:rPr>
                <w:webHidden/>
              </w:rPr>
              <w:t>173</w:t>
            </w:r>
            <w:r w:rsidR="00AC2049">
              <w:rPr>
                <w:webHidden/>
              </w:rPr>
              <w:fldChar w:fldCharType="end"/>
            </w:r>
          </w:hyperlink>
        </w:p>
        <w:p w14:paraId="4DC23B8F" w14:textId="2F9CE4C6" w:rsidR="00AC2049" w:rsidRDefault="00EA417E">
          <w:pPr>
            <w:pStyle w:val="24"/>
            <w:rPr>
              <w:rFonts w:asciiTheme="minorHAnsi" w:eastAsiaTheme="minorEastAsia" w:hAnsiTheme="minorHAnsi" w:cstheme="minorBidi"/>
              <w:spacing w:val="0"/>
              <w:sz w:val="22"/>
              <w:szCs w:val="22"/>
            </w:rPr>
          </w:pPr>
          <w:hyperlink w:anchor="_Toc122601312" w:history="1">
            <w:r w:rsidR="00AC2049" w:rsidRPr="001763A9">
              <w:rPr>
                <w:rStyle w:val="af2"/>
                <w:spacing w:val="-6"/>
              </w:rPr>
              <w:t>25.3</w:t>
            </w:r>
            <w:r w:rsidR="00AC2049">
              <w:rPr>
                <w:rFonts w:asciiTheme="minorHAnsi" w:eastAsiaTheme="minorEastAsia" w:hAnsiTheme="minorHAnsi" w:cstheme="minorBidi"/>
                <w:spacing w:val="0"/>
                <w:sz w:val="22"/>
                <w:szCs w:val="22"/>
              </w:rPr>
              <w:tab/>
            </w:r>
            <w:r w:rsidR="00AC2049" w:rsidRPr="001763A9">
              <w:rPr>
                <w:rStyle w:val="af2"/>
                <w:spacing w:val="-6"/>
              </w:rPr>
              <w:t>Состав и содержание промежуточной финансовой отчетности</w:t>
            </w:r>
            <w:r w:rsidR="00AC2049">
              <w:rPr>
                <w:webHidden/>
              </w:rPr>
              <w:tab/>
            </w:r>
            <w:r w:rsidR="00AC2049">
              <w:rPr>
                <w:webHidden/>
              </w:rPr>
              <w:fldChar w:fldCharType="begin"/>
            </w:r>
            <w:r w:rsidR="00AC2049">
              <w:rPr>
                <w:webHidden/>
              </w:rPr>
              <w:instrText xml:space="preserve"> PAGEREF _Toc122601312 \h </w:instrText>
            </w:r>
            <w:r w:rsidR="00AC2049">
              <w:rPr>
                <w:webHidden/>
              </w:rPr>
            </w:r>
            <w:r w:rsidR="00AC2049">
              <w:rPr>
                <w:webHidden/>
              </w:rPr>
              <w:fldChar w:fldCharType="separate"/>
            </w:r>
            <w:r w:rsidR="00C154C0">
              <w:rPr>
                <w:webHidden/>
              </w:rPr>
              <w:t>173</w:t>
            </w:r>
            <w:r w:rsidR="00AC2049">
              <w:rPr>
                <w:webHidden/>
              </w:rPr>
              <w:fldChar w:fldCharType="end"/>
            </w:r>
          </w:hyperlink>
        </w:p>
        <w:p w14:paraId="2F73C746" w14:textId="1A3FBEDD" w:rsidR="00AC2049" w:rsidRDefault="00EA417E">
          <w:pPr>
            <w:pStyle w:val="12"/>
            <w:rPr>
              <w:rFonts w:asciiTheme="minorHAnsi" w:eastAsiaTheme="minorEastAsia" w:hAnsiTheme="minorHAnsi" w:cstheme="minorBidi"/>
              <w:spacing w:val="0"/>
              <w:sz w:val="22"/>
              <w:szCs w:val="22"/>
            </w:rPr>
          </w:pPr>
          <w:hyperlink w:anchor="_Toc122601313" w:history="1">
            <w:r w:rsidR="00AC2049" w:rsidRPr="001763A9">
              <w:rPr>
                <w:rStyle w:val="af2"/>
              </w:rPr>
              <w:t>ЛИСТ ОЗНАКОМЛЕНИЯ</w:t>
            </w:r>
            <w:r w:rsidR="00AC2049">
              <w:rPr>
                <w:webHidden/>
              </w:rPr>
              <w:tab/>
            </w:r>
            <w:r w:rsidR="00AC2049">
              <w:rPr>
                <w:webHidden/>
              </w:rPr>
              <w:fldChar w:fldCharType="begin"/>
            </w:r>
            <w:r w:rsidR="00AC2049">
              <w:rPr>
                <w:webHidden/>
              </w:rPr>
              <w:instrText xml:space="preserve"> PAGEREF _Toc122601313 \h </w:instrText>
            </w:r>
            <w:r w:rsidR="00AC2049">
              <w:rPr>
                <w:webHidden/>
              </w:rPr>
            </w:r>
            <w:r w:rsidR="00AC2049">
              <w:rPr>
                <w:webHidden/>
              </w:rPr>
              <w:fldChar w:fldCharType="separate"/>
            </w:r>
            <w:r w:rsidR="00C154C0">
              <w:rPr>
                <w:webHidden/>
              </w:rPr>
              <w:t>178</w:t>
            </w:r>
            <w:r w:rsidR="00AC2049">
              <w:rPr>
                <w:webHidden/>
              </w:rPr>
              <w:fldChar w:fldCharType="end"/>
            </w:r>
          </w:hyperlink>
        </w:p>
        <w:p w14:paraId="07B0989B" w14:textId="37C7C740" w:rsidR="00AC2049" w:rsidRDefault="00EA417E">
          <w:pPr>
            <w:pStyle w:val="12"/>
            <w:rPr>
              <w:rFonts w:asciiTheme="minorHAnsi" w:eastAsiaTheme="minorEastAsia" w:hAnsiTheme="minorHAnsi" w:cstheme="minorBidi"/>
              <w:spacing w:val="0"/>
              <w:sz w:val="22"/>
              <w:szCs w:val="22"/>
            </w:rPr>
          </w:pPr>
          <w:hyperlink w:anchor="_Toc122601314" w:history="1">
            <w:r w:rsidR="00AC2049" w:rsidRPr="001763A9">
              <w:rPr>
                <w:rStyle w:val="af2"/>
              </w:rPr>
              <w:t>ЛИСТ РЕГИСТРАЦИИ ИЗМЕНЕНИЙ И ДОПОЛНЕНИЙ</w:t>
            </w:r>
            <w:r w:rsidR="00AC2049">
              <w:rPr>
                <w:webHidden/>
              </w:rPr>
              <w:tab/>
            </w:r>
            <w:r w:rsidR="00AC2049">
              <w:rPr>
                <w:webHidden/>
              </w:rPr>
              <w:fldChar w:fldCharType="begin"/>
            </w:r>
            <w:r w:rsidR="00AC2049">
              <w:rPr>
                <w:webHidden/>
              </w:rPr>
              <w:instrText xml:space="preserve"> PAGEREF _Toc122601314 \h </w:instrText>
            </w:r>
            <w:r w:rsidR="00AC2049">
              <w:rPr>
                <w:webHidden/>
              </w:rPr>
            </w:r>
            <w:r w:rsidR="00AC2049">
              <w:rPr>
                <w:webHidden/>
              </w:rPr>
              <w:fldChar w:fldCharType="separate"/>
            </w:r>
            <w:r w:rsidR="00C154C0">
              <w:rPr>
                <w:webHidden/>
              </w:rPr>
              <w:t>179</w:t>
            </w:r>
            <w:r w:rsidR="00AC2049">
              <w:rPr>
                <w:webHidden/>
              </w:rPr>
              <w:fldChar w:fldCharType="end"/>
            </w:r>
          </w:hyperlink>
        </w:p>
        <w:p w14:paraId="1CDB336C" w14:textId="77777777" w:rsidR="004322A8" w:rsidRPr="00FB4C85" w:rsidRDefault="0045053C" w:rsidP="00D83AFE">
          <w:pPr>
            <w:jc w:val="both"/>
          </w:pPr>
          <w:r w:rsidRPr="00783C7F">
            <w:rPr>
              <w:sz w:val="28"/>
              <w:szCs w:val="28"/>
            </w:rPr>
            <w:fldChar w:fldCharType="end"/>
          </w:r>
        </w:p>
      </w:sdtContent>
    </w:sdt>
    <w:p w14:paraId="20508A28" w14:textId="77777777" w:rsidR="004322A8" w:rsidRPr="00FB4C85" w:rsidRDefault="004322A8" w:rsidP="004322A8">
      <w:pPr>
        <w:rPr>
          <w:bCs/>
          <w:kern w:val="32"/>
          <w:lang w:eastAsia="en-US"/>
        </w:rPr>
      </w:pPr>
      <w:r w:rsidRPr="00FB4C85">
        <w:rPr>
          <w:bCs/>
          <w:kern w:val="32"/>
          <w:lang w:eastAsia="en-US"/>
        </w:rPr>
        <w:br w:type="page"/>
      </w:r>
    </w:p>
    <w:p w14:paraId="4CD0E4CA" w14:textId="77777777" w:rsidR="004322A8" w:rsidRPr="00FB4C85" w:rsidRDefault="004322A8" w:rsidP="004322A8">
      <w:pPr>
        <w:keepNext/>
        <w:spacing w:before="120" w:after="120"/>
        <w:outlineLvl w:val="0"/>
        <w:rPr>
          <w:bCs/>
          <w:kern w:val="32"/>
          <w:sz w:val="28"/>
          <w:szCs w:val="28"/>
          <w:lang w:eastAsia="en-US"/>
        </w:rPr>
      </w:pPr>
      <w:bookmarkStart w:id="11" w:name="_Toc122601124"/>
      <w:r w:rsidRPr="00FB4C85">
        <w:rPr>
          <w:bCs/>
          <w:kern w:val="32"/>
          <w:sz w:val="28"/>
          <w:szCs w:val="28"/>
          <w:lang w:eastAsia="en-US"/>
        </w:rPr>
        <w:lastRenderedPageBreak/>
        <w:t>Сокращения</w:t>
      </w:r>
      <w:bookmarkEnd w:id="11"/>
      <w:bookmarkEnd w:id="10"/>
      <w:bookmarkEnd w:id="9"/>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09"/>
        <w:gridCol w:w="5949"/>
      </w:tblGrid>
      <w:tr w:rsidR="004322A8" w:rsidRPr="00FB4C85" w14:paraId="344F1D0F" w14:textId="77777777" w:rsidTr="00D60BAC">
        <w:tc>
          <w:tcPr>
            <w:tcW w:w="3509" w:type="dxa"/>
            <w:vAlign w:val="center"/>
          </w:tcPr>
          <w:p w14:paraId="04E6056F" w14:textId="77777777" w:rsidR="004322A8" w:rsidRPr="00FB4C85" w:rsidRDefault="00C077FF" w:rsidP="00D83AFE">
            <w:pPr>
              <w:spacing w:before="120" w:after="120"/>
              <w:rPr>
                <w:rFonts w:eastAsia="Calibri"/>
                <w:lang w:eastAsia="en-US"/>
              </w:rPr>
            </w:pPr>
            <w:r>
              <w:rPr>
                <w:rFonts w:eastAsia="Calibri"/>
                <w:lang w:eastAsia="en-US"/>
              </w:rPr>
              <w:t>М</w:t>
            </w:r>
            <w:r w:rsidR="000D6186">
              <w:rPr>
                <w:rFonts w:eastAsia="Calibri"/>
                <w:lang w:eastAsia="en-US"/>
              </w:rPr>
              <w:t xml:space="preserve">атеринская </w:t>
            </w:r>
            <w:r w:rsidR="004322A8" w:rsidRPr="00FB4C85">
              <w:rPr>
                <w:rFonts w:eastAsia="Calibri"/>
                <w:lang w:eastAsia="en-US"/>
              </w:rPr>
              <w:t xml:space="preserve">компания </w:t>
            </w:r>
          </w:p>
        </w:tc>
        <w:tc>
          <w:tcPr>
            <w:tcW w:w="5949" w:type="dxa"/>
            <w:vAlign w:val="bottom"/>
          </w:tcPr>
          <w:p w14:paraId="076B23F5" w14:textId="77777777" w:rsidR="004322A8" w:rsidRPr="00FB4C85" w:rsidRDefault="00CA5249" w:rsidP="00D83AFE">
            <w:pPr>
              <w:spacing w:before="120" w:after="120"/>
              <w:rPr>
                <w:rFonts w:eastAsia="Calibri"/>
                <w:lang w:eastAsia="en-US"/>
              </w:rPr>
            </w:pPr>
            <w:r w:rsidRPr="00FB4C85">
              <w:rPr>
                <w:rFonts w:eastAsia="Calibri"/>
                <w:lang w:eastAsia="en-US"/>
              </w:rPr>
              <w:t>ПАО «</w:t>
            </w:r>
            <w:r w:rsidR="00F44AE2">
              <w:rPr>
                <w:rFonts w:eastAsia="Calibri"/>
                <w:lang w:eastAsia="en-US"/>
              </w:rPr>
              <w:t>Россети Юг</w:t>
            </w:r>
            <w:r w:rsidRPr="00FB4C85">
              <w:rPr>
                <w:rFonts w:eastAsia="Calibri"/>
                <w:lang w:eastAsia="en-US"/>
              </w:rPr>
              <w:t>»</w:t>
            </w:r>
          </w:p>
        </w:tc>
      </w:tr>
      <w:tr w:rsidR="004322A8" w:rsidRPr="00FB4C85" w14:paraId="47AB7F0A" w14:textId="77777777" w:rsidTr="00D60BAC">
        <w:tc>
          <w:tcPr>
            <w:tcW w:w="3509" w:type="dxa"/>
            <w:vAlign w:val="center"/>
          </w:tcPr>
          <w:p w14:paraId="5A1AA4FC" w14:textId="77777777" w:rsidR="004322A8" w:rsidRPr="00FB4C85" w:rsidRDefault="004322A8" w:rsidP="00D83AFE">
            <w:pPr>
              <w:spacing w:before="120" w:after="120"/>
              <w:rPr>
                <w:rFonts w:eastAsia="Calibri"/>
                <w:lang w:eastAsia="en-US"/>
              </w:rPr>
            </w:pPr>
            <w:r w:rsidRPr="00FB4C85">
              <w:rPr>
                <w:rFonts w:eastAsia="Calibri"/>
                <w:lang w:eastAsia="en-US"/>
              </w:rPr>
              <w:t>Группа</w:t>
            </w:r>
            <w:r w:rsidRPr="00FB4C85" w:rsidDel="0082133D">
              <w:rPr>
                <w:rFonts w:eastAsia="Calibri"/>
                <w:lang w:eastAsia="en-US"/>
              </w:rPr>
              <w:t xml:space="preserve"> </w:t>
            </w:r>
          </w:p>
        </w:tc>
        <w:tc>
          <w:tcPr>
            <w:tcW w:w="5949" w:type="dxa"/>
            <w:vAlign w:val="bottom"/>
          </w:tcPr>
          <w:p w14:paraId="4B383DE6" w14:textId="77777777" w:rsidR="004322A8" w:rsidRPr="00FB4C85" w:rsidRDefault="004322A8" w:rsidP="00E00AB4">
            <w:pPr>
              <w:spacing w:before="120" w:after="120"/>
              <w:rPr>
                <w:rFonts w:eastAsia="Calibri"/>
                <w:lang w:eastAsia="en-US"/>
              </w:rPr>
            </w:pPr>
            <w:r w:rsidRPr="00FB4C85">
              <w:rPr>
                <w:rFonts w:eastAsia="Calibri"/>
                <w:lang w:eastAsia="en-US"/>
              </w:rPr>
              <w:t xml:space="preserve">Группа компаний </w:t>
            </w:r>
            <w:r w:rsidR="00F44AE2">
              <w:rPr>
                <w:rFonts w:eastAsia="Calibri"/>
                <w:lang w:eastAsia="en-US"/>
              </w:rPr>
              <w:t>Россети Юг</w:t>
            </w:r>
            <w:r w:rsidRPr="00FB4C85">
              <w:rPr>
                <w:rFonts w:eastAsia="Calibri"/>
                <w:lang w:eastAsia="en-US"/>
              </w:rPr>
              <w:t>, кот</w:t>
            </w:r>
            <w:r w:rsidR="00E152FB">
              <w:rPr>
                <w:rFonts w:eastAsia="Calibri"/>
                <w:lang w:eastAsia="en-US"/>
              </w:rPr>
              <w:t xml:space="preserve">орая включает в себя </w:t>
            </w:r>
            <w:r w:rsidR="00E00AB4">
              <w:rPr>
                <w:rFonts w:eastAsia="Calibri"/>
                <w:lang w:eastAsia="en-US"/>
              </w:rPr>
              <w:t xml:space="preserve">Материнскую </w:t>
            </w:r>
            <w:r w:rsidRPr="00FB4C85">
              <w:rPr>
                <w:rFonts w:eastAsia="Calibri"/>
                <w:lang w:eastAsia="en-US"/>
              </w:rPr>
              <w:t>компанию и ее дочерние общества (компании)</w:t>
            </w:r>
          </w:p>
        </w:tc>
      </w:tr>
      <w:tr w:rsidR="004322A8" w:rsidRPr="00FB4C85" w14:paraId="1DDFF426" w14:textId="77777777" w:rsidTr="00D60BAC">
        <w:tc>
          <w:tcPr>
            <w:tcW w:w="3509" w:type="dxa"/>
            <w:vAlign w:val="center"/>
          </w:tcPr>
          <w:p w14:paraId="19357E59" w14:textId="77777777" w:rsidR="004322A8" w:rsidRPr="00FB4C85" w:rsidRDefault="004322A8" w:rsidP="00D83AFE">
            <w:pPr>
              <w:spacing w:before="120" w:after="120"/>
              <w:rPr>
                <w:rFonts w:eastAsia="Calibri"/>
                <w:lang w:eastAsia="en-US"/>
              </w:rPr>
            </w:pPr>
            <w:r w:rsidRPr="00FB4C85">
              <w:rPr>
                <w:rFonts w:eastAsia="Calibri"/>
                <w:lang w:eastAsia="en-US"/>
              </w:rPr>
              <w:t>Компания Группы</w:t>
            </w:r>
          </w:p>
        </w:tc>
        <w:tc>
          <w:tcPr>
            <w:tcW w:w="5949" w:type="dxa"/>
            <w:vAlign w:val="bottom"/>
          </w:tcPr>
          <w:p w14:paraId="343CDC66" w14:textId="77777777" w:rsidR="004322A8" w:rsidRPr="00FB4C85" w:rsidRDefault="004322A8" w:rsidP="00D83AFE">
            <w:pPr>
              <w:spacing w:before="120" w:after="120"/>
              <w:rPr>
                <w:rFonts w:eastAsia="Calibri"/>
                <w:lang w:eastAsia="en-US"/>
              </w:rPr>
            </w:pPr>
            <w:r w:rsidRPr="00FB4C85">
              <w:rPr>
                <w:rFonts w:eastAsia="Calibri"/>
                <w:lang w:eastAsia="en-US"/>
              </w:rPr>
              <w:t xml:space="preserve">Компания, входящая в Группу компаний </w:t>
            </w:r>
            <w:r w:rsidR="00F44AE2">
              <w:rPr>
                <w:rFonts w:eastAsia="Calibri"/>
                <w:lang w:eastAsia="en-US"/>
              </w:rPr>
              <w:t>Россети Юг</w:t>
            </w:r>
          </w:p>
        </w:tc>
      </w:tr>
      <w:tr w:rsidR="004322A8" w:rsidRPr="00FB4C85" w14:paraId="608395AF" w14:textId="77777777" w:rsidTr="00D60BAC">
        <w:tc>
          <w:tcPr>
            <w:tcW w:w="3509" w:type="dxa"/>
            <w:vAlign w:val="center"/>
          </w:tcPr>
          <w:p w14:paraId="33A60709" w14:textId="77777777" w:rsidR="004322A8" w:rsidRPr="00FB4C85" w:rsidRDefault="004322A8" w:rsidP="00D83AFE">
            <w:pPr>
              <w:spacing w:before="120" w:after="120"/>
              <w:rPr>
                <w:rFonts w:eastAsia="Calibri"/>
                <w:lang w:eastAsia="en-US"/>
              </w:rPr>
            </w:pPr>
            <w:r w:rsidRPr="00FB4C85">
              <w:rPr>
                <w:rFonts w:eastAsia="Calibri"/>
                <w:lang w:eastAsia="en-US"/>
              </w:rPr>
              <w:t>Консолидированная финансовая отчетность</w:t>
            </w:r>
          </w:p>
        </w:tc>
        <w:tc>
          <w:tcPr>
            <w:tcW w:w="5949" w:type="dxa"/>
            <w:vAlign w:val="bottom"/>
          </w:tcPr>
          <w:p w14:paraId="0368A4B6" w14:textId="77777777" w:rsidR="004322A8" w:rsidRPr="00FB4C85" w:rsidRDefault="004322A8" w:rsidP="00D83AFE">
            <w:pPr>
              <w:spacing w:before="120" w:after="120"/>
              <w:rPr>
                <w:rFonts w:eastAsia="Calibri"/>
                <w:lang w:eastAsia="en-US"/>
              </w:rPr>
            </w:pPr>
            <w:r w:rsidRPr="00FB4C85">
              <w:rPr>
                <w:rFonts w:eastAsia="Calibri"/>
                <w:lang w:eastAsia="en-US"/>
              </w:rPr>
              <w:t xml:space="preserve">Консолидированная финансовая отчетность Группы </w:t>
            </w:r>
            <w:r w:rsidR="00F44AE2">
              <w:rPr>
                <w:rFonts w:eastAsia="Calibri"/>
                <w:lang w:eastAsia="en-US"/>
              </w:rPr>
              <w:t>Россети Юг</w:t>
            </w:r>
            <w:r w:rsidRPr="00FB4C85">
              <w:rPr>
                <w:rFonts w:eastAsia="Calibri"/>
                <w:lang w:eastAsia="en-US"/>
              </w:rPr>
              <w:t>, подготовленная в соответствии с МСФО</w:t>
            </w:r>
          </w:p>
        </w:tc>
      </w:tr>
      <w:tr w:rsidR="004322A8" w:rsidRPr="00FB4C85" w14:paraId="37D79578" w14:textId="77777777" w:rsidTr="00D60BAC">
        <w:tc>
          <w:tcPr>
            <w:tcW w:w="3509" w:type="dxa"/>
            <w:vAlign w:val="center"/>
          </w:tcPr>
          <w:p w14:paraId="331243ED" w14:textId="77777777" w:rsidR="004322A8" w:rsidRPr="00FB4C85" w:rsidRDefault="004322A8" w:rsidP="00D83AFE">
            <w:pPr>
              <w:spacing w:before="120" w:after="120"/>
              <w:rPr>
                <w:rFonts w:eastAsia="Calibri"/>
                <w:lang w:eastAsia="en-US"/>
              </w:rPr>
            </w:pPr>
            <w:r w:rsidRPr="00FB4C85">
              <w:rPr>
                <w:rFonts w:eastAsia="Calibri"/>
                <w:lang w:eastAsia="en-US"/>
              </w:rPr>
              <w:t>КРМФО</w:t>
            </w:r>
          </w:p>
        </w:tc>
        <w:tc>
          <w:tcPr>
            <w:tcW w:w="5949" w:type="dxa"/>
            <w:vAlign w:val="bottom"/>
          </w:tcPr>
          <w:p w14:paraId="5EC49D68" w14:textId="77777777" w:rsidR="004322A8" w:rsidRPr="00FB4C85" w:rsidRDefault="004322A8" w:rsidP="00D83AFE">
            <w:pPr>
              <w:spacing w:before="120" w:after="120"/>
              <w:rPr>
                <w:rFonts w:eastAsia="Calibri"/>
                <w:lang w:eastAsia="en-US"/>
              </w:rPr>
            </w:pPr>
            <w:r w:rsidRPr="00FB4C85">
              <w:rPr>
                <w:rFonts w:eastAsia="Calibri"/>
                <w:lang w:eastAsia="en-US"/>
              </w:rPr>
              <w:t>Комитет по разъяснениям международной финансовой отчетности</w:t>
            </w:r>
          </w:p>
        </w:tc>
      </w:tr>
      <w:tr w:rsidR="004322A8" w:rsidRPr="00FB4C85" w14:paraId="18706CC6" w14:textId="77777777" w:rsidTr="00D60BAC">
        <w:tc>
          <w:tcPr>
            <w:tcW w:w="3509" w:type="dxa"/>
            <w:vAlign w:val="center"/>
          </w:tcPr>
          <w:p w14:paraId="648DEBA4" w14:textId="77777777" w:rsidR="004322A8" w:rsidRPr="00FB4C85" w:rsidRDefault="004322A8" w:rsidP="00D83AFE">
            <w:pPr>
              <w:spacing w:before="120" w:after="120"/>
              <w:rPr>
                <w:rFonts w:eastAsia="Calibri"/>
                <w:lang w:eastAsia="en-US"/>
              </w:rPr>
            </w:pPr>
            <w:r w:rsidRPr="00FB4C85">
              <w:rPr>
                <w:rFonts w:eastAsia="Calibri"/>
                <w:lang w:eastAsia="en-US"/>
              </w:rPr>
              <w:t>МСФО</w:t>
            </w:r>
          </w:p>
        </w:tc>
        <w:tc>
          <w:tcPr>
            <w:tcW w:w="5949" w:type="dxa"/>
            <w:vAlign w:val="bottom"/>
          </w:tcPr>
          <w:p w14:paraId="3395E49F" w14:textId="77777777" w:rsidR="004322A8" w:rsidRPr="00FB4C85" w:rsidRDefault="004322A8" w:rsidP="00D83AFE">
            <w:pPr>
              <w:spacing w:before="120" w:after="120"/>
              <w:rPr>
                <w:rFonts w:eastAsia="Calibri"/>
                <w:lang w:eastAsia="en-US"/>
              </w:rPr>
            </w:pPr>
            <w:r w:rsidRPr="00FB4C85">
              <w:rPr>
                <w:rFonts w:eastAsia="Calibri"/>
                <w:lang w:eastAsia="en-US"/>
              </w:rPr>
              <w:t>Международные стандарты финансовой отчетности</w:t>
            </w:r>
          </w:p>
        </w:tc>
      </w:tr>
      <w:tr w:rsidR="004322A8" w:rsidRPr="00FB4C85" w14:paraId="2AAEFB3E" w14:textId="77777777" w:rsidTr="00D60BAC">
        <w:tc>
          <w:tcPr>
            <w:tcW w:w="3509" w:type="dxa"/>
            <w:vAlign w:val="center"/>
          </w:tcPr>
          <w:p w14:paraId="2C09A692" w14:textId="77777777" w:rsidR="004322A8" w:rsidRPr="00FB4C85" w:rsidRDefault="00CA5249" w:rsidP="00D83AFE">
            <w:pPr>
              <w:spacing w:before="120" w:after="120"/>
              <w:rPr>
                <w:rFonts w:eastAsia="Calibri"/>
                <w:lang w:eastAsia="en-US"/>
              </w:rPr>
            </w:pPr>
            <w:r w:rsidRPr="00FB4C85">
              <w:rPr>
                <w:rFonts w:eastAsia="Calibri"/>
                <w:lang w:eastAsia="en-US"/>
              </w:rPr>
              <w:t>П</w:t>
            </w:r>
            <w:r w:rsidR="004322A8" w:rsidRPr="00FB4C85">
              <w:rPr>
                <w:rFonts w:eastAsia="Calibri"/>
                <w:lang w:eastAsia="en-US"/>
              </w:rPr>
              <w:t>АО</w:t>
            </w:r>
          </w:p>
        </w:tc>
        <w:tc>
          <w:tcPr>
            <w:tcW w:w="5949" w:type="dxa"/>
            <w:vAlign w:val="bottom"/>
          </w:tcPr>
          <w:p w14:paraId="09480330" w14:textId="77777777" w:rsidR="004322A8" w:rsidRPr="00FB4C85" w:rsidRDefault="00CA5249" w:rsidP="00D83AFE">
            <w:pPr>
              <w:spacing w:before="120" w:after="120"/>
              <w:rPr>
                <w:rFonts w:eastAsia="Calibri"/>
                <w:lang w:eastAsia="en-US"/>
              </w:rPr>
            </w:pPr>
            <w:r w:rsidRPr="00FB4C85">
              <w:rPr>
                <w:rFonts w:eastAsia="Calibri"/>
                <w:lang w:eastAsia="en-US"/>
              </w:rPr>
              <w:t xml:space="preserve">Публичное </w:t>
            </w:r>
            <w:r w:rsidR="004322A8" w:rsidRPr="00FB4C85">
              <w:rPr>
                <w:rFonts w:eastAsia="Calibri"/>
                <w:lang w:eastAsia="en-US"/>
              </w:rPr>
              <w:t>акционерное общество</w:t>
            </w:r>
          </w:p>
        </w:tc>
      </w:tr>
      <w:tr w:rsidR="004322A8" w:rsidRPr="00FB4C85" w14:paraId="5C962558" w14:textId="77777777" w:rsidTr="00D60BAC">
        <w:tc>
          <w:tcPr>
            <w:tcW w:w="3509" w:type="dxa"/>
            <w:vAlign w:val="center"/>
          </w:tcPr>
          <w:p w14:paraId="15E932D9" w14:textId="77777777" w:rsidR="004322A8" w:rsidRPr="00FB4C85" w:rsidRDefault="004322A8" w:rsidP="00D83AFE">
            <w:pPr>
              <w:spacing w:before="120" w:after="120"/>
              <w:rPr>
                <w:rFonts w:eastAsia="Calibri"/>
                <w:lang w:eastAsia="en-US"/>
              </w:rPr>
            </w:pPr>
            <w:r w:rsidRPr="00FB4C85">
              <w:rPr>
                <w:rFonts w:eastAsia="Calibri"/>
                <w:lang w:eastAsia="en-US"/>
              </w:rPr>
              <w:t>ОКОФ</w:t>
            </w:r>
          </w:p>
        </w:tc>
        <w:tc>
          <w:tcPr>
            <w:tcW w:w="5949" w:type="dxa"/>
            <w:vAlign w:val="bottom"/>
          </w:tcPr>
          <w:p w14:paraId="2E506096" w14:textId="77777777" w:rsidR="004322A8" w:rsidRPr="00FB4C85" w:rsidRDefault="004322A8" w:rsidP="00D83AFE">
            <w:pPr>
              <w:spacing w:before="120" w:after="120"/>
              <w:rPr>
                <w:rFonts w:eastAsia="Calibri"/>
                <w:lang w:eastAsia="en-US"/>
              </w:rPr>
            </w:pPr>
            <w:r w:rsidRPr="00FB4C85">
              <w:rPr>
                <w:rFonts w:eastAsia="Calibri"/>
                <w:lang w:eastAsia="en-US"/>
              </w:rPr>
              <w:t>Общероссийский классификатор основных фондов</w:t>
            </w:r>
          </w:p>
        </w:tc>
      </w:tr>
      <w:tr w:rsidR="004322A8" w:rsidRPr="00FB4C85" w14:paraId="086F00B6" w14:textId="77777777" w:rsidTr="00D60BAC">
        <w:tc>
          <w:tcPr>
            <w:tcW w:w="3509" w:type="dxa"/>
            <w:vAlign w:val="center"/>
          </w:tcPr>
          <w:p w14:paraId="07238C6B" w14:textId="77777777" w:rsidR="004322A8" w:rsidRPr="00FB4C85" w:rsidRDefault="004322A8" w:rsidP="00D83AFE">
            <w:pPr>
              <w:spacing w:before="120" w:after="120"/>
              <w:rPr>
                <w:rFonts w:eastAsia="Calibri"/>
                <w:lang w:eastAsia="en-US"/>
              </w:rPr>
            </w:pPr>
            <w:r w:rsidRPr="00FB4C85">
              <w:rPr>
                <w:rFonts w:eastAsia="Calibri"/>
                <w:lang w:eastAsia="en-US"/>
              </w:rPr>
              <w:t>РСБУ</w:t>
            </w:r>
          </w:p>
        </w:tc>
        <w:tc>
          <w:tcPr>
            <w:tcW w:w="5949" w:type="dxa"/>
            <w:vAlign w:val="bottom"/>
          </w:tcPr>
          <w:p w14:paraId="79CEAA7A" w14:textId="77777777" w:rsidR="004322A8" w:rsidRPr="00FB4C85" w:rsidRDefault="004322A8" w:rsidP="00D83AFE">
            <w:pPr>
              <w:spacing w:before="120" w:after="120"/>
              <w:rPr>
                <w:rFonts w:eastAsia="Calibri"/>
                <w:lang w:eastAsia="en-US"/>
              </w:rPr>
            </w:pPr>
            <w:r w:rsidRPr="00FB4C85">
              <w:rPr>
                <w:rFonts w:eastAsia="Calibri"/>
                <w:lang w:eastAsia="en-US"/>
              </w:rPr>
              <w:t>Российские стандарты бухгалтерского учета</w:t>
            </w:r>
          </w:p>
        </w:tc>
      </w:tr>
      <w:tr w:rsidR="004322A8" w:rsidRPr="00FB4C85" w14:paraId="04F615A9" w14:textId="77777777" w:rsidTr="00D60BAC">
        <w:tc>
          <w:tcPr>
            <w:tcW w:w="3509" w:type="dxa"/>
            <w:vAlign w:val="center"/>
          </w:tcPr>
          <w:p w14:paraId="257AF94C" w14:textId="77777777" w:rsidR="004322A8" w:rsidRPr="00FB4C85" w:rsidRDefault="004322A8" w:rsidP="00D83AFE">
            <w:pPr>
              <w:spacing w:before="120" w:after="120"/>
              <w:rPr>
                <w:rFonts w:eastAsia="Calibri"/>
                <w:lang w:eastAsia="en-US"/>
              </w:rPr>
            </w:pPr>
            <w:r w:rsidRPr="00FB4C85">
              <w:rPr>
                <w:rFonts w:eastAsia="Calibri"/>
                <w:lang w:eastAsia="en-US"/>
              </w:rPr>
              <w:t>РФ</w:t>
            </w:r>
          </w:p>
        </w:tc>
        <w:tc>
          <w:tcPr>
            <w:tcW w:w="5949" w:type="dxa"/>
            <w:vAlign w:val="bottom"/>
          </w:tcPr>
          <w:p w14:paraId="79BA8E68" w14:textId="77777777" w:rsidR="004322A8" w:rsidRPr="00FB4C85" w:rsidRDefault="004322A8" w:rsidP="00D83AFE">
            <w:pPr>
              <w:spacing w:before="120" w:after="120"/>
              <w:rPr>
                <w:rFonts w:eastAsia="Calibri"/>
                <w:lang w:eastAsia="en-US"/>
              </w:rPr>
            </w:pPr>
            <w:r w:rsidRPr="00FB4C85">
              <w:rPr>
                <w:rFonts w:eastAsia="Calibri"/>
                <w:lang w:eastAsia="en-US"/>
              </w:rPr>
              <w:t>Российская Федерация</w:t>
            </w:r>
          </w:p>
        </w:tc>
      </w:tr>
      <w:tr w:rsidR="004322A8" w:rsidRPr="00FB4C85" w14:paraId="697E04FC" w14:textId="77777777" w:rsidTr="00D60BAC">
        <w:tc>
          <w:tcPr>
            <w:tcW w:w="3509" w:type="dxa"/>
            <w:vAlign w:val="center"/>
          </w:tcPr>
          <w:p w14:paraId="6FA99AD5" w14:textId="77777777" w:rsidR="004322A8" w:rsidRPr="00FB4C85" w:rsidRDefault="004322A8" w:rsidP="00D83AFE">
            <w:pPr>
              <w:spacing w:before="120" w:after="120"/>
              <w:rPr>
                <w:rFonts w:eastAsia="Calibri"/>
                <w:lang w:eastAsia="en-US"/>
              </w:rPr>
            </w:pPr>
            <w:r w:rsidRPr="00FB4C85">
              <w:rPr>
                <w:rFonts w:eastAsia="Calibri"/>
                <w:lang w:eastAsia="en-US"/>
              </w:rPr>
              <w:t>Учетная политика по МСФО</w:t>
            </w:r>
          </w:p>
        </w:tc>
        <w:tc>
          <w:tcPr>
            <w:tcW w:w="5949" w:type="dxa"/>
            <w:vAlign w:val="bottom"/>
          </w:tcPr>
          <w:p w14:paraId="58A5BE2F" w14:textId="77777777" w:rsidR="004322A8" w:rsidRPr="00FB4C85" w:rsidRDefault="004322A8" w:rsidP="00D83AFE">
            <w:pPr>
              <w:spacing w:before="120" w:after="120"/>
              <w:rPr>
                <w:rFonts w:eastAsia="Calibri"/>
                <w:lang w:eastAsia="en-US"/>
              </w:rPr>
            </w:pPr>
            <w:r w:rsidRPr="00FB4C85">
              <w:rPr>
                <w:rFonts w:eastAsia="Calibri"/>
                <w:lang w:eastAsia="en-US"/>
              </w:rPr>
              <w:t>Учетная политика Группы для целей подготовки консолидированной финансовой отчетности</w:t>
            </w:r>
          </w:p>
        </w:tc>
      </w:tr>
      <w:tr w:rsidR="004322A8" w:rsidRPr="00FB4C85" w14:paraId="57C4A8BB" w14:textId="77777777" w:rsidTr="00D60BAC">
        <w:tc>
          <w:tcPr>
            <w:tcW w:w="3509" w:type="dxa"/>
            <w:vAlign w:val="center"/>
          </w:tcPr>
          <w:p w14:paraId="229237AD" w14:textId="77777777" w:rsidR="004322A8" w:rsidRPr="00FB4C85" w:rsidRDefault="004322A8" w:rsidP="00D83AFE">
            <w:pPr>
              <w:spacing w:before="120" w:after="120"/>
              <w:rPr>
                <w:rFonts w:eastAsia="Calibri"/>
                <w:lang w:eastAsia="en-US"/>
              </w:rPr>
            </w:pPr>
            <w:r w:rsidRPr="00FB4C85">
              <w:rPr>
                <w:rFonts w:eastAsia="Calibri"/>
                <w:lang w:eastAsia="en-US"/>
              </w:rPr>
              <w:t>Учетная политика по РСБУ</w:t>
            </w:r>
          </w:p>
        </w:tc>
        <w:tc>
          <w:tcPr>
            <w:tcW w:w="5949" w:type="dxa"/>
            <w:vAlign w:val="bottom"/>
          </w:tcPr>
          <w:p w14:paraId="5E6EB28D" w14:textId="21CB7B9A" w:rsidR="004322A8" w:rsidRPr="00FB4C85" w:rsidRDefault="004322A8" w:rsidP="00C154C0">
            <w:pPr>
              <w:spacing w:before="120" w:after="120"/>
              <w:rPr>
                <w:rFonts w:eastAsia="Calibri"/>
                <w:lang w:eastAsia="en-US"/>
              </w:rPr>
            </w:pPr>
            <w:r w:rsidRPr="00FB4C85">
              <w:rPr>
                <w:rFonts w:eastAsia="Calibri"/>
                <w:lang w:eastAsia="en-US"/>
              </w:rPr>
              <w:t>Учетн</w:t>
            </w:r>
            <w:r w:rsidR="00C154C0">
              <w:rPr>
                <w:rFonts w:eastAsia="Calibri"/>
                <w:lang w:eastAsia="en-US"/>
              </w:rPr>
              <w:t>ая</w:t>
            </w:r>
            <w:r w:rsidRPr="00FB4C85">
              <w:rPr>
                <w:rFonts w:eastAsia="Calibri"/>
                <w:lang w:eastAsia="en-US"/>
              </w:rPr>
              <w:t xml:space="preserve"> политик</w:t>
            </w:r>
            <w:r w:rsidR="00C154C0">
              <w:rPr>
                <w:rFonts w:eastAsia="Calibri"/>
                <w:lang w:eastAsia="en-US"/>
              </w:rPr>
              <w:t>а</w:t>
            </w:r>
            <w:r w:rsidRPr="00FB4C85">
              <w:rPr>
                <w:rFonts w:eastAsia="Calibri"/>
                <w:lang w:eastAsia="en-US"/>
              </w:rPr>
              <w:t xml:space="preserve"> </w:t>
            </w:r>
            <w:r w:rsidR="00CA5249" w:rsidRPr="00FB4C85">
              <w:rPr>
                <w:rFonts w:eastAsia="Calibri"/>
                <w:lang w:eastAsia="en-US"/>
              </w:rPr>
              <w:t>ПАО «</w:t>
            </w:r>
            <w:r w:rsidR="00F44AE2">
              <w:rPr>
                <w:rFonts w:eastAsia="Calibri"/>
                <w:lang w:eastAsia="en-US"/>
              </w:rPr>
              <w:t>Россети Юг</w:t>
            </w:r>
            <w:r w:rsidR="00CA5249" w:rsidRPr="00FB4C85">
              <w:rPr>
                <w:rFonts w:eastAsia="Calibri"/>
                <w:lang w:eastAsia="en-US"/>
              </w:rPr>
              <w:t>»</w:t>
            </w:r>
            <w:r w:rsidRPr="00FB4C85">
              <w:rPr>
                <w:rFonts w:eastAsia="Calibri"/>
                <w:lang w:eastAsia="en-US"/>
              </w:rPr>
              <w:t xml:space="preserve"> для целей бухгалтерского учета в соответствии с РСБУ</w:t>
            </w:r>
          </w:p>
        </w:tc>
      </w:tr>
      <w:tr w:rsidR="004322A8" w:rsidRPr="00FB4C85" w14:paraId="1BC44EDA" w14:textId="77777777" w:rsidTr="00D60BAC">
        <w:tc>
          <w:tcPr>
            <w:tcW w:w="3509" w:type="dxa"/>
            <w:vAlign w:val="center"/>
          </w:tcPr>
          <w:p w14:paraId="2E8A0226" w14:textId="77777777" w:rsidR="004322A8" w:rsidRPr="00FB4C85" w:rsidRDefault="004322A8" w:rsidP="00D83AFE">
            <w:pPr>
              <w:spacing w:before="120" w:after="120"/>
              <w:rPr>
                <w:rFonts w:eastAsia="Calibri"/>
                <w:lang w:eastAsia="en-US"/>
              </w:rPr>
            </w:pPr>
            <w:r w:rsidRPr="00FB4C85">
              <w:rPr>
                <w:rFonts w:eastAsia="Calibri"/>
                <w:lang w:eastAsia="en-US"/>
              </w:rPr>
              <w:t>ЦБ РФ</w:t>
            </w:r>
          </w:p>
        </w:tc>
        <w:tc>
          <w:tcPr>
            <w:tcW w:w="5949" w:type="dxa"/>
            <w:vAlign w:val="bottom"/>
          </w:tcPr>
          <w:p w14:paraId="7F813B13" w14:textId="77777777" w:rsidR="004322A8" w:rsidRPr="00FB4C85" w:rsidRDefault="004322A8" w:rsidP="00D83AFE">
            <w:pPr>
              <w:spacing w:before="120" w:after="120"/>
              <w:rPr>
                <w:rFonts w:eastAsia="Calibri"/>
                <w:lang w:eastAsia="en-US"/>
              </w:rPr>
            </w:pPr>
            <w:r w:rsidRPr="00FB4C85">
              <w:rPr>
                <w:rFonts w:eastAsia="Calibri"/>
                <w:lang w:eastAsia="en-US"/>
              </w:rPr>
              <w:t xml:space="preserve">Центральный </w:t>
            </w:r>
            <w:r w:rsidR="00757DC8">
              <w:rPr>
                <w:rFonts w:eastAsia="Calibri"/>
                <w:lang w:eastAsia="en-US"/>
              </w:rPr>
              <w:t>б</w:t>
            </w:r>
            <w:r w:rsidRPr="00FB4C85">
              <w:rPr>
                <w:rFonts w:eastAsia="Calibri"/>
                <w:lang w:eastAsia="en-US"/>
              </w:rPr>
              <w:t>анк Российской Федерации</w:t>
            </w:r>
          </w:p>
        </w:tc>
      </w:tr>
      <w:tr w:rsidR="00757DC8" w:rsidRPr="00FB4C85" w14:paraId="02B35845" w14:textId="77777777" w:rsidTr="00D60BAC">
        <w:tc>
          <w:tcPr>
            <w:tcW w:w="3509" w:type="dxa"/>
            <w:vAlign w:val="center"/>
          </w:tcPr>
          <w:p w14:paraId="5511B9EA" w14:textId="77777777" w:rsidR="00757DC8" w:rsidRPr="00A92C99" w:rsidRDefault="00757DC8" w:rsidP="00757DC8">
            <w:pPr>
              <w:spacing w:before="120" w:after="120"/>
              <w:rPr>
                <w:rFonts w:eastAsia="Calibri"/>
                <w:lang w:eastAsia="en-US"/>
              </w:rPr>
            </w:pPr>
            <w:r w:rsidRPr="00A92C99">
              <w:rPr>
                <w:color w:val="000000" w:themeColor="text1"/>
              </w:rPr>
              <w:t>EBITDA</w:t>
            </w:r>
          </w:p>
        </w:tc>
        <w:tc>
          <w:tcPr>
            <w:tcW w:w="5949" w:type="dxa"/>
            <w:vAlign w:val="bottom"/>
          </w:tcPr>
          <w:p w14:paraId="2416331B" w14:textId="77777777" w:rsidR="00757DC8" w:rsidRPr="00FB4C85" w:rsidRDefault="00757DC8" w:rsidP="00757DC8">
            <w:pPr>
              <w:spacing w:before="120" w:after="120"/>
              <w:rPr>
                <w:rFonts w:eastAsia="Calibri"/>
                <w:lang w:eastAsia="en-US"/>
              </w:rPr>
            </w:pPr>
            <w:r w:rsidRPr="005E27B7">
              <w:rPr>
                <w:color w:val="000000" w:themeColor="text1"/>
              </w:rPr>
              <w:t>Прибыль до процентных расходов, налогообложения</w:t>
            </w:r>
            <w:r>
              <w:rPr>
                <w:color w:val="000000" w:themeColor="text1"/>
              </w:rPr>
              <w:t>,</w:t>
            </w:r>
            <w:r w:rsidRPr="005E27B7">
              <w:rPr>
                <w:color w:val="000000" w:themeColor="text1"/>
              </w:rPr>
              <w:t xml:space="preserve"> амортизации </w:t>
            </w:r>
            <w:r>
              <w:t xml:space="preserve"> и </w:t>
            </w:r>
            <w:r>
              <w:rPr>
                <w:color w:val="000000" w:themeColor="text1"/>
              </w:rPr>
              <w:t xml:space="preserve">чистого </w:t>
            </w:r>
            <w:r w:rsidRPr="001B1FCA">
              <w:rPr>
                <w:color w:val="000000" w:themeColor="text1"/>
              </w:rPr>
              <w:t>начислени</w:t>
            </w:r>
            <w:r>
              <w:rPr>
                <w:color w:val="000000" w:themeColor="text1"/>
              </w:rPr>
              <w:t>я</w:t>
            </w:r>
            <w:r w:rsidRPr="001B1FCA">
              <w:rPr>
                <w:color w:val="000000" w:themeColor="text1"/>
              </w:rPr>
              <w:t>/(восстановлени</w:t>
            </w:r>
            <w:r>
              <w:rPr>
                <w:color w:val="000000" w:themeColor="text1"/>
              </w:rPr>
              <w:t>я</w:t>
            </w:r>
            <w:r w:rsidRPr="001B1FCA">
              <w:rPr>
                <w:color w:val="000000" w:themeColor="text1"/>
              </w:rPr>
              <w:t>) убытка от обесценения основных средств и активов в форме права пользования</w:t>
            </w:r>
          </w:p>
        </w:tc>
      </w:tr>
      <w:tr w:rsidR="00757DC8" w:rsidRPr="00FB4C85" w14:paraId="644CEAB1" w14:textId="77777777" w:rsidTr="00D60BAC">
        <w:tc>
          <w:tcPr>
            <w:tcW w:w="3509" w:type="dxa"/>
            <w:vAlign w:val="center"/>
          </w:tcPr>
          <w:p w14:paraId="354E1127" w14:textId="77777777" w:rsidR="00757DC8" w:rsidRPr="00FB4C85" w:rsidRDefault="00757DC8" w:rsidP="00757DC8">
            <w:pPr>
              <w:spacing w:before="120" w:after="120"/>
              <w:rPr>
                <w:rFonts w:eastAsia="Calibri"/>
                <w:lang w:val="en-US" w:eastAsia="en-US"/>
              </w:rPr>
            </w:pPr>
            <w:r w:rsidRPr="00FB4C85">
              <w:rPr>
                <w:rFonts w:eastAsia="Calibri"/>
                <w:lang w:val="en-US" w:eastAsia="en-US"/>
              </w:rPr>
              <w:t>IFRS</w:t>
            </w:r>
          </w:p>
        </w:tc>
        <w:tc>
          <w:tcPr>
            <w:tcW w:w="5949" w:type="dxa"/>
            <w:vAlign w:val="bottom"/>
          </w:tcPr>
          <w:p w14:paraId="0EF4E6F4" w14:textId="77777777" w:rsidR="00757DC8" w:rsidRPr="00FB4C85" w:rsidRDefault="00757DC8" w:rsidP="00757DC8">
            <w:pPr>
              <w:spacing w:before="120" w:after="120"/>
              <w:rPr>
                <w:rFonts w:eastAsia="Calibri"/>
                <w:lang w:val="en-US" w:eastAsia="en-US"/>
              </w:rPr>
            </w:pPr>
            <w:r w:rsidRPr="00FB4C85">
              <w:rPr>
                <w:rFonts w:eastAsia="Calibri"/>
                <w:lang w:val="en-US" w:eastAsia="en-US"/>
              </w:rPr>
              <w:t>International Financial Reporting Standards</w:t>
            </w:r>
          </w:p>
        </w:tc>
      </w:tr>
      <w:tr w:rsidR="00757DC8" w:rsidRPr="00D4541F" w14:paraId="205588C5" w14:textId="77777777" w:rsidTr="00D60BAC">
        <w:tc>
          <w:tcPr>
            <w:tcW w:w="3509" w:type="dxa"/>
            <w:vAlign w:val="center"/>
          </w:tcPr>
          <w:p w14:paraId="75D47026" w14:textId="77777777" w:rsidR="00757DC8" w:rsidRPr="00FB4C85" w:rsidRDefault="00757DC8" w:rsidP="00757DC8">
            <w:pPr>
              <w:spacing w:before="120" w:after="120"/>
              <w:rPr>
                <w:rFonts w:eastAsia="Calibri"/>
                <w:lang w:val="en-US" w:eastAsia="en-US"/>
              </w:rPr>
            </w:pPr>
            <w:r w:rsidRPr="00D4541F">
              <w:rPr>
                <w:rFonts w:eastAsia="Calibri"/>
                <w:lang w:val="en-US" w:eastAsia="en-US"/>
              </w:rPr>
              <w:t>IAS</w:t>
            </w:r>
          </w:p>
        </w:tc>
        <w:tc>
          <w:tcPr>
            <w:tcW w:w="5949" w:type="dxa"/>
            <w:vAlign w:val="bottom"/>
          </w:tcPr>
          <w:p w14:paraId="71DF5890" w14:textId="77777777" w:rsidR="00757DC8" w:rsidRPr="00FB4C85" w:rsidRDefault="00757DC8" w:rsidP="00757DC8">
            <w:pPr>
              <w:spacing w:before="120" w:after="120"/>
              <w:rPr>
                <w:rFonts w:eastAsia="Calibri"/>
                <w:lang w:val="en-US" w:eastAsia="en-US"/>
              </w:rPr>
            </w:pPr>
            <w:r w:rsidRPr="00D4541F">
              <w:rPr>
                <w:rFonts w:eastAsia="Calibri"/>
                <w:lang w:val="en-US" w:eastAsia="en-US"/>
              </w:rPr>
              <w:t>International Accounting Standards</w:t>
            </w:r>
          </w:p>
        </w:tc>
      </w:tr>
    </w:tbl>
    <w:p w14:paraId="0C6CBC2B" w14:textId="77777777" w:rsidR="004322A8" w:rsidRPr="00FB4C85" w:rsidRDefault="004322A8" w:rsidP="004322A8"/>
    <w:p w14:paraId="427B85DA" w14:textId="77777777" w:rsidR="004322A8" w:rsidRPr="00FB4C85" w:rsidRDefault="004322A8" w:rsidP="004322A8">
      <w:r w:rsidRPr="00FB4C85">
        <w:br w:type="page"/>
      </w:r>
    </w:p>
    <w:p w14:paraId="17CAD9EF" w14:textId="77777777" w:rsidR="004322A8" w:rsidRPr="00FB4C85" w:rsidRDefault="004322A8" w:rsidP="004322A8">
      <w:pPr>
        <w:pStyle w:val="1"/>
        <w:keepNext w:val="0"/>
        <w:spacing w:before="360" w:after="360"/>
        <w:ind w:left="431" w:hanging="431"/>
        <w:jc w:val="center"/>
        <w:rPr>
          <w:rFonts w:ascii="Times New Roman" w:hAnsi="Times New Roman" w:cs="Times New Roman"/>
          <w:b w:val="0"/>
          <w:sz w:val="28"/>
          <w:szCs w:val="28"/>
        </w:rPr>
      </w:pPr>
      <w:bookmarkStart w:id="12" w:name="_Toc361825080"/>
      <w:bookmarkStart w:id="13" w:name="_Toc122601125"/>
      <w:r w:rsidRPr="00FB4C85">
        <w:rPr>
          <w:rFonts w:ascii="Times New Roman" w:hAnsi="Times New Roman" w:cs="Times New Roman"/>
          <w:b w:val="0"/>
          <w:sz w:val="28"/>
          <w:szCs w:val="28"/>
        </w:rPr>
        <w:t>ОБЩИЕ ПОЛОЖЕНИЯ</w:t>
      </w:r>
      <w:bookmarkEnd w:id="12"/>
      <w:bookmarkEnd w:id="13"/>
    </w:p>
    <w:p w14:paraId="5C176237" w14:textId="77777777" w:rsidR="004322A8" w:rsidRPr="006461FA" w:rsidRDefault="004322A8" w:rsidP="004322A8">
      <w:pPr>
        <w:pStyle w:val="2"/>
        <w:keepNext w:val="0"/>
        <w:spacing w:before="240" w:after="240"/>
        <w:ind w:left="578" w:hanging="578"/>
        <w:jc w:val="both"/>
        <w:rPr>
          <w:spacing w:val="-6"/>
          <w:sz w:val="28"/>
          <w:szCs w:val="28"/>
        </w:rPr>
      </w:pPr>
      <w:bookmarkStart w:id="14" w:name="_Toc309988638"/>
      <w:bookmarkStart w:id="15" w:name="_Ref310252363"/>
      <w:bookmarkStart w:id="16" w:name="_Toc310260786"/>
      <w:bookmarkStart w:id="17" w:name="_Toc361825081"/>
      <w:bookmarkStart w:id="18" w:name="_Toc122601126"/>
      <w:bookmarkStart w:id="19" w:name="_Ref211336731"/>
      <w:bookmarkStart w:id="20" w:name="_Toc218317285"/>
      <w:bookmarkStart w:id="21" w:name="_Toc218317565"/>
      <w:r w:rsidRPr="006461FA">
        <w:rPr>
          <w:spacing w:val="-6"/>
          <w:sz w:val="28"/>
          <w:szCs w:val="28"/>
        </w:rPr>
        <w:t>Цель документа</w:t>
      </w:r>
      <w:bookmarkEnd w:id="14"/>
      <w:bookmarkEnd w:id="15"/>
      <w:bookmarkEnd w:id="16"/>
      <w:bookmarkEnd w:id="17"/>
      <w:bookmarkEnd w:id="18"/>
    </w:p>
    <w:p w14:paraId="081FC142" w14:textId="77777777" w:rsidR="004322A8" w:rsidRPr="0083311B" w:rsidRDefault="004322A8" w:rsidP="0083311B">
      <w:pPr>
        <w:ind w:firstLine="709"/>
        <w:jc w:val="both"/>
        <w:rPr>
          <w:spacing w:val="-6"/>
          <w:sz w:val="28"/>
          <w:szCs w:val="28"/>
        </w:rPr>
      </w:pPr>
      <w:r w:rsidRPr="0083311B">
        <w:rPr>
          <w:spacing w:val="-6"/>
          <w:sz w:val="28"/>
          <w:szCs w:val="28"/>
        </w:rPr>
        <w:t>Настоящая Учетная политика по МСФО определяет положения учетной политики Группы в соответствии с требованиями МСФО.</w:t>
      </w:r>
    </w:p>
    <w:p w14:paraId="4545BC52" w14:textId="77777777" w:rsidR="004322A8" w:rsidRPr="0083311B" w:rsidRDefault="004322A8" w:rsidP="0083311B">
      <w:pPr>
        <w:ind w:firstLine="709"/>
        <w:jc w:val="both"/>
        <w:rPr>
          <w:spacing w:val="-6"/>
          <w:sz w:val="28"/>
          <w:szCs w:val="28"/>
        </w:rPr>
      </w:pPr>
      <w:r w:rsidRPr="0083311B">
        <w:rPr>
          <w:spacing w:val="-6"/>
          <w:sz w:val="28"/>
          <w:szCs w:val="28"/>
        </w:rPr>
        <w:t xml:space="preserve">Настоящая Учетная политика по МСФО затрагивает учетные принципы, существенные для подготовки консолидированной финансовой отчетности Группы по МСФО, и не вносит изменений в действующие в </w:t>
      </w:r>
      <w:r w:rsidR="00E00AB4" w:rsidRPr="0083311B">
        <w:rPr>
          <w:spacing w:val="-6"/>
          <w:sz w:val="28"/>
          <w:szCs w:val="28"/>
        </w:rPr>
        <w:t xml:space="preserve">компаниях </w:t>
      </w:r>
      <w:r w:rsidRPr="0083311B">
        <w:rPr>
          <w:spacing w:val="-6"/>
          <w:sz w:val="28"/>
          <w:szCs w:val="28"/>
        </w:rPr>
        <w:t>Групп</w:t>
      </w:r>
      <w:r w:rsidR="00E00AB4" w:rsidRPr="0083311B">
        <w:rPr>
          <w:spacing w:val="-6"/>
          <w:sz w:val="28"/>
          <w:szCs w:val="28"/>
        </w:rPr>
        <w:t>ы</w:t>
      </w:r>
      <w:r w:rsidRPr="0083311B">
        <w:rPr>
          <w:spacing w:val="-6"/>
          <w:sz w:val="28"/>
          <w:szCs w:val="28"/>
        </w:rPr>
        <w:t xml:space="preserve"> </w:t>
      </w:r>
      <w:r w:rsidR="00E00AB4" w:rsidRPr="0083311B">
        <w:rPr>
          <w:spacing w:val="-6"/>
          <w:sz w:val="28"/>
          <w:szCs w:val="28"/>
        </w:rPr>
        <w:t>у</w:t>
      </w:r>
      <w:r w:rsidRPr="0083311B">
        <w:rPr>
          <w:spacing w:val="-6"/>
          <w:sz w:val="28"/>
          <w:szCs w:val="28"/>
        </w:rPr>
        <w:t>четные п</w:t>
      </w:r>
      <w:r w:rsidR="00D801CA" w:rsidRPr="0083311B">
        <w:rPr>
          <w:spacing w:val="-6"/>
          <w:sz w:val="28"/>
          <w:szCs w:val="28"/>
        </w:rPr>
        <w:t>ринципы</w:t>
      </w:r>
      <w:r w:rsidRPr="0083311B">
        <w:rPr>
          <w:spacing w:val="-6"/>
          <w:sz w:val="28"/>
          <w:szCs w:val="28"/>
        </w:rPr>
        <w:t xml:space="preserve"> по РСБУ.</w:t>
      </w:r>
    </w:p>
    <w:p w14:paraId="1F566A3C" w14:textId="77777777" w:rsidR="004322A8" w:rsidRPr="0083311B" w:rsidRDefault="004322A8" w:rsidP="0083311B">
      <w:pPr>
        <w:ind w:firstLine="709"/>
        <w:jc w:val="both"/>
        <w:rPr>
          <w:spacing w:val="-6"/>
          <w:sz w:val="28"/>
          <w:szCs w:val="28"/>
        </w:rPr>
      </w:pPr>
      <w:r w:rsidRPr="0083311B">
        <w:rPr>
          <w:spacing w:val="-6"/>
          <w:sz w:val="28"/>
          <w:szCs w:val="28"/>
        </w:rPr>
        <w:t>Процессы и технологии подготовки консолидированной финансовой отчетности не регламентируются настоящей Учетной политикой по МСФО и определяются внутренними нормативными документами Группы, определяющими порядок ведения учета и подготовки финансовой отчетности.</w:t>
      </w:r>
    </w:p>
    <w:p w14:paraId="51364E79" w14:textId="77777777" w:rsidR="004322A8" w:rsidRPr="0083311B" w:rsidRDefault="004322A8" w:rsidP="0083311B">
      <w:pPr>
        <w:ind w:firstLine="709"/>
        <w:jc w:val="both"/>
        <w:rPr>
          <w:spacing w:val="-6"/>
          <w:sz w:val="28"/>
          <w:szCs w:val="28"/>
        </w:rPr>
      </w:pPr>
      <w:r w:rsidRPr="0083311B">
        <w:rPr>
          <w:spacing w:val="-6"/>
          <w:sz w:val="28"/>
          <w:szCs w:val="28"/>
        </w:rPr>
        <w:t>Учетная политика Группы по МСФО отражает специфические аспекты применения Группой международных стандартов финансовой отчетности и должна использоваться в контексте и совместно с соответствующими стандартами и положениями МСФО. Настоящая Учетная политика по МСФО описывает основные принципы учета в соответствии с МСФО событий и операций, которые осуществляются Группой в настоящее время, а также событий и операций, которые планируются в обозримом будущем или с достаточной вероятностью могут возникнуть в рамках нормальной деятельности Группы.</w:t>
      </w:r>
    </w:p>
    <w:p w14:paraId="2B6D4728" w14:textId="77777777" w:rsidR="004322A8" w:rsidRDefault="004322A8" w:rsidP="0083311B">
      <w:pPr>
        <w:ind w:firstLine="709"/>
        <w:jc w:val="both"/>
        <w:rPr>
          <w:spacing w:val="-6"/>
          <w:sz w:val="28"/>
          <w:szCs w:val="28"/>
        </w:rPr>
      </w:pPr>
      <w:r w:rsidRPr="0083311B">
        <w:rPr>
          <w:spacing w:val="-6"/>
          <w:sz w:val="28"/>
          <w:szCs w:val="28"/>
        </w:rPr>
        <w:t>События и операции, не осуществляемые Группой и не планируемые к осуществлению в будущем, не описываются в настоящей Учетной политике по МСФО.</w:t>
      </w:r>
    </w:p>
    <w:p w14:paraId="1A4FA326" w14:textId="77777777" w:rsidR="00F043DA" w:rsidRDefault="00F043DA" w:rsidP="0083311B">
      <w:pPr>
        <w:ind w:firstLine="709"/>
        <w:jc w:val="both"/>
        <w:rPr>
          <w:spacing w:val="-6"/>
          <w:sz w:val="28"/>
          <w:szCs w:val="28"/>
        </w:rPr>
      </w:pPr>
      <w:r w:rsidRPr="0054081B">
        <w:rPr>
          <w:spacing w:val="-6"/>
          <w:sz w:val="28"/>
          <w:szCs w:val="28"/>
        </w:rPr>
        <w:t>При разработке индивидуальной учетной политики и иных внутренних нормативных актов по МСФО Компании Группы должны руководствоваться настоящей Учетной политикой по МСФО, учитывая при этом особенности и требования, характерные для индивидуальной консолидированной отчетности Компании Группы (перечень статей и раскрытий, отражаемых в отчетности; раскрытие информации по сегментам, рискам; проч.), а также необходимость соблюдения последовательности учетной политики (за исключением изменений, обеспечивающих предоставление более надежной и уместной информации о влиянии операций, прочих событий или условий на финансовое положение, финансовые результаты или движение денежных средств Компании Группы). Компании Группы должны обеспечить формирование и предоставление в ПАО «Россети</w:t>
      </w:r>
      <w:r>
        <w:rPr>
          <w:spacing w:val="-6"/>
          <w:sz w:val="28"/>
          <w:szCs w:val="28"/>
        </w:rPr>
        <w:t xml:space="preserve"> Юг</w:t>
      </w:r>
      <w:r w:rsidRPr="0054081B">
        <w:rPr>
          <w:spacing w:val="-6"/>
          <w:sz w:val="28"/>
          <w:szCs w:val="28"/>
        </w:rPr>
        <w:t>» информации, необходимой для подготовки консолидированной финансовой отчетности Группы, в соответствии с принципами Учетной политики по МСФО Группы</w:t>
      </w:r>
      <w:r>
        <w:rPr>
          <w:spacing w:val="-6"/>
          <w:sz w:val="28"/>
          <w:szCs w:val="28"/>
        </w:rPr>
        <w:t>.</w:t>
      </w:r>
    </w:p>
    <w:p w14:paraId="7C32A591" w14:textId="77777777" w:rsidR="004322A8" w:rsidRDefault="004322A8" w:rsidP="0083311B">
      <w:pPr>
        <w:ind w:firstLine="709"/>
        <w:jc w:val="both"/>
        <w:rPr>
          <w:spacing w:val="-6"/>
          <w:sz w:val="28"/>
          <w:szCs w:val="28"/>
        </w:rPr>
      </w:pPr>
      <w:r w:rsidRPr="0083311B">
        <w:rPr>
          <w:spacing w:val="-6"/>
          <w:sz w:val="28"/>
          <w:szCs w:val="28"/>
        </w:rPr>
        <w:t>Настоящая Учетная политика по МСФО вступает в силу с даты ее утверждения. После даты вступления в силу любое дополнение или изменение учетной политики может быть произведено в соответствии с порядком, приведенном в разделе 1.</w:t>
      </w:r>
      <w:r w:rsidR="00897D43" w:rsidRPr="0083311B">
        <w:rPr>
          <w:spacing w:val="-6"/>
          <w:sz w:val="28"/>
          <w:szCs w:val="28"/>
        </w:rPr>
        <w:t>6</w:t>
      </w:r>
      <w:r w:rsidRPr="0083311B">
        <w:rPr>
          <w:spacing w:val="-6"/>
          <w:sz w:val="28"/>
          <w:szCs w:val="28"/>
        </w:rPr>
        <w:t xml:space="preserve"> настоящей Учетной политики по МСФО.</w:t>
      </w:r>
    </w:p>
    <w:p w14:paraId="3E06B7CB" w14:textId="77777777" w:rsidR="0083311B" w:rsidRPr="0083311B" w:rsidRDefault="00F043DA" w:rsidP="0083311B">
      <w:pPr>
        <w:ind w:firstLine="709"/>
        <w:jc w:val="both"/>
        <w:rPr>
          <w:spacing w:val="-6"/>
          <w:sz w:val="28"/>
          <w:szCs w:val="28"/>
        </w:rPr>
      </w:pPr>
      <w:r w:rsidRPr="0054081B">
        <w:rPr>
          <w:spacing w:val="-6"/>
          <w:sz w:val="28"/>
          <w:szCs w:val="28"/>
        </w:rPr>
        <w:t>Приложения к настоящей Учетной политике по МСФО актуализируются с учетом изменений в применимых организационно-распорядительных документах и структуре Группы.</w:t>
      </w:r>
    </w:p>
    <w:p w14:paraId="22C5B400" w14:textId="77777777" w:rsidR="004322A8" w:rsidRPr="006461FA" w:rsidRDefault="004322A8" w:rsidP="004322A8">
      <w:pPr>
        <w:pStyle w:val="2"/>
        <w:keepNext w:val="0"/>
        <w:spacing w:before="240" w:after="240"/>
        <w:ind w:left="578" w:hanging="578"/>
        <w:jc w:val="both"/>
        <w:rPr>
          <w:spacing w:val="-6"/>
          <w:sz w:val="28"/>
          <w:szCs w:val="28"/>
        </w:rPr>
      </w:pPr>
      <w:bookmarkStart w:id="22" w:name="_Toc218317284"/>
      <w:bookmarkStart w:id="23" w:name="_Toc218317564"/>
      <w:bookmarkStart w:id="24" w:name="_Toc361825082"/>
      <w:bookmarkStart w:id="25" w:name="_Toc122601127"/>
      <w:r w:rsidRPr="006461FA">
        <w:rPr>
          <w:spacing w:val="-6"/>
          <w:sz w:val="28"/>
          <w:szCs w:val="28"/>
        </w:rPr>
        <w:t>Основные подходы к составлению финансовой отчетности</w:t>
      </w:r>
      <w:bookmarkEnd w:id="22"/>
      <w:bookmarkEnd w:id="23"/>
      <w:bookmarkEnd w:id="24"/>
      <w:bookmarkEnd w:id="25"/>
    </w:p>
    <w:p w14:paraId="159721E5" w14:textId="77777777" w:rsidR="00356B2E" w:rsidRPr="00A20DAB" w:rsidRDefault="00356B2E" w:rsidP="00A20DAB">
      <w:pPr>
        <w:ind w:firstLine="709"/>
        <w:jc w:val="both"/>
        <w:rPr>
          <w:spacing w:val="-6"/>
          <w:sz w:val="28"/>
          <w:szCs w:val="28"/>
        </w:rPr>
      </w:pPr>
      <w:r w:rsidRPr="00A20DAB">
        <w:rPr>
          <w:spacing w:val="-6"/>
          <w:sz w:val="28"/>
          <w:szCs w:val="28"/>
        </w:rPr>
        <w:t>МСФО определяют требования к подготовке и представлению финансовой отчетности общего назначения. Финансовой отчетностью общего назначения (далее именуемая «финансовая отчетность») является финансовая отчетность, предназначенная для удовлетворения потребностей тех пользователей, которые не имеют возможности требовать от организации подготовки отчетов, отвечающих их частным информационным потребностям.</w:t>
      </w:r>
    </w:p>
    <w:p w14:paraId="61FC0304" w14:textId="77777777" w:rsidR="00E24297" w:rsidRPr="00A20DAB" w:rsidRDefault="00E24297" w:rsidP="00A20DAB">
      <w:pPr>
        <w:ind w:firstLine="709"/>
        <w:jc w:val="both"/>
        <w:rPr>
          <w:spacing w:val="-6"/>
          <w:sz w:val="28"/>
          <w:szCs w:val="28"/>
        </w:rPr>
      </w:pPr>
      <w:r w:rsidRPr="00A20DAB">
        <w:rPr>
          <w:spacing w:val="-6"/>
          <w:sz w:val="28"/>
          <w:szCs w:val="28"/>
        </w:rPr>
        <w:t xml:space="preserve">Группа формирует финансовую отчетность по МСФО в соответствии с настоящей учетной политикой, </w:t>
      </w:r>
      <w:r w:rsidR="00116BA8">
        <w:rPr>
          <w:spacing w:val="-6"/>
          <w:sz w:val="28"/>
          <w:szCs w:val="28"/>
        </w:rPr>
        <w:t>К</w:t>
      </w:r>
      <w:r w:rsidRPr="00A20DAB">
        <w:rPr>
          <w:spacing w:val="-6"/>
          <w:sz w:val="28"/>
          <w:szCs w:val="28"/>
        </w:rPr>
        <w:t xml:space="preserve">онцептуальными основами представления </w:t>
      </w:r>
      <w:r w:rsidR="00116BA8" w:rsidRPr="00A20DAB">
        <w:rPr>
          <w:spacing w:val="-6"/>
          <w:sz w:val="28"/>
          <w:szCs w:val="28"/>
        </w:rPr>
        <w:t>финансов</w:t>
      </w:r>
      <w:r w:rsidR="00116BA8">
        <w:rPr>
          <w:spacing w:val="-6"/>
          <w:sz w:val="28"/>
          <w:szCs w:val="28"/>
        </w:rPr>
        <w:t>ых отчетов</w:t>
      </w:r>
      <w:r w:rsidRPr="00A20DAB">
        <w:rPr>
          <w:spacing w:val="-6"/>
          <w:sz w:val="28"/>
          <w:szCs w:val="28"/>
        </w:rPr>
        <w:t xml:space="preserve"> и требованиями всех применимых к ее деятельности стандартов МСФО. </w:t>
      </w:r>
    </w:p>
    <w:p w14:paraId="1C0C8C78" w14:textId="77777777" w:rsidR="00DD0E42" w:rsidRPr="0054081B" w:rsidRDefault="00DD0E42" w:rsidP="0054081B">
      <w:pPr>
        <w:ind w:firstLine="709"/>
        <w:jc w:val="both"/>
        <w:rPr>
          <w:spacing w:val="-6"/>
          <w:sz w:val="28"/>
          <w:szCs w:val="28"/>
        </w:rPr>
      </w:pPr>
      <w:r w:rsidRPr="0054081B">
        <w:rPr>
          <w:spacing w:val="-6"/>
          <w:sz w:val="28"/>
          <w:szCs w:val="28"/>
        </w:rPr>
        <w:t>В соответствии с концептуальными основами представления финансовых отчетов (далее - Концептуальные основы) - цель представления финансовых отчетов общего назначения (далее - финансовая отчетность) заключается в предоставлении финансовой информации об отчитывающейся организации (далее - Группа), которая является полезной для существующих и потенциальных инвесторов, заимодавцев и прочих кредиторов при принятии ими решений о предоставлении Группе ресурсов. Такие решения касаются решений о:</w:t>
      </w:r>
    </w:p>
    <w:p w14:paraId="28758D2B" w14:textId="77777777" w:rsidR="00DD0E42" w:rsidRPr="0054081B" w:rsidRDefault="00DD0E42" w:rsidP="0054081B">
      <w:pPr>
        <w:ind w:firstLine="709"/>
        <w:jc w:val="both"/>
        <w:rPr>
          <w:spacing w:val="-6"/>
          <w:sz w:val="28"/>
          <w:szCs w:val="28"/>
        </w:rPr>
      </w:pPr>
      <w:r w:rsidRPr="0054081B">
        <w:rPr>
          <w:spacing w:val="-6"/>
          <w:sz w:val="28"/>
          <w:szCs w:val="28"/>
        </w:rPr>
        <w:t>(a)</w:t>
      </w:r>
      <w:r w:rsidRPr="0054081B">
        <w:rPr>
          <w:spacing w:val="-6"/>
          <w:sz w:val="28"/>
          <w:szCs w:val="28"/>
        </w:rPr>
        <w:tab/>
        <w:t>покупке, продаже или удержании долевых и долговых инструментов;</w:t>
      </w:r>
    </w:p>
    <w:p w14:paraId="40B57F97" w14:textId="77777777" w:rsidR="00DD0E42" w:rsidRPr="0054081B" w:rsidRDefault="00DD0E42" w:rsidP="0054081B">
      <w:pPr>
        <w:ind w:firstLine="709"/>
        <w:jc w:val="both"/>
        <w:rPr>
          <w:spacing w:val="-6"/>
          <w:sz w:val="28"/>
          <w:szCs w:val="28"/>
        </w:rPr>
      </w:pPr>
      <w:r w:rsidRPr="0054081B">
        <w:rPr>
          <w:spacing w:val="-6"/>
          <w:sz w:val="28"/>
          <w:szCs w:val="28"/>
        </w:rPr>
        <w:t>(b)</w:t>
      </w:r>
      <w:r w:rsidRPr="0054081B">
        <w:rPr>
          <w:spacing w:val="-6"/>
          <w:sz w:val="28"/>
          <w:szCs w:val="28"/>
        </w:rPr>
        <w:tab/>
        <w:t>предоставлении или погашении займов и прочих форм кредита; либо</w:t>
      </w:r>
    </w:p>
    <w:p w14:paraId="0DEC9CF3" w14:textId="77777777" w:rsidR="00E24297" w:rsidRPr="00A20DAB" w:rsidRDefault="00DD0E42" w:rsidP="00DD0E42">
      <w:pPr>
        <w:ind w:firstLine="709"/>
        <w:jc w:val="both"/>
        <w:rPr>
          <w:spacing w:val="-6"/>
          <w:sz w:val="28"/>
          <w:szCs w:val="28"/>
        </w:rPr>
      </w:pPr>
      <w:r w:rsidRPr="0054081B">
        <w:rPr>
          <w:spacing w:val="-6"/>
          <w:sz w:val="28"/>
          <w:szCs w:val="28"/>
        </w:rPr>
        <w:t>(c)</w:t>
      </w:r>
      <w:r w:rsidRPr="0054081B">
        <w:rPr>
          <w:spacing w:val="-6"/>
          <w:sz w:val="28"/>
          <w:szCs w:val="28"/>
        </w:rPr>
        <w:tab/>
        <w:t>реализации прав голоса в отношении действий руководства, от которых зависит использование экономических ресурсов Группы, или оказания влияния на эти действия каким-либо иным образом</w:t>
      </w:r>
      <w:r w:rsidR="00E24297" w:rsidRPr="00A20DAB">
        <w:rPr>
          <w:spacing w:val="-6"/>
          <w:sz w:val="28"/>
          <w:szCs w:val="28"/>
        </w:rPr>
        <w:t>.</w:t>
      </w:r>
    </w:p>
    <w:p w14:paraId="494DC8A1" w14:textId="77777777" w:rsidR="00E24297" w:rsidRPr="00A20DAB" w:rsidRDefault="00E24297" w:rsidP="00A20DAB">
      <w:pPr>
        <w:ind w:firstLine="709"/>
        <w:jc w:val="both"/>
        <w:rPr>
          <w:spacing w:val="-6"/>
          <w:sz w:val="28"/>
          <w:szCs w:val="28"/>
        </w:rPr>
      </w:pPr>
      <w:r w:rsidRPr="00A20DAB">
        <w:rPr>
          <w:spacing w:val="-6"/>
          <w:sz w:val="28"/>
          <w:szCs w:val="28"/>
        </w:rPr>
        <w:t xml:space="preserve">Для достижения этой цели </w:t>
      </w:r>
      <w:r w:rsidR="001007AE">
        <w:rPr>
          <w:spacing w:val="-6"/>
          <w:sz w:val="28"/>
          <w:szCs w:val="28"/>
        </w:rPr>
        <w:t xml:space="preserve">финансовая </w:t>
      </w:r>
      <w:r w:rsidRPr="00A20DAB">
        <w:rPr>
          <w:spacing w:val="-6"/>
          <w:sz w:val="28"/>
          <w:szCs w:val="28"/>
        </w:rPr>
        <w:t>отчетность содержит информацию:</w:t>
      </w:r>
    </w:p>
    <w:p w14:paraId="4816A4BA" w14:textId="77777777" w:rsidR="00E24297" w:rsidRPr="00E24297" w:rsidRDefault="00E24297" w:rsidP="00A20DAB">
      <w:pPr>
        <w:ind w:firstLine="709"/>
        <w:jc w:val="both"/>
        <w:rPr>
          <w:spacing w:val="-6"/>
          <w:sz w:val="28"/>
          <w:szCs w:val="28"/>
        </w:rPr>
      </w:pPr>
      <w:r w:rsidRPr="00E24297">
        <w:rPr>
          <w:spacing w:val="-6"/>
          <w:sz w:val="28"/>
          <w:szCs w:val="28"/>
        </w:rPr>
        <w:t>об экономических ресурсах организации, правах требования на ресурсы организации и об изменениях в этих ресурсах и правах требования</w:t>
      </w:r>
    </w:p>
    <w:p w14:paraId="27BA3E0D" w14:textId="77777777" w:rsidR="00E24297" w:rsidRPr="00E24297" w:rsidRDefault="00E24297" w:rsidP="00A20DAB">
      <w:pPr>
        <w:ind w:firstLine="709"/>
        <w:jc w:val="both"/>
        <w:rPr>
          <w:spacing w:val="-6"/>
          <w:sz w:val="28"/>
          <w:szCs w:val="28"/>
        </w:rPr>
      </w:pPr>
      <w:r w:rsidRPr="00E24297">
        <w:rPr>
          <w:spacing w:val="-6"/>
          <w:sz w:val="28"/>
          <w:szCs w:val="28"/>
        </w:rPr>
        <w:t>о том, насколько рационально и эффективно руководство и орган стратегического управления организации выполнили свои обязанности по использованию экономических ресурсов организации</w:t>
      </w:r>
      <w:r>
        <w:rPr>
          <w:spacing w:val="-6"/>
          <w:sz w:val="28"/>
          <w:szCs w:val="28"/>
        </w:rPr>
        <w:t>.</w:t>
      </w:r>
    </w:p>
    <w:p w14:paraId="2EEB4154" w14:textId="77777777" w:rsidR="00E24297" w:rsidRPr="00A20DAB" w:rsidRDefault="00E24297" w:rsidP="00A20DAB">
      <w:pPr>
        <w:ind w:firstLine="709"/>
        <w:jc w:val="both"/>
        <w:rPr>
          <w:spacing w:val="-6"/>
          <w:sz w:val="28"/>
          <w:szCs w:val="28"/>
        </w:rPr>
      </w:pPr>
      <w:r w:rsidRPr="00A20DAB">
        <w:rPr>
          <w:spacing w:val="-6"/>
          <w:sz w:val="28"/>
          <w:szCs w:val="28"/>
        </w:rPr>
        <w:t xml:space="preserve">МСФО устанавливают требования к признанию, оценке, презентации и раскрытию информации, относящиеся к операциям и событиям, которые важны в целях понимания финансовой отчетности. Руководство Группы определяет и принимает политику по МСФО таким образом, чтобы финансовая отчетность соответствовала всем требованиям каждого применимого стандарта (интерпретации) МСФО. </w:t>
      </w:r>
    </w:p>
    <w:p w14:paraId="12360DBB" w14:textId="77777777" w:rsidR="00E24297" w:rsidRPr="00A20DAB" w:rsidRDefault="00E24297" w:rsidP="00A20DAB">
      <w:pPr>
        <w:ind w:firstLine="709"/>
        <w:jc w:val="both"/>
        <w:rPr>
          <w:spacing w:val="-6"/>
          <w:sz w:val="28"/>
          <w:szCs w:val="28"/>
        </w:rPr>
      </w:pPr>
      <w:r w:rsidRPr="00A20DAB">
        <w:rPr>
          <w:spacing w:val="-6"/>
          <w:sz w:val="28"/>
          <w:szCs w:val="28"/>
        </w:rPr>
        <w:t xml:space="preserve">При отсутствии конкретных требований МСФО, руководство Группы использует свои профессиональные суждения и вырабатывает положения учетной политики на основе общих требований к качественным характеристикам отчетности, установленных Концептуальными основами и приведенных в разделе </w:t>
      </w:r>
      <w:r w:rsidRPr="00A20DAB">
        <w:rPr>
          <w:spacing w:val="-6"/>
          <w:sz w:val="28"/>
          <w:szCs w:val="28"/>
        </w:rPr>
        <w:fldChar w:fldCharType="begin"/>
      </w:r>
      <w:r w:rsidRPr="00A20DAB">
        <w:rPr>
          <w:spacing w:val="-6"/>
          <w:sz w:val="28"/>
          <w:szCs w:val="28"/>
        </w:rPr>
        <w:instrText xml:space="preserve"> REF  _Ref211336731 \r  \* MERGEFORMAT </w:instrText>
      </w:r>
      <w:r w:rsidRPr="00A20DAB">
        <w:rPr>
          <w:spacing w:val="-6"/>
          <w:sz w:val="28"/>
          <w:szCs w:val="28"/>
        </w:rPr>
        <w:fldChar w:fldCharType="separate"/>
      </w:r>
      <w:r w:rsidR="00682290">
        <w:rPr>
          <w:spacing w:val="-6"/>
          <w:sz w:val="28"/>
          <w:szCs w:val="28"/>
        </w:rPr>
        <w:t>1.1</w:t>
      </w:r>
      <w:r w:rsidRPr="00A20DAB">
        <w:rPr>
          <w:spacing w:val="-6"/>
          <w:sz w:val="28"/>
          <w:szCs w:val="28"/>
        </w:rPr>
        <w:fldChar w:fldCharType="end"/>
      </w:r>
      <w:r w:rsidRPr="00A20DAB">
        <w:rPr>
          <w:spacing w:val="-6"/>
          <w:sz w:val="28"/>
          <w:szCs w:val="28"/>
        </w:rPr>
        <w:t xml:space="preserve"> настоящей учетной политики. При выработке суждений руководство Группы также учитывает общепринятую отраслевую практику и положения других стандартов отчетности, применимых к операциям Группы, если они не противоречат требованиям МСФО.</w:t>
      </w:r>
    </w:p>
    <w:p w14:paraId="3EB98D16" w14:textId="77777777" w:rsidR="004322A8" w:rsidRPr="00A20DAB" w:rsidRDefault="00E24297" w:rsidP="00A20DAB">
      <w:pPr>
        <w:ind w:firstLine="709"/>
        <w:jc w:val="both"/>
        <w:rPr>
          <w:spacing w:val="-6"/>
          <w:sz w:val="28"/>
          <w:szCs w:val="28"/>
        </w:rPr>
      </w:pPr>
      <w:r w:rsidRPr="00A20DAB">
        <w:rPr>
          <w:spacing w:val="-6"/>
          <w:sz w:val="28"/>
          <w:szCs w:val="28"/>
        </w:rPr>
        <w:t>Группа последовательно применяет настоящую учетную политику из периода в период для каждой категории операций или событий, кроме случаев, когда стандарт или интерпретация МСФО требует или разрешает выделение группы операций, для которых в большей степени подходят другие положения учетной политики. В последнем случае соответствующая новая учетная политика будет последовательно применяться для каждой такой группы операций.</w:t>
      </w:r>
    </w:p>
    <w:p w14:paraId="6F6649C6" w14:textId="77777777" w:rsidR="004322A8" w:rsidRPr="006461FA" w:rsidRDefault="004322A8" w:rsidP="004322A8">
      <w:pPr>
        <w:pStyle w:val="2"/>
        <w:keepNext w:val="0"/>
        <w:spacing w:before="240" w:after="240"/>
        <w:ind w:left="578" w:hanging="578"/>
        <w:jc w:val="both"/>
        <w:rPr>
          <w:spacing w:val="-6"/>
          <w:sz w:val="28"/>
          <w:szCs w:val="28"/>
        </w:rPr>
      </w:pPr>
      <w:bookmarkStart w:id="26" w:name="_Toc309988639"/>
      <w:bookmarkStart w:id="27" w:name="_Toc310260787"/>
      <w:bookmarkStart w:id="28" w:name="_Toc361825083"/>
      <w:bookmarkStart w:id="29" w:name="_Toc122601128"/>
      <w:r w:rsidRPr="006461FA">
        <w:rPr>
          <w:spacing w:val="-6"/>
          <w:sz w:val="28"/>
          <w:szCs w:val="28"/>
        </w:rPr>
        <w:t>Основополагающие принципы подготовки и качественные характеристики финансовой отчетности</w:t>
      </w:r>
      <w:bookmarkEnd w:id="19"/>
      <w:bookmarkEnd w:id="20"/>
      <w:bookmarkEnd w:id="21"/>
      <w:bookmarkEnd w:id="26"/>
      <w:bookmarkEnd w:id="27"/>
      <w:bookmarkEnd w:id="28"/>
      <w:bookmarkEnd w:id="29"/>
    </w:p>
    <w:p w14:paraId="42292764" w14:textId="77777777" w:rsidR="004322A8" w:rsidRPr="00A20DAB" w:rsidRDefault="004322A8" w:rsidP="00A20DAB">
      <w:pPr>
        <w:ind w:firstLine="709"/>
        <w:jc w:val="both"/>
        <w:rPr>
          <w:spacing w:val="-6"/>
          <w:sz w:val="28"/>
          <w:szCs w:val="28"/>
        </w:rPr>
      </w:pPr>
      <w:bookmarkStart w:id="30" w:name="_Toc309988640"/>
      <w:r w:rsidRPr="00A20DAB">
        <w:rPr>
          <w:spacing w:val="-6"/>
          <w:sz w:val="28"/>
          <w:szCs w:val="28"/>
        </w:rPr>
        <w:t>Настоящая Учетная политика по МСФО базируется на следующих основополагающих допущениях:</w:t>
      </w:r>
    </w:p>
    <w:p w14:paraId="3FD907E9" w14:textId="77777777" w:rsidR="004322A8" w:rsidRPr="006461FA" w:rsidRDefault="004322A8" w:rsidP="004322A8">
      <w:pPr>
        <w:numPr>
          <w:ilvl w:val="0"/>
          <w:numId w:val="2"/>
        </w:numPr>
        <w:ind w:left="1080" w:hanging="360"/>
        <w:jc w:val="both"/>
        <w:rPr>
          <w:spacing w:val="-6"/>
          <w:sz w:val="28"/>
          <w:szCs w:val="28"/>
        </w:rPr>
      </w:pPr>
      <w:r w:rsidRPr="006461FA">
        <w:rPr>
          <w:spacing w:val="-6"/>
          <w:sz w:val="28"/>
          <w:szCs w:val="28"/>
        </w:rPr>
        <w:t>допущение о непрерывности деятельности, подразумевающее, что Группа действует и будет продолжать действовать в обозримом будущем, а также что у Группы нет ни намерения, ни необходимости в ликвидации или в существенном сокращении масштабов деятельности;</w:t>
      </w:r>
    </w:p>
    <w:p w14:paraId="041154A8" w14:textId="77777777" w:rsidR="001F4095" w:rsidRPr="006461FA" w:rsidRDefault="004322A8" w:rsidP="004322A8">
      <w:pPr>
        <w:numPr>
          <w:ilvl w:val="0"/>
          <w:numId w:val="2"/>
        </w:numPr>
        <w:ind w:left="1080" w:hanging="360"/>
        <w:jc w:val="both"/>
        <w:rPr>
          <w:spacing w:val="-6"/>
          <w:sz w:val="28"/>
          <w:szCs w:val="28"/>
        </w:rPr>
      </w:pPr>
      <w:r w:rsidRPr="006461FA">
        <w:rPr>
          <w:spacing w:val="-6"/>
          <w:sz w:val="28"/>
          <w:szCs w:val="28"/>
        </w:rPr>
        <w:t>принцип начисления, согласно которому результаты операций и прочих событий хозяйственной деятельности признаются в учете по факту их осуществления (а не при получении или выплате денежных средств и их эквивалентов) и отражаются в финансовой отчетности тех отчетных периодов, к которым они относятся</w:t>
      </w:r>
      <w:r w:rsidR="001F4095" w:rsidRPr="006461FA">
        <w:rPr>
          <w:spacing w:val="-6"/>
          <w:sz w:val="28"/>
          <w:szCs w:val="28"/>
        </w:rPr>
        <w:t>;</w:t>
      </w:r>
    </w:p>
    <w:p w14:paraId="27E970CC" w14:textId="77777777" w:rsidR="001F4095" w:rsidRPr="006461FA" w:rsidRDefault="001F4095" w:rsidP="004D28D3">
      <w:pPr>
        <w:numPr>
          <w:ilvl w:val="0"/>
          <w:numId w:val="2"/>
        </w:numPr>
        <w:ind w:left="1080" w:hanging="360"/>
        <w:jc w:val="both"/>
        <w:rPr>
          <w:spacing w:val="-6"/>
          <w:sz w:val="28"/>
          <w:szCs w:val="28"/>
        </w:rPr>
      </w:pPr>
      <w:r w:rsidRPr="006461FA">
        <w:rPr>
          <w:spacing w:val="-6"/>
          <w:sz w:val="28"/>
          <w:szCs w:val="28"/>
        </w:rPr>
        <w:t>существенность и агрегирование, согласно которому каждый существенный класс аналогичных статей представляется отдельно. Статьи, отличающиеся по характеру или назначению, представляются раздельно, кроме случаев, когда они являются несущественными.</w:t>
      </w:r>
    </w:p>
    <w:p w14:paraId="41990BB0" w14:textId="77777777" w:rsidR="001F4095" w:rsidRPr="00A20DAB" w:rsidRDefault="001F4095" w:rsidP="00A20DAB">
      <w:pPr>
        <w:ind w:firstLine="709"/>
        <w:jc w:val="both"/>
        <w:rPr>
          <w:spacing w:val="-6"/>
          <w:sz w:val="28"/>
          <w:szCs w:val="28"/>
        </w:rPr>
      </w:pPr>
      <w:r w:rsidRPr="00A20DAB">
        <w:rPr>
          <w:spacing w:val="-6"/>
          <w:sz w:val="28"/>
          <w:szCs w:val="28"/>
        </w:rPr>
        <w:t xml:space="preserve">Информация является существенной, если ее пропуск или искажение могут повлиять на решения, принимаемые </w:t>
      </w:r>
      <w:r w:rsidR="0064261C">
        <w:rPr>
          <w:spacing w:val="-6"/>
          <w:sz w:val="28"/>
          <w:szCs w:val="28"/>
        </w:rPr>
        <w:t xml:space="preserve">основными </w:t>
      </w:r>
      <w:r w:rsidRPr="00A20DAB">
        <w:rPr>
          <w:spacing w:val="-6"/>
          <w:sz w:val="28"/>
          <w:szCs w:val="28"/>
        </w:rPr>
        <w:t xml:space="preserve">пользователями на </w:t>
      </w:r>
      <w:r w:rsidR="0064261C" w:rsidRPr="00A20DAB">
        <w:rPr>
          <w:spacing w:val="-6"/>
          <w:sz w:val="28"/>
          <w:szCs w:val="28"/>
        </w:rPr>
        <w:t>основ</w:t>
      </w:r>
      <w:r w:rsidR="0064261C">
        <w:rPr>
          <w:spacing w:val="-6"/>
          <w:sz w:val="28"/>
          <w:szCs w:val="28"/>
        </w:rPr>
        <w:t>ании</w:t>
      </w:r>
      <w:r w:rsidR="0064261C" w:rsidRPr="00A20DAB">
        <w:rPr>
          <w:spacing w:val="-6"/>
          <w:sz w:val="28"/>
          <w:szCs w:val="28"/>
        </w:rPr>
        <w:t xml:space="preserve"> </w:t>
      </w:r>
      <w:r w:rsidRPr="00A20DAB">
        <w:rPr>
          <w:spacing w:val="-6"/>
          <w:sz w:val="28"/>
          <w:szCs w:val="28"/>
        </w:rPr>
        <w:t xml:space="preserve">финансовой </w:t>
      </w:r>
      <w:r w:rsidR="0064261C">
        <w:rPr>
          <w:spacing w:val="-6"/>
          <w:sz w:val="28"/>
          <w:szCs w:val="28"/>
        </w:rPr>
        <w:t>отчетности Группы</w:t>
      </w:r>
      <w:r w:rsidR="0096601C" w:rsidRPr="00A20DAB">
        <w:rPr>
          <w:spacing w:val="-6"/>
          <w:sz w:val="28"/>
          <w:szCs w:val="28"/>
        </w:rPr>
        <w:t>.</w:t>
      </w:r>
    </w:p>
    <w:p w14:paraId="27624704" w14:textId="77777777" w:rsidR="004322A8" w:rsidRPr="00A20DAB" w:rsidRDefault="001F4095" w:rsidP="00A20DAB">
      <w:pPr>
        <w:ind w:firstLine="709"/>
        <w:jc w:val="both"/>
        <w:rPr>
          <w:spacing w:val="-6"/>
          <w:sz w:val="28"/>
          <w:szCs w:val="28"/>
        </w:rPr>
      </w:pPr>
      <w:r w:rsidRPr="00A20DAB">
        <w:rPr>
          <w:spacing w:val="-6"/>
          <w:sz w:val="28"/>
          <w:szCs w:val="28"/>
        </w:rPr>
        <w:t xml:space="preserve">Для того, чтобы финансовая информация была полезной, она должна быть уместной и правдиво представлять то, что она предназначена представлять. Полезность финансовой информации повышается, если она является сопоставимой, проверяемой, своевременной и понятной. </w:t>
      </w:r>
    </w:p>
    <w:p w14:paraId="004B2366" w14:textId="77777777" w:rsidR="004322A8" w:rsidRPr="00A20DAB" w:rsidRDefault="004322A8" w:rsidP="00A20DAB">
      <w:pPr>
        <w:ind w:firstLine="709"/>
        <w:jc w:val="both"/>
        <w:rPr>
          <w:spacing w:val="-6"/>
          <w:sz w:val="28"/>
          <w:szCs w:val="28"/>
        </w:rPr>
      </w:pPr>
      <w:r w:rsidRPr="00A20DAB">
        <w:rPr>
          <w:spacing w:val="-6"/>
          <w:sz w:val="28"/>
          <w:szCs w:val="28"/>
        </w:rPr>
        <w:t>Настоящая Учетная политика по МСФО призвана обеспечить выполнение требований (качественных характеристик), предъявляемых к информации, представляемой в финансовой отчетности</w:t>
      </w:r>
      <w:r w:rsidR="0096601C" w:rsidRPr="00A20DAB">
        <w:rPr>
          <w:spacing w:val="-6"/>
          <w:sz w:val="28"/>
          <w:szCs w:val="28"/>
        </w:rPr>
        <w:t>, включая</w:t>
      </w:r>
      <w:r w:rsidRPr="00A20DAB">
        <w:rPr>
          <w:spacing w:val="-6"/>
          <w:sz w:val="28"/>
          <w:szCs w:val="28"/>
        </w:rPr>
        <w:t>:</w:t>
      </w:r>
    </w:p>
    <w:p w14:paraId="5D99A358" w14:textId="77777777" w:rsidR="004322A8" w:rsidRPr="006461FA" w:rsidRDefault="0064261C" w:rsidP="004322A8">
      <w:pPr>
        <w:numPr>
          <w:ilvl w:val="0"/>
          <w:numId w:val="5"/>
        </w:numPr>
        <w:spacing w:before="120" w:after="240"/>
        <w:jc w:val="both"/>
        <w:rPr>
          <w:spacing w:val="-6"/>
          <w:sz w:val="28"/>
          <w:szCs w:val="28"/>
          <w:lang w:eastAsia="en-US"/>
        </w:rPr>
      </w:pPr>
      <w:r>
        <w:rPr>
          <w:spacing w:val="-6"/>
          <w:sz w:val="28"/>
          <w:szCs w:val="28"/>
          <w:lang w:eastAsia="en-US"/>
        </w:rPr>
        <w:t>основополагающие</w:t>
      </w:r>
      <w:r w:rsidRPr="006461FA">
        <w:rPr>
          <w:spacing w:val="-6"/>
          <w:sz w:val="28"/>
          <w:szCs w:val="28"/>
          <w:lang w:eastAsia="en-US"/>
        </w:rPr>
        <w:t xml:space="preserve"> </w:t>
      </w:r>
      <w:r w:rsidR="004322A8" w:rsidRPr="006461FA">
        <w:rPr>
          <w:spacing w:val="-6"/>
          <w:sz w:val="28"/>
          <w:szCs w:val="28"/>
          <w:lang w:eastAsia="en-US"/>
        </w:rPr>
        <w:t>качественны</w:t>
      </w:r>
      <w:r w:rsidR="0096601C" w:rsidRPr="006461FA">
        <w:rPr>
          <w:spacing w:val="-6"/>
          <w:sz w:val="28"/>
          <w:szCs w:val="28"/>
          <w:lang w:eastAsia="en-US"/>
        </w:rPr>
        <w:t>е</w:t>
      </w:r>
      <w:r w:rsidR="004322A8" w:rsidRPr="006461FA">
        <w:rPr>
          <w:spacing w:val="-6"/>
          <w:sz w:val="28"/>
          <w:szCs w:val="28"/>
          <w:lang w:eastAsia="en-US"/>
        </w:rPr>
        <w:t xml:space="preserve"> характеристик</w:t>
      </w:r>
      <w:r w:rsidR="0096601C" w:rsidRPr="006461FA">
        <w:rPr>
          <w:spacing w:val="-6"/>
          <w:sz w:val="28"/>
          <w:szCs w:val="28"/>
          <w:lang w:eastAsia="en-US"/>
        </w:rPr>
        <w:t>и</w:t>
      </w:r>
      <w:r w:rsidR="004322A8" w:rsidRPr="006461FA">
        <w:rPr>
          <w:spacing w:val="-6"/>
          <w:sz w:val="28"/>
          <w:szCs w:val="28"/>
          <w:lang w:eastAsia="en-US"/>
        </w:rPr>
        <w:t>:</w:t>
      </w:r>
    </w:p>
    <w:p w14:paraId="6A1C5603" w14:textId="77777777" w:rsidR="004322A8" w:rsidRPr="006461FA" w:rsidRDefault="00C9636A" w:rsidP="00022231">
      <w:pPr>
        <w:numPr>
          <w:ilvl w:val="0"/>
          <w:numId w:val="2"/>
        </w:numPr>
        <w:tabs>
          <w:tab w:val="clear" w:pos="1077"/>
          <w:tab w:val="num" w:pos="709"/>
        </w:tabs>
        <w:ind w:left="709" w:hanging="283"/>
        <w:jc w:val="both"/>
        <w:rPr>
          <w:spacing w:val="-6"/>
          <w:sz w:val="28"/>
          <w:szCs w:val="28"/>
        </w:rPr>
      </w:pPr>
      <w:r w:rsidRPr="0054081B">
        <w:rPr>
          <w:spacing w:val="-6"/>
          <w:sz w:val="28"/>
          <w:szCs w:val="28"/>
        </w:rPr>
        <w:t>уместность – способность информации значительно влиять на решения, принимаемые пользователями. Финансовая информация способна значительно влиять на решения, если она имеет прогнозную или подтверждающую ценность, либо и то и другое, помогая пользователям оценивать прошлые, настоящие и будущие события, подтверждать или исправлять их прошлые оценки. Уместность определяется характером информации и ее существенностью</w:t>
      </w:r>
      <w:r w:rsidR="004322A8" w:rsidRPr="006461FA">
        <w:rPr>
          <w:spacing w:val="-6"/>
          <w:sz w:val="28"/>
          <w:szCs w:val="28"/>
        </w:rPr>
        <w:t>;</w:t>
      </w:r>
    </w:p>
    <w:p w14:paraId="5C1CA0A8" w14:textId="77777777" w:rsidR="00E6316D" w:rsidRPr="0092180E" w:rsidRDefault="00E6316D" w:rsidP="00022231">
      <w:pPr>
        <w:numPr>
          <w:ilvl w:val="0"/>
          <w:numId w:val="2"/>
        </w:numPr>
        <w:tabs>
          <w:tab w:val="clear" w:pos="1077"/>
          <w:tab w:val="num" w:pos="709"/>
        </w:tabs>
        <w:ind w:left="709" w:hanging="283"/>
        <w:jc w:val="both"/>
        <w:rPr>
          <w:spacing w:val="-6"/>
          <w:sz w:val="28"/>
          <w:szCs w:val="28"/>
        </w:rPr>
      </w:pPr>
      <w:r w:rsidRPr="0092180E">
        <w:rPr>
          <w:spacing w:val="-6"/>
          <w:sz w:val="28"/>
          <w:szCs w:val="28"/>
        </w:rPr>
        <w:t xml:space="preserve">правдивое (достоверное) представление </w:t>
      </w:r>
      <w:r w:rsidRPr="00E6316D">
        <w:rPr>
          <w:spacing w:val="-6"/>
          <w:sz w:val="28"/>
          <w:szCs w:val="28"/>
        </w:rPr>
        <w:t>-</w:t>
      </w:r>
      <w:r w:rsidRPr="0092180E">
        <w:rPr>
          <w:spacing w:val="-6"/>
          <w:sz w:val="28"/>
          <w:szCs w:val="28"/>
        </w:rPr>
        <w:t xml:space="preserve"> способность информации достоверно отражать операции и прочие события, которые, как подразумевается или обоснованно ожидается, она должна отражать. Информация соответствует требованию правдивого (достоверного) представления, если она является полной, нейтральной и не содержит существенных ошибок и искажений</w:t>
      </w:r>
      <w:r w:rsidRPr="00E6316D">
        <w:rPr>
          <w:spacing w:val="-6"/>
          <w:sz w:val="28"/>
          <w:szCs w:val="28"/>
        </w:rPr>
        <w:t>. Нейтральность подкрепляется использованием осмотрительности, то есть проявлением осторожности при использовании суждений в условиях неопределенности.</w:t>
      </w:r>
    </w:p>
    <w:p w14:paraId="514C38A1" w14:textId="77777777" w:rsidR="004322A8" w:rsidRPr="00A20DAB" w:rsidRDefault="00E6316D" w:rsidP="00A20DAB">
      <w:pPr>
        <w:ind w:firstLine="709"/>
        <w:jc w:val="both"/>
        <w:rPr>
          <w:spacing w:val="-6"/>
          <w:sz w:val="28"/>
          <w:szCs w:val="28"/>
        </w:rPr>
      </w:pPr>
      <w:r w:rsidRPr="00A20DAB">
        <w:rPr>
          <w:spacing w:val="-6"/>
          <w:sz w:val="28"/>
          <w:szCs w:val="28"/>
        </w:rPr>
        <w:t>Применение осмотрительности означает, что активы и доходы не завышаются, а обязательства и расходы не занижаются. В равной степени применение осмотрительности не допускает занижения активов или доходов или завышения обязательств или расходов. Если правовая форма отличается от сущности экономического явления, представление только о правовой форме не будет правдиво представлять экономическое явление.</w:t>
      </w:r>
    </w:p>
    <w:p w14:paraId="74254C08" w14:textId="77777777" w:rsidR="004322A8" w:rsidRPr="006461FA" w:rsidRDefault="004322A8" w:rsidP="004322A8">
      <w:pPr>
        <w:numPr>
          <w:ilvl w:val="0"/>
          <w:numId w:val="4"/>
        </w:numPr>
        <w:spacing w:before="120" w:after="240"/>
        <w:jc w:val="both"/>
        <w:rPr>
          <w:spacing w:val="-6"/>
          <w:sz w:val="28"/>
          <w:szCs w:val="28"/>
          <w:lang w:eastAsia="en-US"/>
        </w:rPr>
      </w:pPr>
      <w:r w:rsidRPr="006461FA">
        <w:rPr>
          <w:spacing w:val="-6"/>
          <w:sz w:val="28"/>
          <w:szCs w:val="28"/>
          <w:lang w:eastAsia="en-US"/>
        </w:rPr>
        <w:t>качественны</w:t>
      </w:r>
      <w:r w:rsidR="0096601C" w:rsidRPr="006461FA">
        <w:rPr>
          <w:spacing w:val="-6"/>
          <w:sz w:val="28"/>
          <w:szCs w:val="28"/>
          <w:lang w:eastAsia="en-US"/>
        </w:rPr>
        <w:t>е</w:t>
      </w:r>
      <w:r w:rsidRPr="006461FA">
        <w:rPr>
          <w:spacing w:val="-6"/>
          <w:sz w:val="28"/>
          <w:szCs w:val="28"/>
          <w:lang w:eastAsia="en-US"/>
        </w:rPr>
        <w:t xml:space="preserve"> характеристик</w:t>
      </w:r>
      <w:r w:rsidR="0096601C" w:rsidRPr="006461FA">
        <w:rPr>
          <w:spacing w:val="-6"/>
          <w:sz w:val="28"/>
          <w:szCs w:val="28"/>
          <w:lang w:eastAsia="en-US"/>
        </w:rPr>
        <w:t>и</w:t>
      </w:r>
      <w:r w:rsidRPr="006461FA">
        <w:rPr>
          <w:spacing w:val="-6"/>
          <w:sz w:val="28"/>
          <w:szCs w:val="28"/>
          <w:lang w:eastAsia="en-US"/>
        </w:rPr>
        <w:t xml:space="preserve">, </w:t>
      </w:r>
      <w:r w:rsidR="0096601C" w:rsidRPr="006461FA">
        <w:rPr>
          <w:spacing w:val="-6"/>
          <w:sz w:val="28"/>
          <w:szCs w:val="28"/>
          <w:lang w:eastAsia="en-US"/>
        </w:rPr>
        <w:t>повышающие полезность информации</w:t>
      </w:r>
      <w:r w:rsidRPr="006461FA">
        <w:rPr>
          <w:spacing w:val="-6"/>
          <w:sz w:val="28"/>
          <w:szCs w:val="28"/>
          <w:lang w:eastAsia="en-US"/>
        </w:rPr>
        <w:t>:</w:t>
      </w:r>
    </w:p>
    <w:p w14:paraId="55E2BD0D" w14:textId="77777777" w:rsidR="004322A8" w:rsidRPr="006461FA" w:rsidRDefault="004322A8" w:rsidP="00022231">
      <w:pPr>
        <w:numPr>
          <w:ilvl w:val="0"/>
          <w:numId w:val="2"/>
        </w:numPr>
        <w:tabs>
          <w:tab w:val="clear" w:pos="1077"/>
          <w:tab w:val="num" w:pos="709"/>
        </w:tabs>
        <w:ind w:left="709" w:hanging="283"/>
        <w:jc w:val="both"/>
        <w:rPr>
          <w:spacing w:val="-6"/>
          <w:sz w:val="28"/>
          <w:szCs w:val="28"/>
        </w:rPr>
      </w:pPr>
      <w:r w:rsidRPr="006461FA">
        <w:rPr>
          <w:spacing w:val="-6"/>
          <w:sz w:val="28"/>
          <w:szCs w:val="28"/>
        </w:rPr>
        <w:t>сопоставимость информации, которая обеспечивается единством учетных принципов и последовательностью их применения Группой;</w:t>
      </w:r>
    </w:p>
    <w:p w14:paraId="767B7628" w14:textId="77777777" w:rsidR="00900B9C" w:rsidRPr="006461FA" w:rsidRDefault="00900B9C" w:rsidP="00022231">
      <w:pPr>
        <w:numPr>
          <w:ilvl w:val="0"/>
          <w:numId w:val="2"/>
        </w:numPr>
        <w:tabs>
          <w:tab w:val="clear" w:pos="1077"/>
          <w:tab w:val="num" w:pos="709"/>
        </w:tabs>
        <w:ind w:left="709" w:hanging="283"/>
        <w:jc w:val="both"/>
        <w:rPr>
          <w:spacing w:val="-6"/>
          <w:sz w:val="28"/>
          <w:szCs w:val="28"/>
        </w:rPr>
      </w:pPr>
      <w:proofErr w:type="spellStart"/>
      <w:r w:rsidRPr="006461FA">
        <w:rPr>
          <w:spacing w:val="-6"/>
          <w:sz w:val="28"/>
          <w:szCs w:val="28"/>
        </w:rPr>
        <w:t>проверяемость</w:t>
      </w:r>
      <w:proofErr w:type="spellEnd"/>
      <w:r w:rsidRPr="006461FA">
        <w:rPr>
          <w:spacing w:val="-6"/>
          <w:sz w:val="28"/>
          <w:szCs w:val="28"/>
        </w:rPr>
        <w:t>, означающая, что разные осведомленные и независимые наблюдатели могут прийти к общему мнению, хотя и не обязательно к полному согласию, относительно того, что определенное отображение является правдивым представлением;</w:t>
      </w:r>
    </w:p>
    <w:p w14:paraId="7970E5F2" w14:textId="77777777" w:rsidR="004322A8" w:rsidRPr="006461FA" w:rsidRDefault="004322A8" w:rsidP="00022231">
      <w:pPr>
        <w:numPr>
          <w:ilvl w:val="0"/>
          <w:numId w:val="2"/>
        </w:numPr>
        <w:tabs>
          <w:tab w:val="clear" w:pos="1077"/>
          <w:tab w:val="num" w:pos="709"/>
        </w:tabs>
        <w:ind w:left="709" w:hanging="283"/>
        <w:jc w:val="both"/>
        <w:rPr>
          <w:spacing w:val="-6"/>
          <w:sz w:val="28"/>
          <w:szCs w:val="28"/>
        </w:rPr>
      </w:pPr>
      <w:r w:rsidRPr="006461FA">
        <w:rPr>
          <w:spacing w:val="-6"/>
          <w:sz w:val="28"/>
          <w:szCs w:val="28"/>
        </w:rPr>
        <w:t>своевременность, обозначающая что информация должна быть доступной для пользователей в течение того периода времени, когда она способна оказывать влияние на принятие ими экономических решений;</w:t>
      </w:r>
    </w:p>
    <w:p w14:paraId="7B327A35" w14:textId="77777777" w:rsidR="004322A8" w:rsidRPr="006461FA" w:rsidRDefault="004322A8" w:rsidP="00022231">
      <w:pPr>
        <w:numPr>
          <w:ilvl w:val="0"/>
          <w:numId w:val="2"/>
        </w:numPr>
        <w:tabs>
          <w:tab w:val="clear" w:pos="1077"/>
          <w:tab w:val="num" w:pos="709"/>
        </w:tabs>
        <w:ind w:left="709" w:hanging="283"/>
        <w:jc w:val="both"/>
        <w:rPr>
          <w:spacing w:val="-6"/>
          <w:sz w:val="28"/>
          <w:szCs w:val="28"/>
        </w:rPr>
      </w:pPr>
      <w:r w:rsidRPr="006461FA">
        <w:rPr>
          <w:spacing w:val="-6"/>
          <w:sz w:val="28"/>
          <w:szCs w:val="28"/>
        </w:rPr>
        <w:t xml:space="preserve">понятность, т.е. доступность информации для понимания пользователями, которые имеют достаточные знания </w:t>
      </w:r>
      <w:r w:rsidR="00C929FD" w:rsidRPr="0092180E">
        <w:rPr>
          <w:spacing w:val="-6"/>
          <w:sz w:val="28"/>
          <w:szCs w:val="28"/>
        </w:rPr>
        <w:t xml:space="preserve">в области </w:t>
      </w:r>
      <w:r w:rsidR="00C929FD" w:rsidRPr="00C929FD">
        <w:rPr>
          <w:spacing w:val="-6"/>
          <w:sz w:val="28"/>
          <w:szCs w:val="28"/>
        </w:rPr>
        <w:t xml:space="preserve">бизнеса и </w:t>
      </w:r>
      <w:r w:rsidR="00C929FD" w:rsidRPr="0092180E">
        <w:rPr>
          <w:spacing w:val="-6"/>
          <w:sz w:val="28"/>
          <w:szCs w:val="28"/>
        </w:rPr>
        <w:t xml:space="preserve">экономической </w:t>
      </w:r>
      <w:r w:rsidR="00C929FD" w:rsidRPr="00C929FD">
        <w:rPr>
          <w:spacing w:val="-6"/>
          <w:sz w:val="28"/>
          <w:szCs w:val="28"/>
        </w:rPr>
        <w:t>деятельности и анализируют</w:t>
      </w:r>
      <w:r w:rsidR="00C929FD" w:rsidRPr="0092180E">
        <w:rPr>
          <w:spacing w:val="-6"/>
          <w:sz w:val="28"/>
          <w:szCs w:val="28"/>
        </w:rPr>
        <w:t xml:space="preserve"> информацию с должным старанием</w:t>
      </w:r>
      <w:r w:rsidRPr="006461FA">
        <w:rPr>
          <w:spacing w:val="-6"/>
          <w:sz w:val="28"/>
          <w:szCs w:val="28"/>
        </w:rPr>
        <w:t>.</w:t>
      </w:r>
    </w:p>
    <w:p w14:paraId="5A8748DA" w14:textId="77777777" w:rsidR="004322A8" w:rsidRPr="00A20DAB" w:rsidRDefault="004322A8" w:rsidP="00A20DAB">
      <w:pPr>
        <w:ind w:firstLine="709"/>
        <w:jc w:val="both"/>
        <w:rPr>
          <w:spacing w:val="-6"/>
          <w:sz w:val="28"/>
          <w:szCs w:val="28"/>
        </w:rPr>
      </w:pPr>
      <w:r w:rsidRPr="00A20DAB">
        <w:rPr>
          <w:spacing w:val="-6"/>
          <w:sz w:val="28"/>
          <w:szCs w:val="28"/>
        </w:rPr>
        <w:t>При подготовке консолидированной финансовой отчетности руководство Группы делает ряд допущений и оценок, связанных с представлением сумм активов и обязательств, раскрытием условных активов и обязательств, а также сумм доходов и расходов за отчетный период. Данные оценки и допущения могут отличаться от фактических показателей деятельности Группы. Порядок определения оценок и допущений приведен в соответствующих разделах настоящей Учетной политики по МСФО.</w:t>
      </w:r>
    </w:p>
    <w:p w14:paraId="1302A7F1" w14:textId="77777777" w:rsidR="004322A8" w:rsidRPr="00A20DAB" w:rsidRDefault="004322A8" w:rsidP="00A20DAB">
      <w:pPr>
        <w:ind w:firstLine="709"/>
        <w:jc w:val="both"/>
        <w:rPr>
          <w:spacing w:val="-6"/>
          <w:sz w:val="28"/>
          <w:szCs w:val="28"/>
        </w:rPr>
      </w:pPr>
      <w:r w:rsidRPr="00A20DAB">
        <w:rPr>
          <w:spacing w:val="-6"/>
          <w:sz w:val="28"/>
          <w:szCs w:val="28"/>
        </w:rPr>
        <w:t>При подготовке консолидированной финансовой отчетности Группа руководствуется следующими принципами:</w:t>
      </w:r>
    </w:p>
    <w:p w14:paraId="67F18CBC" w14:textId="77777777" w:rsidR="004322A8" w:rsidRPr="006461FA" w:rsidRDefault="004322A8" w:rsidP="006461FA">
      <w:pPr>
        <w:numPr>
          <w:ilvl w:val="0"/>
          <w:numId w:val="2"/>
        </w:numPr>
        <w:tabs>
          <w:tab w:val="clear" w:pos="1077"/>
          <w:tab w:val="num" w:pos="709"/>
        </w:tabs>
        <w:ind w:left="709" w:hanging="283"/>
        <w:jc w:val="both"/>
        <w:rPr>
          <w:spacing w:val="-6"/>
          <w:sz w:val="28"/>
          <w:szCs w:val="28"/>
        </w:rPr>
      </w:pPr>
      <w:r w:rsidRPr="006461FA">
        <w:rPr>
          <w:spacing w:val="-6"/>
          <w:sz w:val="28"/>
          <w:szCs w:val="28"/>
        </w:rPr>
        <w:t>баланс между выгодами и затратами: при оценке соотношения между выгодами и затратами рассматривается оправданность затрат в соответствии с тем, чтобы выгоды, извлекаемые из информации, превышали затраты на ее получение и представление;</w:t>
      </w:r>
    </w:p>
    <w:p w14:paraId="38B0ED60" w14:textId="77777777" w:rsidR="004322A8" w:rsidRDefault="004322A8" w:rsidP="006461FA">
      <w:pPr>
        <w:numPr>
          <w:ilvl w:val="0"/>
          <w:numId w:val="2"/>
        </w:numPr>
        <w:tabs>
          <w:tab w:val="clear" w:pos="1077"/>
          <w:tab w:val="num" w:pos="709"/>
        </w:tabs>
        <w:ind w:left="709" w:hanging="283"/>
        <w:jc w:val="both"/>
        <w:rPr>
          <w:spacing w:val="-6"/>
          <w:sz w:val="28"/>
          <w:szCs w:val="28"/>
        </w:rPr>
      </w:pPr>
      <w:r w:rsidRPr="006461FA">
        <w:rPr>
          <w:spacing w:val="-6"/>
          <w:sz w:val="28"/>
          <w:szCs w:val="28"/>
        </w:rPr>
        <w:t>баланс между качественными характеристиками финансовой отчетности: при рассмотрении противоречащих друг другу качественных характеристик выбирается такое соотношение между ними, которое обеспечивает пользователей максимально полезной для принятия экономических решений</w:t>
      </w:r>
      <w:r w:rsidRPr="006461FA" w:rsidDel="00CE4A4F">
        <w:rPr>
          <w:spacing w:val="-6"/>
          <w:sz w:val="28"/>
          <w:szCs w:val="28"/>
        </w:rPr>
        <w:t xml:space="preserve"> </w:t>
      </w:r>
      <w:r w:rsidRPr="006461FA">
        <w:rPr>
          <w:spacing w:val="-6"/>
          <w:sz w:val="28"/>
          <w:szCs w:val="28"/>
        </w:rPr>
        <w:t>информацией.</w:t>
      </w:r>
    </w:p>
    <w:p w14:paraId="768F56FC" w14:textId="77777777" w:rsidR="00022231" w:rsidRPr="00A20DAB" w:rsidRDefault="00022231" w:rsidP="00A20DAB">
      <w:pPr>
        <w:ind w:firstLine="709"/>
        <w:jc w:val="both"/>
        <w:rPr>
          <w:spacing w:val="-6"/>
          <w:sz w:val="28"/>
          <w:szCs w:val="28"/>
        </w:rPr>
      </w:pPr>
      <w:r w:rsidRPr="00A20DAB">
        <w:rPr>
          <w:spacing w:val="-6"/>
          <w:sz w:val="28"/>
          <w:szCs w:val="28"/>
        </w:rPr>
        <w:t>При признании элементов финансовой отчетности Группа руководствуется определениями актива, обязательства, доходов, расходов и собственного капитала и критериями признания элементов отчетности:</w:t>
      </w:r>
    </w:p>
    <w:p w14:paraId="7408FCF3" w14:textId="77777777" w:rsidR="00022231" w:rsidRPr="00022231" w:rsidRDefault="00022231" w:rsidP="00022231">
      <w:pPr>
        <w:numPr>
          <w:ilvl w:val="0"/>
          <w:numId w:val="5"/>
        </w:numPr>
        <w:spacing w:before="120" w:after="240"/>
        <w:jc w:val="both"/>
        <w:rPr>
          <w:spacing w:val="-6"/>
          <w:sz w:val="28"/>
          <w:szCs w:val="28"/>
          <w:lang w:eastAsia="en-US"/>
        </w:rPr>
      </w:pPr>
      <w:r w:rsidRPr="00022231">
        <w:rPr>
          <w:spacing w:val="-6"/>
          <w:sz w:val="28"/>
          <w:szCs w:val="28"/>
          <w:lang w:eastAsia="en-US"/>
        </w:rPr>
        <w:t>Активы - существующий экономический ресурс, контролируемый организацией в результате прошлых событий. Экономический ресурс представляет собой право, которое обладает потенциалом создания экономических выгод.</w:t>
      </w:r>
    </w:p>
    <w:p w14:paraId="17DCFCC7" w14:textId="77777777" w:rsidR="00022231" w:rsidRPr="00022231" w:rsidRDefault="00022231" w:rsidP="00022231">
      <w:pPr>
        <w:numPr>
          <w:ilvl w:val="0"/>
          <w:numId w:val="5"/>
        </w:numPr>
        <w:spacing w:before="120" w:after="240"/>
        <w:jc w:val="both"/>
        <w:rPr>
          <w:spacing w:val="-6"/>
          <w:sz w:val="28"/>
          <w:szCs w:val="28"/>
          <w:lang w:eastAsia="en-US"/>
        </w:rPr>
      </w:pPr>
      <w:r w:rsidRPr="00022231">
        <w:rPr>
          <w:spacing w:val="-6"/>
          <w:sz w:val="28"/>
          <w:szCs w:val="28"/>
          <w:lang w:eastAsia="en-US"/>
        </w:rPr>
        <w:t>Обязательства - существующая обязанность организации передать экономический ресурс, возникшая в результате прошлых событий.</w:t>
      </w:r>
    </w:p>
    <w:p w14:paraId="13DA1392" w14:textId="77777777" w:rsidR="00022231" w:rsidRPr="00022231" w:rsidRDefault="00022231" w:rsidP="00022231">
      <w:pPr>
        <w:numPr>
          <w:ilvl w:val="0"/>
          <w:numId w:val="5"/>
        </w:numPr>
        <w:spacing w:before="120" w:after="240"/>
        <w:jc w:val="both"/>
        <w:rPr>
          <w:spacing w:val="-6"/>
          <w:sz w:val="28"/>
          <w:szCs w:val="28"/>
          <w:lang w:eastAsia="en-US"/>
        </w:rPr>
      </w:pPr>
      <w:r w:rsidRPr="00022231">
        <w:rPr>
          <w:spacing w:val="-6"/>
          <w:sz w:val="28"/>
          <w:szCs w:val="28"/>
          <w:lang w:eastAsia="en-US"/>
        </w:rPr>
        <w:t>Собственный капитал - остаточная доля в активах организации после вычета всех ее обязательств.</w:t>
      </w:r>
    </w:p>
    <w:p w14:paraId="302D8123" w14:textId="77777777" w:rsidR="00022231" w:rsidRPr="00022231" w:rsidRDefault="00022231" w:rsidP="00022231">
      <w:pPr>
        <w:numPr>
          <w:ilvl w:val="0"/>
          <w:numId w:val="5"/>
        </w:numPr>
        <w:spacing w:before="120" w:after="240"/>
        <w:jc w:val="both"/>
        <w:rPr>
          <w:spacing w:val="-6"/>
          <w:sz w:val="28"/>
          <w:szCs w:val="28"/>
          <w:lang w:eastAsia="en-US"/>
        </w:rPr>
      </w:pPr>
      <w:r w:rsidRPr="00022231">
        <w:rPr>
          <w:spacing w:val="-6"/>
          <w:sz w:val="28"/>
          <w:szCs w:val="28"/>
          <w:lang w:eastAsia="en-US"/>
        </w:rPr>
        <w:t>Доходы - увеличение активов или уменьшение обязательств, которые приводят к увеличению собственного капитала, не связанному со взносами держателей прав требования в отношении собственного капитала организации.</w:t>
      </w:r>
    </w:p>
    <w:p w14:paraId="5CBFDEED" w14:textId="77777777" w:rsidR="00022231" w:rsidRPr="00022231" w:rsidRDefault="00022231" w:rsidP="00022231">
      <w:pPr>
        <w:numPr>
          <w:ilvl w:val="0"/>
          <w:numId w:val="5"/>
        </w:numPr>
        <w:spacing w:before="120" w:after="240"/>
        <w:jc w:val="both"/>
        <w:rPr>
          <w:spacing w:val="-6"/>
          <w:sz w:val="28"/>
          <w:szCs w:val="28"/>
          <w:lang w:eastAsia="en-US"/>
        </w:rPr>
      </w:pPr>
      <w:r w:rsidRPr="00022231">
        <w:rPr>
          <w:spacing w:val="-6"/>
          <w:sz w:val="28"/>
          <w:szCs w:val="28"/>
          <w:lang w:eastAsia="en-US"/>
        </w:rPr>
        <w:t>Расходы - уменьшение активов или увеличение обязательств, которые приводят к уменьшению собственного капитала, не связанному с распределениями в пользу держателей прав требования в отношении собственного капитала организации.</w:t>
      </w:r>
    </w:p>
    <w:p w14:paraId="47D80150" w14:textId="77777777" w:rsidR="00022231" w:rsidRPr="00022231" w:rsidRDefault="00022231" w:rsidP="00022231">
      <w:pPr>
        <w:numPr>
          <w:ilvl w:val="0"/>
          <w:numId w:val="5"/>
        </w:numPr>
        <w:spacing w:before="120" w:after="240"/>
        <w:jc w:val="both"/>
        <w:rPr>
          <w:spacing w:val="-6"/>
          <w:sz w:val="28"/>
          <w:szCs w:val="28"/>
          <w:lang w:eastAsia="en-US"/>
        </w:rPr>
      </w:pPr>
      <w:r w:rsidRPr="00022231">
        <w:rPr>
          <w:spacing w:val="-6"/>
          <w:sz w:val="28"/>
          <w:szCs w:val="28"/>
          <w:lang w:eastAsia="en-US"/>
        </w:rPr>
        <w:t>Признание - это процесс идентификации статьи, удовлетворяющей определению одного из элементов финансовой отчетности, то есть актива, обязательства, собственного капитала, доходов или расходов, для ее включения в отчет о финансовом положении или отчет (отчеты) о финансовых результатах. Актив или обязательство признаются только в том случае, если признание этого актива или обязательства и возникающих в результате доходов, расходов или изменений в собственном капитале предоставляет пользователям финансовой отчетности информацию, которая является полезной, а именно:</w:t>
      </w:r>
    </w:p>
    <w:p w14:paraId="44B74463" w14:textId="77777777" w:rsidR="00022231" w:rsidRPr="00022231" w:rsidRDefault="00022231" w:rsidP="00022231">
      <w:pPr>
        <w:numPr>
          <w:ilvl w:val="0"/>
          <w:numId w:val="2"/>
        </w:numPr>
        <w:tabs>
          <w:tab w:val="clear" w:pos="1077"/>
          <w:tab w:val="num" w:pos="709"/>
        </w:tabs>
        <w:ind w:left="709" w:hanging="283"/>
        <w:jc w:val="both"/>
        <w:rPr>
          <w:spacing w:val="-6"/>
          <w:sz w:val="28"/>
          <w:szCs w:val="28"/>
        </w:rPr>
      </w:pPr>
      <w:r w:rsidRPr="00022231">
        <w:rPr>
          <w:spacing w:val="-6"/>
          <w:sz w:val="28"/>
          <w:szCs w:val="28"/>
        </w:rPr>
        <w:t>уместную информацию о данном активе или обязательстве и соответствующих доходах, расходах или изменениях в собственном капитале</w:t>
      </w:r>
    </w:p>
    <w:p w14:paraId="45C75A23" w14:textId="77777777" w:rsidR="00022231" w:rsidRPr="00022231" w:rsidRDefault="00022231" w:rsidP="00022231">
      <w:pPr>
        <w:numPr>
          <w:ilvl w:val="0"/>
          <w:numId w:val="2"/>
        </w:numPr>
        <w:tabs>
          <w:tab w:val="clear" w:pos="1077"/>
          <w:tab w:val="num" w:pos="709"/>
        </w:tabs>
        <w:ind w:left="709" w:hanging="283"/>
        <w:jc w:val="both"/>
        <w:rPr>
          <w:spacing w:val="-6"/>
          <w:sz w:val="28"/>
          <w:szCs w:val="28"/>
        </w:rPr>
      </w:pPr>
      <w:r w:rsidRPr="00022231">
        <w:rPr>
          <w:spacing w:val="-6"/>
          <w:sz w:val="28"/>
          <w:szCs w:val="28"/>
        </w:rPr>
        <w:t>правдивое представление данного актива или обязательства и соответствующих доходов, расходов или изменений в собственном капитале</w:t>
      </w:r>
    </w:p>
    <w:p w14:paraId="0BD9D832" w14:textId="77777777" w:rsidR="00022231" w:rsidRPr="00A20DAB" w:rsidRDefault="00022231" w:rsidP="00A20DAB">
      <w:pPr>
        <w:ind w:firstLine="709"/>
        <w:jc w:val="both"/>
        <w:rPr>
          <w:spacing w:val="-6"/>
          <w:sz w:val="28"/>
          <w:szCs w:val="28"/>
        </w:rPr>
      </w:pPr>
      <w:r w:rsidRPr="00A20DAB">
        <w:rPr>
          <w:spacing w:val="-6"/>
          <w:sz w:val="28"/>
          <w:szCs w:val="28"/>
        </w:rPr>
        <w:t>Группа оценивает объекты учета следующими методами оценки:</w:t>
      </w:r>
    </w:p>
    <w:p w14:paraId="3F47A3B9" w14:textId="77777777" w:rsidR="00022231" w:rsidRPr="00022231" w:rsidRDefault="00022231" w:rsidP="00022231">
      <w:pPr>
        <w:numPr>
          <w:ilvl w:val="0"/>
          <w:numId w:val="5"/>
        </w:numPr>
        <w:spacing w:before="120" w:after="240"/>
        <w:jc w:val="both"/>
        <w:rPr>
          <w:spacing w:val="-6"/>
          <w:sz w:val="28"/>
          <w:szCs w:val="28"/>
          <w:lang w:eastAsia="en-US"/>
        </w:rPr>
      </w:pPr>
      <w:r w:rsidRPr="00022231">
        <w:rPr>
          <w:spacing w:val="-6"/>
          <w:sz w:val="28"/>
          <w:szCs w:val="28"/>
          <w:lang w:eastAsia="en-US"/>
        </w:rPr>
        <w:t xml:space="preserve">Оценка на основе исторической стоимости – представляет информацию об объекте учета, которая формируется на основе исторической суммы операции или события. </w:t>
      </w:r>
    </w:p>
    <w:p w14:paraId="3A60B478" w14:textId="77777777" w:rsidR="00022231" w:rsidRPr="00022231" w:rsidRDefault="00022231" w:rsidP="00022231">
      <w:pPr>
        <w:numPr>
          <w:ilvl w:val="0"/>
          <w:numId w:val="5"/>
        </w:numPr>
        <w:spacing w:before="120" w:after="240"/>
        <w:jc w:val="both"/>
        <w:rPr>
          <w:spacing w:val="-6"/>
          <w:sz w:val="28"/>
          <w:szCs w:val="28"/>
          <w:lang w:eastAsia="en-US"/>
        </w:rPr>
      </w:pPr>
      <w:r w:rsidRPr="00022231">
        <w:rPr>
          <w:spacing w:val="-6"/>
          <w:sz w:val="28"/>
          <w:szCs w:val="28"/>
          <w:lang w:eastAsia="en-US"/>
        </w:rPr>
        <w:t>Оценка на основе текущей стоимости – представляет денежную информацию об объекте учета, обновленную для отражения текущих условий на дату оценки. Методы оценки этой категории могут включать справедливую стоимость, ценность использования, стоимость замещения (исполнения).</w:t>
      </w:r>
    </w:p>
    <w:p w14:paraId="2AF82547" w14:textId="77777777" w:rsidR="00022231" w:rsidRPr="00A20DAB" w:rsidRDefault="00022231" w:rsidP="00A20DAB">
      <w:pPr>
        <w:ind w:firstLine="709"/>
        <w:jc w:val="both"/>
        <w:rPr>
          <w:spacing w:val="-6"/>
          <w:sz w:val="28"/>
          <w:szCs w:val="28"/>
        </w:rPr>
      </w:pPr>
      <w:r w:rsidRPr="00A20DAB">
        <w:rPr>
          <w:spacing w:val="-6"/>
          <w:sz w:val="28"/>
          <w:szCs w:val="28"/>
        </w:rPr>
        <w:t>Группа выбирает метод оценки в соответствии с качественными характеристиками уместности и правдивого представления. Для разных активов, обязательств Группа может выбирать различные методы оценки. Если ни один из стандартов не регламентирует выбор метода оценки, Группа выбирает метод с наименьшей возможной неопределенностью и непоследовательностью результата.</w:t>
      </w:r>
    </w:p>
    <w:p w14:paraId="0CBAEBCA" w14:textId="77777777" w:rsidR="00022231" w:rsidRPr="00A20DAB" w:rsidRDefault="00022231" w:rsidP="00A20DAB">
      <w:pPr>
        <w:ind w:firstLine="709"/>
        <w:jc w:val="both"/>
        <w:rPr>
          <w:spacing w:val="-6"/>
          <w:sz w:val="28"/>
          <w:szCs w:val="28"/>
        </w:rPr>
      </w:pPr>
      <w:r w:rsidRPr="00A20DAB">
        <w:rPr>
          <w:spacing w:val="-6"/>
          <w:sz w:val="28"/>
          <w:szCs w:val="28"/>
        </w:rPr>
        <w:t>Группа может приобретать активы или принимать на себя обязательства в результате событий, не являющихся сделками на рыночных условиях. В случаях, когда оценка актива или принятого обязательства по исторической стоимости не обеспечивает правдивого представления информации, при первоначальном признании этого актива или обязательства используется текущая стоимость в качестве условной первоначальной и такая условная первоначальная стоимость затем используется как отправная точка для последующей оценки по исторической стоимости.</w:t>
      </w:r>
    </w:p>
    <w:p w14:paraId="79F4536F" w14:textId="77777777" w:rsidR="00022231" w:rsidRDefault="00022231" w:rsidP="00A20DAB">
      <w:pPr>
        <w:ind w:firstLine="709"/>
        <w:jc w:val="both"/>
        <w:rPr>
          <w:rFonts w:eastAsia="Calibri"/>
          <w:spacing w:val="-6"/>
          <w:sz w:val="28"/>
          <w:szCs w:val="28"/>
          <w:lang w:eastAsia="en-US"/>
        </w:rPr>
      </w:pPr>
      <w:r w:rsidRPr="00A20DAB">
        <w:rPr>
          <w:spacing w:val="-6"/>
          <w:sz w:val="28"/>
          <w:szCs w:val="28"/>
        </w:rPr>
        <w:t>Группа прекращает признание объекта учета, если в случае актива, она утрачивает контроль над активом, а в случае обязательства, когда у Группы больше нет</w:t>
      </w:r>
      <w:r w:rsidRPr="00022231">
        <w:rPr>
          <w:rFonts w:eastAsia="Calibri"/>
          <w:spacing w:val="-6"/>
          <w:sz w:val="28"/>
          <w:szCs w:val="28"/>
          <w:lang w:eastAsia="en-US"/>
        </w:rPr>
        <w:t xml:space="preserve"> существующей обязанности</w:t>
      </w:r>
      <w:r w:rsidR="00A20DAB">
        <w:rPr>
          <w:rFonts w:eastAsia="Calibri"/>
          <w:spacing w:val="-6"/>
          <w:sz w:val="28"/>
          <w:szCs w:val="28"/>
          <w:lang w:eastAsia="en-US"/>
        </w:rPr>
        <w:t>.</w:t>
      </w:r>
    </w:p>
    <w:p w14:paraId="2D31CC3A" w14:textId="77777777" w:rsidR="00A20DAB" w:rsidRPr="00022231" w:rsidRDefault="00A20DAB" w:rsidP="00A20DAB">
      <w:pPr>
        <w:ind w:firstLine="709"/>
        <w:jc w:val="both"/>
        <w:rPr>
          <w:rFonts w:eastAsia="Calibri"/>
          <w:spacing w:val="-6"/>
          <w:sz w:val="28"/>
          <w:szCs w:val="28"/>
          <w:lang w:eastAsia="en-US"/>
        </w:rPr>
      </w:pPr>
    </w:p>
    <w:p w14:paraId="6A748D22" w14:textId="77777777" w:rsidR="004322A8" w:rsidRPr="006461FA" w:rsidRDefault="004322A8" w:rsidP="004322A8">
      <w:pPr>
        <w:pStyle w:val="2"/>
        <w:keepNext w:val="0"/>
        <w:spacing w:before="240" w:after="240"/>
        <w:ind w:left="578" w:hanging="578"/>
        <w:jc w:val="both"/>
        <w:rPr>
          <w:spacing w:val="-6"/>
          <w:sz w:val="28"/>
          <w:szCs w:val="28"/>
        </w:rPr>
      </w:pPr>
      <w:bookmarkStart w:id="31" w:name="_Toc310260788"/>
      <w:bookmarkStart w:id="32" w:name="_Toc361825084"/>
      <w:bookmarkStart w:id="33" w:name="_Toc122601129"/>
      <w:r w:rsidRPr="006461FA">
        <w:rPr>
          <w:spacing w:val="-6"/>
          <w:sz w:val="28"/>
          <w:szCs w:val="28"/>
        </w:rPr>
        <w:t>Функциональная валюта и валюта представления</w:t>
      </w:r>
      <w:bookmarkEnd w:id="30"/>
      <w:bookmarkEnd w:id="31"/>
      <w:bookmarkEnd w:id="32"/>
      <w:bookmarkEnd w:id="33"/>
    </w:p>
    <w:p w14:paraId="145736CF" w14:textId="77777777" w:rsidR="004322A8" w:rsidRPr="006461FA" w:rsidRDefault="004322A8" w:rsidP="00A20DAB">
      <w:pPr>
        <w:ind w:firstLine="709"/>
        <w:jc w:val="both"/>
        <w:rPr>
          <w:spacing w:val="-6"/>
          <w:sz w:val="28"/>
          <w:szCs w:val="28"/>
        </w:rPr>
      </w:pPr>
      <w:r w:rsidRPr="006461FA">
        <w:rPr>
          <w:spacing w:val="-6"/>
          <w:sz w:val="28"/>
          <w:szCs w:val="28"/>
        </w:rPr>
        <w:t>Функциональная валюта – валюта основной экономической среды, в которой ведет свою деятельность Группа или ее отдельные компании. Данная валюта значительно влияет на оценку стоимости активов, обязательств, доходов и расходов и может отличаться от валюты контрактов.</w:t>
      </w:r>
    </w:p>
    <w:p w14:paraId="70DE546D" w14:textId="77777777" w:rsidR="004322A8" w:rsidRPr="006461FA" w:rsidRDefault="004322A8" w:rsidP="00A20DAB">
      <w:pPr>
        <w:ind w:firstLine="709"/>
        <w:jc w:val="both"/>
        <w:rPr>
          <w:spacing w:val="-6"/>
          <w:sz w:val="28"/>
          <w:szCs w:val="28"/>
        </w:rPr>
      </w:pPr>
      <w:r w:rsidRPr="006461FA">
        <w:rPr>
          <w:spacing w:val="-6"/>
          <w:sz w:val="28"/>
          <w:szCs w:val="28"/>
        </w:rPr>
        <w:t>Иностранная валюта – валюта, отличная от функциональной валюты.</w:t>
      </w:r>
    </w:p>
    <w:p w14:paraId="1C59C067" w14:textId="77777777" w:rsidR="004322A8" w:rsidRPr="006461FA" w:rsidRDefault="00A7046F" w:rsidP="00A20DAB">
      <w:pPr>
        <w:ind w:firstLine="709"/>
        <w:jc w:val="both"/>
        <w:rPr>
          <w:spacing w:val="-6"/>
          <w:sz w:val="28"/>
          <w:szCs w:val="28"/>
        </w:rPr>
      </w:pPr>
      <w:r w:rsidRPr="006461FA">
        <w:rPr>
          <w:spacing w:val="-6"/>
          <w:sz w:val="28"/>
          <w:szCs w:val="28"/>
        </w:rPr>
        <w:t>Фу</w:t>
      </w:r>
      <w:r w:rsidR="007843E8" w:rsidRPr="006461FA">
        <w:rPr>
          <w:spacing w:val="-6"/>
          <w:sz w:val="28"/>
          <w:szCs w:val="28"/>
        </w:rPr>
        <w:t xml:space="preserve">нкциональной валютой </w:t>
      </w:r>
      <w:r w:rsidR="007F2399" w:rsidRPr="006461FA">
        <w:rPr>
          <w:spacing w:val="-6"/>
          <w:sz w:val="28"/>
          <w:szCs w:val="28"/>
        </w:rPr>
        <w:t>Материнской</w:t>
      </w:r>
      <w:r w:rsidR="004322A8" w:rsidRPr="006461FA">
        <w:rPr>
          <w:spacing w:val="-6"/>
          <w:sz w:val="28"/>
          <w:szCs w:val="28"/>
        </w:rPr>
        <w:t xml:space="preserve"> компании </w:t>
      </w:r>
      <w:r w:rsidR="00C077FF" w:rsidRPr="006461FA">
        <w:rPr>
          <w:spacing w:val="-6"/>
          <w:sz w:val="28"/>
          <w:szCs w:val="28"/>
        </w:rPr>
        <w:t xml:space="preserve">и дочерних компаний Группы </w:t>
      </w:r>
      <w:r w:rsidR="004322A8" w:rsidRPr="006461FA">
        <w:rPr>
          <w:spacing w:val="-6"/>
          <w:sz w:val="28"/>
          <w:szCs w:val="28"/>
        </w:rPr>
        <w:t>является российский рубль.</w:t>
      </w:r>
    </w:p>
    <w:p w14:paraId="3A36EAFD" w14:textId="77777777" w:rsidR="004322A8" w:rsidRPr="006461FA" w:rsidRDefault="004322A8" w:rsidP="00A20DAB">
      <w:pPr>
        <w:ind w:firstLine="709"/>
        <w:jc w:val="both"/>
        <w:rPr>
          <w:spacing w:val="-6"/>
          <w:sz w:val="28"/>
          <w:szCs w:val="28"/>
        </w:rPr>
      </w:pPr>
      <w:r w:rsidRPr="006461FA">
        <w:rPr>
          <w:spacing w:val="-6"/>
          <w:sz w:val="28"/>
          <w:szCs w:val="28"/>
        </w:rPr>
        <w:t xml:space="preserve">Для целей МСФО </w:t>
      </w:r>
      <w:r w:rsidR="00C077FF" w:rsidRPr="006461FA">
        <w:rPr>
          <w:spacing w:val="-6"/>
          <w:sz w:val="28"/>
          <w:szCs w:val="28"/>
        </w:rPr>
        <w:t xml:space="preserve">все </w:t>
      </w:r>
      <w:r w:rsidRPr="006461FA">
        <w:rPr>
          <w:spacing w:val="-6"/>
          <w:sz w:val="28"/>
          <w:szCs w:val="28"/>
        </w:rPr>
        <w:t xml:space="preserve">компании Группы ведут учет в </w:t>
      </w:r>
      <w:r w:rsidR="00C077FF" w:rsidRPr="006461FA">
        <w:rPr>
          <w:spacing w:val="-6"/>
          <w:sz w:val="28"/>
          <w:szCs w:val="28"/>
        </w:rPr>
        <w:t>российских рублях (</w:t>
      </w:r>
      <w:r w:rsidRPr="006461FA">
        <w:rPr>
          <w:spacing w:val="-6"/>
          <w:sz w:val="28"/>
          <w:szCs w:val="28"/>
        </w:rPr>
        <w:t>функциональной валюте</w:t>
      </w:r>
      <w:r w:rsidR="00C077FF" w:rsidRPr="006461FA">
        <w:rPr>
          <w:spacing w:val="-6"/>
          <w:sz w:val="28"/>
          <w:szCs w:val="28"/>
        </w:rPr>
        <w:t>)</w:t>
      </w:r>
      <w:r w:rsidRPr="006461FA">
        <w:rPr>
          <w:spacing w:val="-6"/>
          <w:sz w:val="28"/>
          <w:szCs w:val="28"/>
        </w:rPr>
        <w:t xml:space="preserve">. Все операции в иностранной валюте первоначально учитываются в функциональной валюте по </w:t>
      </w:r>
      <w:hyperlink w:anchor="D110" w:history="1">
        <w:r w:rsidRPr="006461FA">
          <w:rPr>
            <w:spacing w:val="-6"/>
            <w:sz w:val="28"/>
            <w:szCs w:val="28"/>
          </w:rPr>
          <w:t>текущему валютному курсу</w:t>
        </w:r>
      </w:hyperlink>
      <w:r w:rsidRPr="006461FA">
        <w:rPr>
          <w:spacing w:val="-6"/>
          <w:sz w:val="28"/>
          <w:szCs w:val="28"/>
        </w:rPr>
        <w:t xml:space="preserve"> на дату совершения операции. Курсовые разницы, возникающие при расчете по монетарным статьям или при пересчете монетарных статей по курсам, отличающимся от курсов, по которым они пересчитывались при первоначальном признании в течение отчетного периода или в предыдущей финансовой отчетности, подлежат признанию в качестве дохода или расхода в составе прибылей и убытков в том периоде, в котором они возникают.</w:t>
      </w:r>
    </w:p>
    <w:p w14:paraId="67E1AEE5" w14:textId="77777777" w:rsidR="004322A8" w:rsidRPr="006461FA" w:rsidRDefault="004322A8" w:rsidP="00A20DAB">
      <w:pPr>
        <w:ind w:firstLine="709"/>
        <w:jc w:val="both"/>
        <w:rPr>
          <w:spacing w:val="-6"/>
          <w:sz w:val="28"/>
          <w:szCs w:val="28"/>
        </w:rPr>
      </w:pPr>
      <w:r w:rsidRPr="006461FA">
        <w:rPr>
          <w:spacing w:val="-6"/>
          <w:sz w:val="28"/>
          <w:szCs w:val="28"/>
        </w:rPr>
        <w:t>Группа регулярно проводит анализ изменений в характере проводимых ей операций, а также анализ изменений в событиях и условиях, при которых она осуществляет свою деятельность с целью определения факторов, которые могут свидетельствовать об изменении ее функциональной валюты. Если по результатам такого анализа Группа определит, что ее функциональная валюта или функциональная валюта отдельных компаний Группы изменилась, то Группа (или компания Группы) учитывает все операции в новой функциональной валюте на перспективной основе, начиная с даты определения новой функциональной валюты.</w:t>
      </w:r>
    </w:p>
    <w:p w14:paraId="57FF6FDD" w14:textId="77777777" w:rsidR="004322A8" w:rsidRPr="006461FA" w:rsidRDefault="004322A8" w:rsidP="00A20DAB">
      <w:pPr>
        <w:ind w:firstLine="709"/>
        <w:jc w:val="both"/>
        <w:rPr>
          <w:spacing w:val="-6"/>
          <w:sz w:val="28"/>
          <w:szCs w:val="28"/>
        </w:rPr>
      </w:pPr>
      <w:r w:rsidRPr="006461FA">
        <w:rPr>
          <w:spacing w:val="-6"/>
          <w:sz w:val="28"/>
          <w:szCs w:val="28"/>
        </w:rPr>
        <w:t>Валюта представления – валюта, в которой Группа представляет данные в консолидированной финансовой отчетности.</w:t>
      </w:r>
    </w:p>
    <w:p w14:paraId="7D7367F8" w14:textId="77777777" w:rsidR="004322A8" w:rsidRPr="006461FA" w:rsidRDefault="004322A8" w:rsidP="00A20DAB">
      <w:pPr>
        <w:ind w:firstLine="709"/>
        <w:jc w:val="both"/>
        <w:rPr>
          <w:spacing w:val="-6"/>
          <w:sz w:val="28"/>
          <w:szCs w:val="28"/>
        </w:rPr>
      </w:pPr>
      <w:r w:rsidRPr="006461FA">
        <w:rPr>
          <w:spacing w:val="-6"/>
          <w:sz w:val="28"/>
          <w:szCs w:val="28"/>
        </w:rPr>
        <w:t>Валютой представления консолидированной финансовой отчетности является российский рубль. Исходя из принципа существенности, суммы, представляемые в консолидированной финансовой отчетности, могут округляться. Конкретный номинал представляемых в отчетности сумм (руб., тыс. руб., млн. руб.) указывается непосредственно в консолидированной финансовой отчетности.</w:t>
      </w:r>
    </w:p>
    <w:p w14:paraId="4F688A81" w14:textId="77777777" w:rsidR="004322A8" w:rsidRPr="006461FA" w:rsidRDefault="004322A8" w:rsidP="004322A8">
      <w:pPr>
        <w:pStyle w:val="2"/>
        <w:keepNext w:val="0"/>
        <w:spacing w:before="240" w:after="240"/>
        <w:ind w:left="578" w:hanging="578"/>
        <w:jc w:val="both"/>
        <w:rPr>
          <w:spacing w:val="-6"/>
          <w:sz w:val="28"/>
          <w:szCs w:val="28"/>
        </w:rPr>
      </w:pPr>
      <w:bookmarkStart w:id="34" w:name="_Toc309985618"/>
      <w:bookmarkStart w:id="35" w:name="_Ref310252174"/>
      <w:bookmarkStart w:id="36" w:name="_Ref310252176"/>
      <w:bookmarkStart w:id="37" w:name="_Toc310260789"/>
      <w:bookmarkStart w:id="38" w:name="_Toc361825085"/>
      <w:bookmarkStart w:id="39" w:name="_Toc122601130"/>
      <w:r w:rsidRPr="006461FA">
        <w:rPr>
          <w:spacing w:val="-6"/>
          <w:sz w:val="28"/>
          <w:szCs w:val="28"/>
        </w:rPr>
        <w:t>Представление финансовой отчетности</w:t>
      </w:r>
      <w:bookmarkEnd w:id="34"/>
      <w:bookmarkEnd w:id="35"/>
      <w:bookmarkEnd w:id="36"/>
      <w:bookmarkEnd w:id="37"/>
      <w:bookmarkEnd w:id="38"/>
      <w:bookmarkEnd w:id="39"/>
    </w:p>
    <w:p w14:paraId="789668FA" w14:textId="77777777" w:rsidR="004322A8" w:rsidRPr="006461FA" w:rsidRDefault="004322A8" w:rsidP="00A20DAB">
      <w:pPr>
        <w:ind w:firstLine="709"/>
        <w:jc w:val="both"/>
        <w:rPr>
          <w:spacing w:val="-6"/>
          <w:sz w:val="28"/>
          <w:szCs w:val="28"/>
        </w:rPr>
      </w:pPr>
      <w:r w:rsidRPr="006461FA">
        <w:rPr>
          <w:spacing w:val="-6"/>
          <w:sz w:val="28"/>
          <w:szCs w:val="28"/>
        </w:rPr>
        <w:t>Полный пакет консолидированной финансовой отчетности подготавливается Группой за год, с 1 января по 31 декабря, и включает следующие компоненты:</w:t>
      </w:r>
    </w:p>
    <w:p w14:paraId="3D463129" w14:textId="77777777" w:rsidR="004322A8" w:rsidRPr="006461FA" w:rsidRDefault="004322A8" w:rsidP="006461FA">
      <w:pPr>
        <w:numPr>
          <w:ilvl w:val="0"/>
          <w:numId w:val="2"/>
        </w:numPr>
        <w:tabs>
          <w:tab w:val="clear" w:pos="1077"/>
          <w:tab w:val="num" w:pos="709"/>
        </w:tabs>
        <w:ind w:left="709" w:hanging="283"/>
        <w:jc w:val="both"/>
        <w:rPr>
          <w:spacing w:val="-6"/>
          <w:sz w:val="28"/>
          <w:szCs w:val="28"/>
        </w:rPr>
      </w:pPr>
      <w:r w:rsidRPr="006461FA">
        <w:rPr>
          <w:spacing w:val="-6"/>
          <w:sz w:val="28"/>
          <w:szCs w:val="28"/>
        </w:rPr>
        <w:t>консолидированный отчет о финансовом положении;</w:t>
      </w:r>
    </w:p>
    <w:p w14:paraId="48D8D2ED" w14:textId="77777777" w:rsidR="004322A8" w:rsidRPr="006461FA" w:rsidRDefault="004322A8" w:rsidP="006461FA">
      <w:pPr>
        <w:numPr>
          <w:ilvl w:val="0"/>
          <w:numId w:val="2"/>
        </w:numPr>
        <w:tabs>
          <w:tab w:val="clear" w:pos="1077"/>
          <w:tab w:val="num" w:pos="709"/>
        </w:tabs>
        <w:ind w:left="709" w:hanging="283"/>
        <w:jc w:val="both"/>
        <w:rPr>
          <w:spacing w:val="-6"/>
          <w:sz w:val="28"/>
          <w:szCs w:val="28"/>
        </w:rPr>
      </w:pPr>
      <w:r w:rsidRPr="006461FA">
        <w:rPr>
          <w:spacing w:val="-6"/>
          <w:sz w:val="28"/>
          <w:szCs w:val="28"/>
        </w:rPr>
        <w:t>консолидированный отчет о прибыли и</w:t>
      </w:r>
      <w:r w:rsidR="007843E8" w:rsidRPr="006461FA">
        <w:rPr>
          <w:spacing w:val="-6"/>
          <w:sz w:val="28"/>
          <w:szCs w:val="28"/>
        </w:rPr>
        <w:t>ли</w:t>
      </w:r>
      <w:r w:rsidRPr="006461FA">
        <w:rPr>
          <w:spacing w:val="-6"/>
          <w:sz w:val="28"/>
          <w:szCs w:val="28"/>
        </w:rPr>
        <w:t xml:space="preserve"> убытке, и прочем совокупном доходе;</w:t>
      </w:r>
    </w:p>
    <w:p w14:paraId="4120B08E" w14:textId="77777777" w:rsidR="004322A8" w:rsidRPr="006461FA" w:rsidRDefault="004322A8" w:rsidP="006461FA">
      <w:pPr>
        <w:numPr>
          <w:ilvl w:val="0"/>
          <w:numId w:val="2"/>
        </w:numPr>
        <w:tabs>
          <w:tab w:val="clear" w:pos="1077"/>
          <w:tab w:val="num" w:pos="709"/>
        </w:tabs>
        <w:ind w:left="709" w:hanging="283"/>
        <w:jc w:val="both"/>
        <w:rPr>
          <w:spacing w:val="-6"/>
          <w:sz w:val="28"/>
          <w:szCs w:val="28"/>
        </w:rPr>
      </w:pPr>
      <w:r w:rsidRPr="006461FA">
        <w:rPr>
          <w:spacing w:val="-6"/>
          <w:sz w:val="28"/>
          <w:szCs w:val="28"/>
        </w:rPr>
        <w:t>консолидированный отчет об изменениях в капитале;</w:t>
      </w:r>
    </w:p>
    <w:p w14:paraId="1E2204FD" w14:textId="77777777" w:rsidR="004322A8" w:rsidRPr="006461FA" w:rsidRDefault="004322A8" w:rsidP="006461FA">
      <w:pPr>
        <w:numPr>
          <w:ilvl w:val="0"/>
          <w:numId w:val="2"/>
        </w:numPr>
        <w:tabs>
          <w:tab w:val="clear" w:pos="1077"/>
          <w:tab w:val="num" w:pos="709"/>
        </w:tabs>
        <w:ind w:left="709" w:hanging="283"/>
        <w:jc w:val="both"/>
        <w:rPr>
          <w:spacing w:val="-6"/>
          <w:sz w:val="28"/>
          <w:szCs w:val="28"/>
        </w:rPr>
      </w:pPr>
      <w:r w:rsidRPr="006461FA">
        <w:rPr>
          <w:spacing w:val="-6"/>
          <w:sz w:val="28"/>
          <w:szCs w:val="28"/>
        </w:rPr>
        <w:t>консолидированный отчет о движении денежных средств;</w:t>
      </w:r>
    </w:p>
    <w:p w14:paraId="1A2629BD" w14:textId="77777777" w:rsidR="004322A8" w:rsidRPr="006461FA" w:rsidRDefault="004322A8" w:rsidP="006461FA">
      <w:pPr>
        <w:numPr>
          <w:ilvl w:val="0"/>
          <w:numId w:val="2"/>
        </w:numPr>
        <w:tabs>
          <w:tab w:val="clear" w:pos="1077"/>
          <w:tab w:val="num" w:pos="709"/>
        </w:tabs>
        <w:ind w:left="709" w:hanging="283"/>
        <w:jc w:val="both"/>
        <w:rPr>
          <w:spacing w:val="-6"/>
          <w:sz w:val="28"/>
          <w:szCs w:val="28"/>
        </w:rPr>
      </w:pPr>
      <w:r w:rsidRPr="006461FA">
        <w:rPr>
          <w:spacing w:val="-6"/>
          <w:sz w:val="28"/>
          <w:szCs w:val="28"/>
        </w:rPr>
        <w:t>примечания к консолидированной финансовой отчетности.</w:t>
      </w:r>
    </w:p>
    <w:p w14:paraId="451C0A9B" w14:textId="77777777" w:rsidR="004322A8" w:rsidRPr="00A20DAB" w:rsidRDefault="004322A8" w:rsidP="00A20DAB">
      <w:pPr>
        <w:ind w:firstLine="709"/>
        <w:jc w:val="both"/>
        <w:rPr>
          <w:spacing w:val="-6"/>
          <w:sz w:val="28"/>
          <w:szCs w:val="28"/>
        </w:rPr>
      </w:pPr>
      <w:r w:rsidRPr="00A20DAB">
        <w:rPr>
          <w:spacing w:val="-6"/>
          <w:sz w:val="28"/>
          <w:szCs w:val="28"/>
        </w:rPr>
        <w:t>Содержание и формы консолидированной финансовой отчетности применяются последовательно от одного отчетного периода к другому.</w:t>
      </w:r>
    </w:p>
    <w:p w14:paraId="5FCFB911" w14:textId="77777777" w:rsidR="004322A8" w:rsidRPr="00A20DAB" w:rsidRDefault="004322A8" w:rsidP="00A20DAB">
      <w:pPr>
        <w:ind w:firstLine="709"/>
        <w:jc w:val="both"/>
        <w:rPr>
          <w:spacing w:val="-6"/>
          <w:sz w:val="28"/>
          <w:szCs w:val="28"/>
        </w:rPr>
      </w:pPr>
      <w:r w:rsidRPr="00A20DAB">
        <w:rPr>
          <w:spacing w:val="-6"/>
          <w:sz w:val="28"/>
          <w:szCs w:val="28"/>
        </w:rPr>
        <w:t>В консолидированной финансовой отчетности данные по числовым показателям приводятся как минимум за два года – отчетный и предшествовавший отчетному.</w:t>
      </w:r>
    </w:p>
    <w:p w14:paraId="3EFBBC6F" w14:textId="77777777" w:rsidR="004322A8" w:rsidRPr="00A20DAB" w:rsidRDefault="004322A8" w:rsidP="00A20DAB">
      <w:pPr>
        <w:ind w:firstLine="709"/>
        <w:jc w:val="both"/>
        <w:rPr>
          <w:spacing w:val="-6"/>
          <w:sz w:val="28"/>
          <w:szCs w:val="28"/>
        </w:rPr>
      </w:pPr>
      <w:r w:rsidRPr="00A20DAB">
        <w:rPr>
          <w:spacing w:val="-6"/>
          <w:sz w:val="28"/>
          <w:szCs w:val="28"/>
        </w:rPr>
        <w:t>В консолидированной финансовой отчетности не допускается зачет между статьями активов и обязательств, статьями доходов и расходов, кроме случаев, когда такой зачет предусмотрен соответствующими положениями МСФО.</w:t>
      </w:r>
    </w:p>
    <w:p w14:paraId="5A78C072" w14:textId="77777777" w:rsidR="004322A8" w:rsidRPr="006461FA" w:rsidRDefault="004322A8" w:rsidP="00A20DAB">
      <w:pPr>
        <w:ind w:firstLine="709"/>
        <w:jc w:val="both"/>
        <w:rPr>
          <w:spacing w:val="-6"/>
          <w:sz w:val="28"/>
          <w:szCs w:val="28"/>
        </w:rPr>
      </w:pPr>
      <w:bookmarkStart w:id="40" w:name="_Toc218317288"/>
      <w:bookmarkStart w:id="41" w:name="_Toc218317568"/>
      <w:bookmarkStart w:id="42" w:name="_Toc309988642"/>
      <w:r w:rsidRPr="006461FA">
        <w:rPr>
          <w:spacing w:val="-6"/>
          <w:sz w:val="28"/>
          <w:szCs w:val="28"/>
        </w:rPr>
        <w:t>Консолидированный отчет о финансовом положении</w:t>
      </w:r>
      <w:bookmarkEnd w:id="40"/>
      <w:bookmarkEnd w:id="41"/>
      <w:bookmarkEnd w:id="42"/>
    </w:p>
    <w:p w14:paraId="657BB240" w14:textId="77777777" w:rsidR="004322A8" w:rsidRPr="006461FA" w:rsidRDefault="004322A8" w:rsidP="00A20DAB">
      <w:pPr>
        <w:ind w:firstLine="709"/>
        <w:jc w:val="both"/>
        <w:rPr>
          <w:spacing w:val="-6"/>
          <w:sz w:val="28"/>
          <w:szCs w:val="28"/>
        </w:rPr>
      </w:pPr>
      <w:r w:rsidRPr="006461FA">
        <w:rPr>
          <w:spacing w:val="-6"/>
          <w:sz w:val="28"/>
          <w:szCs w:val="28"/>
        </w:rPr>
        <w:t xml:space="preserve">В соответствии с МСФО </w:t>
      </w:r>
      <w:r w:rsidR="00147D36" w:rsidRPr="006461FA">
        <w:rPr>
          <w:spacing w:val="-6"/>
          <w:sz w:val="28"/>
          <w:szCs w:val="28"/>
        </w:rPr>
        <w:t>(</w:t>
      </w:r>
      <w:r w:rsidR="00147D36" w:rsidRPr="00A20DAB">
        <w:rPr>
          <w:spacing w:val="-6"/>
          <w:sz w:val="28"/>
          <w:szCs w:val="28"/>
        </w:rPr>
        <w:t>IAS</w:t>
      </w:r>
      <w:r w:rsidR="00147D36" w:rsidRPr="006461FA">
        <w:rPr>
          <w:spacing w:val="-6"/>
          <w:sz w:val="28"/>
          <w:szCs w:val="28"/>
        </w:rPr>
        <w:t xml:space="preserve">) </w:t>
      </w:r>
      <w:r w:rsidRPr="006461FA">
        <w:rPr>
          <w:spacing w:val="-6"/>
          <w:sz w:val="28"/>
          <w:szCs w:val="28"/>
        </w:rPr>
        <w:t>1 «Представление финансовой отчетности» Отчет о финансовом положении отражает обобщенные и сгруппированные в определенном порядке сведения об активах Группы и источниках их образования в едином денежном измерении на отчетную дату.</w:t>
      </w:r>
    </w:p>
    <w:p w14:paraId="55721D1C" w14:textId="77777777" w:rsidR="004322A8" w:rsidRPr="006461FA" w:rsidRDefault="004322A8" w:rsidP="00A20DAB">
      <w:pPr>
        <w:ind w:firstLine="709"/>
        <w:jc w:val="both"/>
        <w:rPr>
          <w:spacing w:val="-6"/>
          <w:sz w:val="28"/>
          <w:szCs w:val="28"/>
        </w:rPr>
      </w:pPr>
      <w:r w:rsidRPr="006461FA">
        <w:rPr>
          <w:spacing w:val="-6"/>
          <w:sz w:val="28"/>
          <w:szCs w:val="28"/>
        </w:rPr>
        <w:t>В консолидированном отчете о финансовом положении Группа представляет информацию об активах, обязательствах и компонентах капитала, признанных и оцененных в соответствии с МСФО. Активы и обязательства, представленные в консолидированном отчете о финансовом положении, подразделяются по срочности на:</w:t>
      </w:r>
    </w:p>
    <w:p w14:paraId="15D3AF8A" w14:textId="77777777" w:rsidR="004322A8" w:rsidRPr="006461FA" w:rsidRDefault="004322A8" w:rsidP="006461FA">
      <w:pPr>
        <w:numPr>
          <w:ilvl w:val="0"/>
          <w:numId w:val="2"/>
        </w:numPr>
        <w:tabs>
          <w:tab w:val="clear" w:pos="1077"/>
          <w:tab w:val="num" w:pos="709"/>
        </w:tabs>
        <w:ind w:left="709" w:hanging="283"/>
        <w:jc w:val="both"/>
        <w:rPr>
          <w:spacing w:val="-6"/>
          <w:sz w:val="28"/>
          <w:szCs w:val="28"/>
        </w:rPr>
      </w:pPr>
      <w:r w:rsidRPr="006461FA">
        <w:rPr>
          <w:spacing w:val="-6"/>
          <w:sz w:val="28"/>
          <w:szCs w:val="28"/>
        </w:rPr>
        <w:t>оборотные активы;</w:t>
      </w:r>
    </w:p>
    <w:p w14:paraId="7501F7FA" w14:textId="77777777" w:rsidR="004322A8" w:rsidRPr="006461FA" w:rsidRDefault="004322A8" w:rsidP="006461FA">
      <w:pPr>
        <w:numPr>
          <w:ilvl w:val="0"/>
          <w:numId w:val="2"/>
        </w:numPr>
        <w:tabs>
          <w:tab w:val="clear" w:pos="1077"/>
          <w:tab w:val="num" w:pos="709"/>
        </w:tabs>
        <w:ind w:left="709" w:hanging="283"/>
        <w:jc w:val="both"/>
        <w:rPr>
          <w:spacing w:val="-6"/>
          <w:sz w:val="28"/>
          <w:szCs w:val="28"/>
        </w:rPr>
      </w:pPr>
      <w:r w:rsidRPr="006461FA">
        <w:rPr>
          <w:spacing w:val="-6"/>
          <w:sz w:val="28"/>
          <w:szCs w:val="28"/>
        </w:rPr>
        <w:t>внеоборотные активы;</w:t>
      </w:r>
    </w:p>
    <w:p w14:paraId="67933086" w14:textId="77777777" w:rsidR="004322A8" w:rsidRPr="006461FA" w:rsidRDefault="004322A8" w:rsidP="006461FA">
      <w:pPr>
        <w:numPr>
          <w:ilvl w:val="0"/>
          <w:numId w:val="2"/>
        </w:numPr>
        <w:tabs>
          <w:tab w:val="clear" w:pos="1077"/>
          <w:tab w:val="num" w:pos="709"/>
        </w:tabs>
        <w:ind w:left="709" w:hanging="283"/>
        <w:jc w:val="both"/>
        <w:rPr>
          <w:spacing w:val="-6"/>
          <w:sz w:val="28"/>
          <w:szCs w:val="28"/>
        </w:rPr>
      </w:pPr>
      <w:r w:rsidRPr="006461FA">
        <w:rPr>
          <w:spacing w:val="-6"/>
          <w:sz w:val="28"/>
          <w:szCs w:val="28"/>
        </w:rPr>
        <w:t>краткосрочные обязательства;</w:t>
      </w:r>
    </w:p>
    <w:p w14:paraId="14B96484" w14:textId="77777777" w:rsidR="004322A8" w:rsidRPr="006461FA" w:rsidRDefault="004322A8" w:rsidP="006461FA">
      <w:pPr>
        <w:numPr>
          <w:ilvl w:val="0"/>
          <w:numId w:val="2"/>
        </w:numPr>
        <w:tabs>
          <w:tab w:val="clear" w:pos="1077"/>
          <w:tab w:val="num" w:pos="709"/>
        </w:tabs>
        <w:ind w:left="709" w:hanging="283"/>
        <w:jc w:val="both"/>
        <w:rPr>
          <w:spacing w:val="-6"/>
          <w:sz w:val="28"/>
          <w:szCs w:val="28"/>
        </w:rPr>
      </w:pPr>
      <w:r w:rsidRPr="006461FA">
        <w:rPr>
          <w:spacing w:val="-6"/>
          <w:sz w:val="28"/>
          <w:szCs w:val="28"/>
        </w:rPr>
        <w:t>долгосрочные обязательства.</w:t>
      </w:r>
    </w:p>
    <w:p w14:paraId="2751DBA5" w14:textId="77777777" w:rsidR="004322A8" w:rsidRPr="006461FA" w:rsidRDefault="004322A8" w:rsidP="00A20DAB">
      <w:pPr>
        <w:ind w:firstLine="709"/>
        <w:jc w:val="both"/>
        <w:rPr>
          <w:spacing w:val="-6"/>
          <w:sz w:val="28"/>
          <w:szCs w:val="28"/>
        </w:rPr>
      </w:pPr>
      <w:bookmarkStart w:id="43" w:name="_Ref130702216"/>
      <w:bookmarkStart w:id="44" w:name="_Toc218317289"/>
      <w:bookmarkStart w:id="45" w:name="_Toc218317569"/>
      <w:bookmarkStart w:id="46" w:name="_Toc309988643"/>
      <w:r w:rsidRPr="006461FA">
        <w:rPr>
          <w:spacing w:val="-6"/>
          <w:sz w:val="28"/>
          <w:szCs w:val="28"/>
        </w:rPr>
        <w:t>Консолидированный отчет о прибыли и</w:t>
      </w:r>
      <w:r w:rsidR="00D36B48" w:rsidRPr="006461FA">
        <w:rPr>
          <w:spacing w:val="-6"/>
          <w:sz w:val="28"/>
          <w:szCs w:val="28"/>
        </w:rPr>
        <w:t>ли</w:t>
      </w:r>
      <w:r w:rsidRPr="006461FA">
        <w:rPr>
          <w:spacing w:val="-6"/>
          <w:sz w:val="28"/>
          <w:szCs w:val="28"/>
        </w:rPr>
        <w:t xml:space="preserve"> убытке и прочем</w:t>
      </w:r>
      <w:bookmarkEnd w:id="43"/>
      <w:bookmarkEnd w:id="44"/>
      <w:bookmarkEnd w:id="45"/>
      <w:bookmarkEnd w:id="46"/>
      <w:r w:rsidRPr="006461FA">
        <w:rPr>
          <w:spacing w:val="-6"/>
          <w:sz w:val="28"/>
          <w:szCs w:val="28"/>
        </w:rPr>
        <w:t xml:space="preserve"> совокупном доходе</w:t>
      </w:r>
    </w:p>
    <w:p w14:paraId="0A640B8E" w14:textId="77777777" w:rsidR="004322A8" w:rsidRPr="006461FA" w:rsidRDefault="004322A8" w:rsidP="00A20DAB">
      <w:pPr>
        <w:ind w:firstLine="709"/>
        <w:jc w:val="both"/>
        <w:rPr>
          <w:spacing w:val="-6"/>
          <w:sz w:val="28"/>
          <w:szCs w:val="28"/>
        </w:rPr>
      </w:pPr>
      <w:r w:rsidRPr="006461FA">
        <w:rPr>
          <w:spacing w:val="-6"/>
          <w:sz w:val="28"/>
          <w:szCs w:val="28"/>
        </w:rPr>
        <w:t>В консолидированном отчете о прибыли и</w:t>
      </w:r>
      <w:r w:rsidR="009A0773" w:rsidRPr="006461FA">
        <w:rPr>
          <w:spacing w:val="-6"/>
          <w:sz w:val="28"/>
          <w:szCs w:val="28"/>
        </w:rPr>
        <w:t>ли</w:t>
      </w:r>
      <w:r w:rsidRPr="006461FA">
        <w:rPr>
          <w:spacing w:val="-6"/>
          <w:sz w:val="28"/>
          <w:szCs w:val="28"/>
        </w:rPr>
        <w:t xml:space="preserve"> убытке и прочем совокупном доходе Группа представляет информацию о доходах и расходах, финансовом результате (прибыли или убытке) и компонентах прочего совокупного дохода за отчетный период, признанных и оцененных в соответствии с МСФО.</w:t>
      </w:r>
    </w:p>
    <w:p w14:paraId="3B1C0C6B" w14:textId="77777777" w:rsidR="004322A8" w:rsidRPr="006461FA" w:rsidRDefault="004322A8" w:rsidP="00A20DAB">
      <w:pPr>
        <w:ind w:firstLine="709"/>
        <w:jc w:val="both"/>
        <w:rPr>
          <w:spacing w:val="-6"/>
          <w:sz w:val="28"/>
          <w:szCs w:val="28"/>
        </w:rPr>
      </w:pPr>
      <w:r w:rsidRPr="006461FA">
        <w:rPr>
          <w:spacing w:val="-6"/>
          <w:sz w:val="28"/>
          <w:szCs w:val="28"/>
        </w:rPr>
        <w:t>Группа использует формат представления консолидированного отчета о прибыли и</w:t>
      </w:r>
      <w:r w:rsidR="00FA2BBB" w:rsidRPr="006461FA">
        <w:rPr>
          <w:spacing w:val="-6"/>
          <w:sz w:val="28"/>
          <w:szCs w:val="28"/>
        </w:rPr>
        <w:t>ли</w:t>
      </w:r>
      <w:r w:rsidRPr="006461FA">
        <w:rPr>
          <w:spacing w:val="-6"/>
          <w:sz w:val="28"/>
          <w:szCs w:val="28"/>
        </w:rPr>
        <w:t xml:space="preserve"> убытке и прочем совокупном доходе в виде единого отчета, в котором отражаются как статьи прибылей и убытков, так и компоненты прочего совокупного дохода.</w:t>
      </w:r>
    </w:p>
    <w:p w14:paraId="3E1549CD" w14:textId="77777777" w:rsidR="004322A8" w:rsidRPr="006461FA" w:rsidRDefault="004322A8" w:rsidP="00A20DAB">
      <w:pPr>
        <w:ind w:firstLine="709"/>
        <w:jc w:val="both"/>
        <w:rPr>
          <w:spacing w:val="-6"/>
          <w:sz w:val="28"/>
          <w:szCs w:val="28"/>
        </w:rPr>
      </w:pPr>
      <w:r w:rsidRPr="006461FA">
        <w:rPr>
          <w:spacing w:val="-6"/>
          <w:sz w:val="28"/>
          <w:szCs w:val="28"/>
        </w:rPr>
        <w:t>В консолидированном отчете о прибыли и</w:t>
      </w:r>
      <w:r w:rsidR="00FA2BBB" w:rsidRPr="006461FA">
        <w:rPr>
          <w:spacing w:val="-6"/>
          <w:sz w:val="28"/>
          <w:szCs w:val="28"/>
        </w:rPr>
        <w:t>ли</w:t>
      </w:r>
      <w:r w:rsidRPr="006461FA">
        <w:rPr>
          <w:spacing w:val="-6"/>
          <w:sz w:val="28"/>
          <w:szCs w:val="28"/>
        </w:rPr>
        <w:t xml:space="preserve"> убытке и прочем совокупном доходе Группа представляет анализ расходов, используя классификацию по их характеру (экономическим элементам затрат).</w:t>
      </w:r>
    </w:p>
    <w:p w14:paraId="51BD0AA6" w14:textId="77777777" w:rsidR="004322A8" w:rsidRPr="006461FA" w:rsidRDefault="004322A8" w:rsidP="00A20DAB">
      <w:pPr>
        <w:ind w:firstLine="709"/>
        <w:jc w:val="both"/>
        <w:rPr>
          <w:spacing w:val="-6"/>
          <w:sz w:val="28"/>
          <w:szCs w:val="28"/>
        </w:rPr>
      </w:pPr>
      <w:bookmarkStart w:id="47" w:name="_Toc218317291"/>
      <w:bookmarkStart w:id="48" w:name="_Toc218317571"/>
      <w:bookmarkStart w:id="49" w:name="_Toc309988644"/>
      <w:bookmarkStart w:id="50" w:name="_Toc218317290"/>
      <w:bookmarkStart w:id="51" w:name="_Toc218317570"/>
      <w:r w:rsidRPr="006461FA">
        <w:rPr>
          <w:spacing w:val="-6"/>
          <w:sz w:val="28"/>
          <w:szCs w:val="28"/>
        </w:rPr>
        <w:t xml:space="preserve">Консолидированный отчет об изменениях </w:t>
      </w:r>
      <w:bookmarkEnd w:id="47"/>
      <w:bookmarkEnd w:id="48"/>
      <w:bookmarkEnd w:id="49"/>
      <w:r w:rsidRPr="006461FA">
        <w:rPr>
          <w:spacing w:val="-6"/>
          <w:sz w:val="28"/>
          <w:szCs w:val="28"/>
        </w:rPr>
        <w:t>в капитале</w:t>
      </w:r>
    </w:p>
    <w:p w14:paraId="5C4E5F97" w14:textId="77777777" w:rsidR="004322A8" w:rsidRPr="006461FA" w:rsidRDefault="004322A8" w:rsidP="00A20DAB">
      <w:pPr>
        <w:ind w:firstLine="709"/>
        <w:jc w:val="both"/>
        <w:rPr>
          <w:spacing w:val="-6"/>
          <w:sz w:val="28"/>
          <w:szCs w:val="28"/>
        </w:rPr>
      </w:pPr>
      <w:r w:rsidRPr="006461FA">
        <w:rPr>
          <w:spacing w:val="-6"/>
          <w:sz w:val="28"/>
          <w:szCs w:val="28"/>
        </w:rPr>
        <w:t>В консолидированном отчете об изменениях в капитале отражается увеличение или уменьшение чистых активов Группы за отчетный период в результате влияния различных факторов. Факторами, вызывающими увеличение или уменьшение чистых активов Группы и подлежащими отражению в консолидированном отчете об изменениях в капитале, являются:</w:t>
      </w:r>
    </w:p>
    <w:p w14:paraId="45B6032A" w14:textId="77777777" w:rsidR="004322A8" w:rsidRPr="006461FA" w:rsidRDefault="004322A8" w:rsidP="006461FA">
      <w:pPr>
        <w:numPr>
          <w:ilvl w:val="0"/>
          <w:numId w:val="2"/>
        </w:numPr>
        <w:tabs>
          <w:tab w:val="clear" w:pos="1077"/>
          <w:tab w:val="num" w:pos="709"/>
        </w:tabs>
        <w:ind w:left="709" w:hanging="283"/>
        <w:jc w:val="both"/>
        <w:rPr>
          <w:spacing w:val="-6"/>
          <w:sz w:val="28"/>
          <w:szCs w:val="28"/>
        </w:rPr>
      </w:pPr>
      <w:r w:rsidRPr="006461FA">
        <w:rPr>
          <w:spacing w:val="-6"/>
          <w:sz w:val="28"/>
          <w:szCs w:val="28"/>
        </w:rPr>
        <w:t xml:space="preserve">операции с собственниками Группы, действующими в этом качестве (выпуск акций, выкуп собственных акций, выплата дивидендов, изменение неконтролирующей доли и пр.), за вычетом </w:t>
      </w:r>
      <w:proofErr w:type="spellStart"/>
      <w:r w:rsidRPr="006461FA">
        <w:rPr>
          <w:spacing w:val="-6"/>
          <w:sz w:val="28"/>
          <w:szCs w:val="28"/>
        </w:rPr>
        <w:t>посленалоговых</w:t>
      </w:r>
      <w:proofErr w:type="spellEnd"/>
      <w:r w:rsidRPr="006461FA">
        <w:rPr>
          <w:spacing w:val="-6"/>
          <w:sz w:val="28"/>
          <w:szCs w:val="28"/>
        </w:rPr>
        <w:t xml:space="preserve"> затрат, непосредственно связанных с этими операциями;</w:t>
      </w:r>
    </w:p>
    <w:p w14:paraId="72A43DE4" w14:textId="77777777" w:rsidR="004322A8" w:rsidRPr="006461FA" w:rsidRDefault="004322A8" w:rsidP="006461FA">
      <w:pPr>
        <w:numPr>
          <w:ilvl w:val="0"/>
          <w:numId w:val="2"/>
        </w:numPr>
        <w:tabs>
          <w:tab w:val="clear" w:pos="1077"/>
          <w:tab w:val="num" w:pos="709"/>
        </w:tabs>
        <w:ind w:left="709" w:hanging="283"/>
        <w:jc w:val="both"/>
        <w:rPr>
          <w:spacing w:val="-6"/>
          <w:sz w:val="28"/>
          <w:szCs w:val="28"/>
        </w:rPr>
      </w:pPr>
      <w:r w:rsidRPr="006461FA">
        <w:rPr>
          <w:spacing w:val="-6"/>
          <w:sz w:val="28"/>
          <w:szCs w:val="28"/>
        </w:rPr>
        <w:t>общий совокупный доход, полученный в отчетном периоде;</w:t>
      </w:r>
    </w:p>
    <w:p w14:paraId="21E759A7" w14:textId="77777777" w:rsidR="004322A8" w:rsidRPr="006461FA" w:rsidRDefault="004322A8" w:rsidP="006461FA">
      <w:pPr>
        <w:numPr>
          <w:ilvl w:val="0"/>
          <w:numId w:val="2"/>
        </w:numPr>
        <w:tabs>
          <w:tab w:val="clear" w:pos="1077"/>
          <w:tab w:val="num" w:pos="709"/>
        </w:tabs>
        <w:ind w:left="709" w:hanging="283"/>
        <w:jc w:val="both"/>
        <w:rPr>
          <w:spacing w:val="-6"/>
          <w:sz w:val="28"/>
          <w:szCs w:val="28"/>
        </w:rPr>
      </w:pPr>
      <w:r w:rsidRPr="006461FA">
        <w:rPr>
          <w:spacing w:val="-6"/>
          <w:sz w:val="28"/>
          <w:szCs w:val="28"/>
        </w:rPr>
        <w:t>корректировки входящего сальдо нераспределенной прибыли в результате ретроспективных корректировок в связи с изменениями в учетной политике или в результате ретроспективного пересчета в связи с исправлением ошибок (см. раздел 1.</w:t>
      </w:r>
      <w:r w:rsidR="00A25C93" w:rsidRPr="006461FA">
        <w:rPr>
          <w:spacing w:val="-6"/>
          <w:sz w:val="28"/>
          <w:szCs w:val="28"/>
        </w:rPr>
        <w:t xml:space="preserve">6 </w:t>
      </w:r>
      <w:r w:rsidRPr="006461FA">
        <w:rPr>
          <w:spacing w:val="-6"/>
          <w:sz w:val="28"/>
          <w:szCs w:val="28"/>
        </w:rPr>
        <w:t>настоящей Учетной политики по МСФО).</w:t>
      </w:r>
    </w:p>
    <w:p w14:paraId="43671F07" w14:textId="77777777" w:rsidR="004322A8" w:rsidRPr="00A20DAB" w:rsidRDefault="004322A8" w:rsidP="00A20DAB">
      <w:pPr>
        <w:ind w:firstLine="709"/>
        <w:jc w:val="both"/>
        <w:rPr>
          <w:spacing w:val="-6"/>
          <w:sz w:val="28"/>
          <w:szCs w:val="28"/>
        </w:rPr>
      </w:pPr>
      <w:r w:rsidRPr="00A20DAB">
        <w:rPr>
          <w:spacing w:val="-6"/>
          <w:sz w:val="28"/>
          <w:szCs w:val="28"/>
        </w:rPr>
        <w:t>В консолидированном отчете об изменениях в капитале отражается влияние выше перечисленных факторов на компоненты капитала, принадлежащего собственникам Группы (</w:t>
      </w:r>
      <w:r w:rsidR="008409DF" w:rsidRPr="00A20DAB">
        <w:rPr>
          <w:spacing w:val="-6"/>
          <w:sz w:val="28"/>
          <w:szCs w:val="28"/>
        </w:rPr>
        <w:t xml:space="preserve">уставный </w:t>
      </w:r>
      <w:r w:rsidRPr="00A20DAB">
        <w:rPr>
          <w:spacing w:val="-6"/>
          <w:sz w:val="28"/>
          <w:szCs w:val="28"/>
        </w:rPr>
        <w:t xml:space="preserve">капитал, </w:t>
      </w:r>
      <w:r w:rsidR="008409DF" w:rsidRPr="00A20DAB">
        <w:rPr>
          <w:spacing w:val="-6"/>
          <w:sz w:val="28"/>
          <w:szCs w:val="28"/>
        </w:rPr>
        <w:t>резерв под эмиссию акций</w:t>
      </w:r>
      <w:r w:rsidRPr="00A20DAB">
        <w:rPr>
          <w:spacing w:val="-6"/>
          <w:sz w:val="28"/>
          <w:szCs w:val="28"/>
        </w:rPr>
        <w:t xml:space="preserve">, собственные выкупленные акции, </w:t>
      </w:r>
      <w:r w:rsidR="008409DF" w:rsidRPr="00A20DAB">
        <w:rPr>
          <w:spacing w:val="-6"/>
          <w:sz w:val="28"/>
          <w:szCs w:val="28"/>
        </w:rPr>
        <w:t>прочие резервы</w:t>
      </w:r>
      <w:r w:rsidRPr="00A20DAB">
        <w:rPr>
          <w:spacing w:val="-6"/>
          <w:sz w:val="28"/>
          <w:szCs w:val="28"/>
        </w:rPr>
        <w:t>, нераспределенная прибыль), и неконтролирующую долю.</w:t>
      </w:r>
    </w:p>
    <w:p w14:paraId="661E34B2" w14:textId="77777777" w:rsidR="004322A8" w:rsidRPr="006461FA" w:rsidRDefault="004322A8" w:rsidP="00A20DAB">
      <w:pPr>
        <w:ind w:firstLine="709"/>
        <w:jc w:val="both"/>
        <w:rPr>
          <w:spacing w:val="-6"/>
          <w:sz w:val="28"/>
          <w:szCs w:val="28"/>
        </w:rPr>
      </w:pPr>
      <w:bookmarkStart w:id="52" w:name="_Toc309988645"/>
      <w:r w:rsidRPr="006461FA">
        <w:rPr>
          <w:spacing w:val="-6"/>
          <w:sz w:val="28"/>
          <w:szCs w:val="28"/>
        </w:rPr>
        <w:t>Консолидированный отчет о движении денежных средств</w:t>
      </w:r>
      <w:bookmarkEnd w:id="50"/>
      <w:bookmarkEnd w:id="51"/>
      <w:bookmarkEnd w:id="52"/>
    </w:p>
    <w:p w14:paraId="2FD872BF" w14:textId="77777777" w:rsidR="004322A8" w:rsidRPr="00A20DAB" w:rsidRDefault="004322A8" w:rsidP="00A20DAB">
      <w:pPr>
        <w:ind w:firstLine="709"/>
        <w:jc w:val="both"/>
        <w:rPr>
          <w:spacing w:val="-6"/>
          <w:sz w:val="28"/>
          <w:szCs w:val="28"/>
        </w:rPr>
      </w:pPr>
      <w:r w:rsidRPr="006461FA">
        <w:rPr>
          <w:spacing w:val="-6"/>
          <w:sz w:val="28"/>
          <w:szCs w:val="28"/>
        </w:rPr>
        <w:t>Консолидированный отчет о движении денежных средств обеспечивает пользователей финансовой отчетности информацией, необходимой для оценки потребности Группы в денежных средствах и их эквивалентах и ее способности генерировать денежные потоки в будущем.</w:t>
      </w:r>
    </w:p>
    <w:p w14:paraId="1DB6DA50" w14:textId="77777777" w:rsidR="004322A8" w:rsidRPr="00A20DAB" w:rsidRDefault="004322A8" w:rsidP="00A20DAB">
      <w:pPr>
        <w:ind w:firstLine="709"/>
        <w:jc w:val="both"/>
        <w:rPr>
          <w:spacing w:val="-6"/>
          <w:sz w:val="28"/>
          <w:szCs w:val="28"/>
        </w:rPr>
      </w:pPr>
      <w:r w:rsidRPr="00A20DAB">
        <w:rPr>
          <w:spacing w:val="-6"/>
          <w:sz w:val="28"/>
          <w:szCs w:val="28"/>
        </w:rPr>
        <w:t>Денежные средства – аккумулированные в наличной или безналичной форм</w:t>
      </w:r>
      <w:r w:rsidR="00FA2BBB" w:rsidRPr="00A20DAB">
        <w:rPr>
          <w:spacing w:val="-6"/>
          <w:sz w:val="28"/>
          <w:szCs w:val="28"/>
        </w:rPr>
        <w:t>ах</w:t>
      </w:r>
      <w:r w:rsidRPr="00A20DAB">
        <w:rPr>
          <w:spacing w:val="-6"/>
          <w:sz w:val="28"/>
          <w:szCs w:val="28"/>
        </w:rPr>
        <w:t xml:space="preserve"> деньги Группы, к которым относятся:</w:t>
      </w:r>
    </w:p>
    <w:p w14:paraId="0AE1E923" w14:textId="77777777" w:rsidR="004322A8" w:rsidRPr="006461FA" w:rsidRDefault="004322A8" w:rsidP="006461FA">
      <w:pPr>
        <w:numPr>
          <w:ilvl w:val="0"/>
          <w:numId w:val="2"/>
        </w:numPr>
        <w:tabs>
          <w:tab w:val="clear" w:pos="1077"/>
          <w:tab w:val="num" w:pos="709"/>
        </w:tabs>
        <w:ind w:left="709" w:hanging="283"/>
        <w:jc w:val="both"/>
        <w:rPr>
          <w:spacing w:val="-6"/>
          <w:sz w:val="28"/>
          <w:szCs w:val="28"/>
        </w:rPr>
      </w:pPr>
      <w:r w:rsidRPr="006461FA">
        <w:rPr>
          <w:spacing w:val="-6"/>
          <w:sz w:val="28"/>
          <w:szCs w:val="28"/>
        </w:rPr>
        <w:t>наличные деньги в монетах или банкнотах любых валют, хранящиеся непосредственно в кассе Группы;</w:t>
      </w:r>
    </w:p>
    <w:p w14:paraId="17B98E6D" w14:textId="77777777" w:rsidR="004322A8" w:rsidRPr="006461FA" w:rsidRDefault="004322A8" w:rsidP="0054081B">
      <w:pPr>
        <w:numPr>
          <w:ilvl w:val="0"/>
          <w:numId w:val="2"/>
        </w:numPr>
        <w:tabs>
          <w:tab w:val="clear" w:pos="1077"/>
          <w:tab w:val="num" w:pos="709"/>
        </w:tabs>
        <w:ind w:left="709" w:hanging="283"/>
        <w:jc w:val="both"/>
        <w:rPr>
          <w:spacing w:val="-6"/>
          <w:sz w:val="28"/>
          <w:szCs w:val="28"/>
        </w:rPr>
      </w:pPr>
      <w:r w:rsidRPr="006461FA">
        <w:rPr>
          <w:spacing w:val="-6"/>
          <w:sz w:val="28"/>
          <w:szCs w:val="28"/>
        </w:rPr>
        <w:t>денежные средства на банковских счетах Группы (на расчетном, валютном и других счетах в банках на территории РФ и за рубежом.</w:t>
      </w:r>
    </w:p>
    <w:p w14:paraId="4499B39B" w14:textId="77777777" w:rsidR="004322A8" w:rsidRPr="006461FA" w:rsidRDefault="004322A8" w:rsidP="00A20DAB">
      <w:pPr>
        <w:ind w:firstLine="709"/>
        <w:jc w:val="both"/>
        <w:rPr>
          <w:spacing w:val="-6"/>
          <w:sz w:val="28"/>
          <w:szCs w:val="28"/>
        </w:rPr>
      </w:pPr>
      <w:r w:rsidRPr="006461FA">
        <w:rPr>
          <w:spacing w:val="-6"/>
          <w:sz w:val="28"/>
          <w:szCs w:val="28"/>
        </w:rPr>
        <w:t xml:space="preserve">Эквиваленты денежных средств – краткосрочные, высоколиквидные вложения, легко обратимые в заранее известную сумму денежных средств и подвергающиеся незначительному риску изменения стоимости. Группа относит к эквивалентам денежных средств высоколиквидные финансовые активы, предназначенные для погашения возникающих обязательств, связанных с текущей операционной деятельностью Группы, а не для целей инвестирования. Условием, указывающим на операционный (не инвестиционный) характер финансовых активов, хотя и не являющимся достаточным для квалификации их в качестве эквивалентов денежных средств, является срок погашения в момент первоначального признания, не превышающий трех месяцев. </w:t>
      </w:r>
      <w:r w:rsidR="00B971D3" w:rsidRPr="0054081B">
        <w:rPr>
          <w:spacing w:val="-6"/>
          <w:sz w:val="28"/>
          <w:szCs w:val="28"/>
        </w:rPr>
        <w:t xml:space="preserve">Денежными эквивалентами могут быть признаны, например, высоколиквидные банковские векселя или облигации со сроком предъявления 3 месяца или менее с даты приобретения (со </w:t>
      </w:r>
      <w:r w:rsidR="00D404BB">
        <w:rPr>
          <w:spacing w:val="-6"/>
          <w:sz w:val="28"/>
          <w:szCs w:val="28"/>
        </w:rPr>
        <w:t xml:space="preserve">сроком предъявления менее 92-х </w:t>
      </w:r>
      <w:r w:rsidR="00B971D3" w:rsidRPr="0054081B">
        <w:rPr>
          <w:spacing w:val="-6"/>
          <w:sz w:val="28"/>
          <w:szCs w:val="28"/>
        </w:rPr>
        <w:t>дней), а также краткосрочные банковские депозиты - вклады в депозиты с установленным сроком возврата три месяца или менее (с установленным сроком возврата менее 92-х дней). Принадлежность вклада к финансовым вложениям (банковским депозитам) или денежным эквивалентам определяется на момент размещения депозита и не изменяется в течение всего срока. Группа также относит к эквивалентам денежных средств счета корпоративных карт, овернайты и переводы в пути</w:t>
      </w:r>
      <w:r w:rsidRPr="006461FA">
        <w:rPr>
          <w:spacing w:val="-6"/>
          <w:sz w:val="28"/>
          <w:szCs w:val="28"/>
        </w:rPr>
        <w:t>.</w:t>
      </w:r>
    </w:p>
    <w:p w14:paraId="578C0A23" w14:textId="77777777" w:rsidR="004322A8" w:rsidRPr="006461FA" w:rsidRDefault="004322A8" w:rsidP="00A20DAB">
      <w:pPr>
        <w:ind w:firstLine="709"/>
        <w:jc w:val="both"/>
        <w:rPr>
          <w:spacing w:val="-6"/>
          <w:sz w:val="28"/>
          <w:szCs w:val="28"/>
        </w:rPr>
      </w:pPr>
      <w:r w:rsidRPr="006461FA">
        <w:rPr>
          <w:spacing w:val="-6"/>
          <w:sz w:val="28"/>
          <w:szCs w:val="28"/>
        </w:rPr>
        <w:t>Консолидированный отчет о движении денежных средств представляет информацию об остатках денежных средств и их эквивалентов на начало и конец отчетного периода, а также о движении (выплатах и поступлениях) денежных средств и их эквивалентов за отчетный период по следующим видам деятельности:</w:t>
      </w:r>
    </w:p>
    <w:p w14:paraId="326DCFD6" w14:textId="77777777" w:rsidR="004322A8" w:rsidRPr="006461FA" w:rsidRDefault="004322A8" w:rsidP="006461FA">
      <w:pPr>
        <w:numPr>
          <w:ilvl w:val="0"/>
          <w:numId w:val="2"/>
        </w:numPr>
        <w:tabs>
          <w:tab w:val="clear" w:pos="1077"/>
          <w:tab w:val="num" w:pos="709"/>
        </w:tabs>
        <w:ind w:left="709" w:hanging="283"/>
        <w:jc w:val="both"/>
        <w:rPr>
          <w:spacing w:val="-6"/>
          <w:sz w:val="28"/>
          <w:szCs w:val="28"/>
        </w:rPr>
      </w:pPr>
      <w:r w:rsidRPr="006461FA">
        <w:rPr>
          <w:spacing w:val="-6"/>
          <w:sz w:val="28"/>
          <w:szCs w:val="28"/>
        </w:rPr>
        <w:t>операционной, т.е. основной приносящей доход деятельности и прочей деятельности, отличной от инвестиционной и финансовой;</w:t>
      </w:r>
    </w:p>
    <w:p w14:paraId="39CB0688" w14:textId="77777777" w:rsidR="004322A8" w:rsidRPr="006461FA" w:rsidRDefault="004322A8" w:rsidP="006461FA">
      <w:pPr>
        <w:numPr>
          <w:ilvl w:val="0"/>
          <w:numId w:val="2"/>
        </w:numPr>
        <w:tabs>
          <w:tab w:val="clear" w:pos="1077"/>
          <w:tab w:val="num" w:pos="709"/>
        </w:tabs>
        <w:ind w:left="709" w:hanging="283"/>
        <w:jc w:val="both"/>
        <w:rPr>
          <w:spacing w:val="-6"/>
          <w:sz w:val="28"/>
          <w:szCs w:val="28"/>
        </w:rPr>
      </w:pPr>
      <w:r w:rsidRPr="006461FA">
        <w:rPr>
          <w:spacing w:val="-6"/>
          <w:sz w:val="28"/>
          <w:szCs w:val="28"/>
        </w:rPr>
        <w:t>инвестиционной, т.е. деятельности по приобретению и выбытию внеоборотных активов и других инвестиций, не являющихся эквивалентами денежных средств;</w:t>
      </w:r>
    </w:p>
    <w:p w14:paraId="3CC65551" w14:textId="77777777" w:rsidR="004322A8" w:rsidRPr="006461FA" w:rsidRDefault="004322A8" w:rsidP="006461FA">
      <w:pPr>
        <w:numPr>
          <w:ilvl w:val="0"/>
          <w:numId w:val="2"/>
        </w:numPr>
        <w:tabs>
          <w:tab w:val="clear" w:pos="1077"/>
          <w:tab w:val="num" w:pos="709"/>
        </w:tabs>
        <w:ind w:left="709" w:hanging="283"/>
        <w:jc w:val="both"/>
        <w:rPr>
          <w:spacing w:val="-6"/>
          <w:sz w:val="28"/>
          <w:szCs w:val="28"/>
        </w:rPr>
      </w:pPr>
      <w:r w:rsidRPr="006461FA">
        <w:rPr>
          <w:spacing w:val="-6"/>
          <w:sz w:val="28"/>
          <w:szCs w:val="28"/>
        </w:rPr>
        <w:t>финансовой, т.е. деятельности, приводящей к изменениям в размере и составе собственного капитала и заемных средств Группы.</w:t>
      </w:r>
    </w:p>
    <w:p w14:paraId="1FC3C9F6" w14:textId="77777777" w:rsidR="004322A8" w:rsidRPr="006461FA" w:rsidRDefault="004322A8" w:rsidP="00A20DAB">
      <w:pPr>
        <w:ind w:firstLine="709"/>
        <w:jc w:val="both"/>
        <w:rPr>
          <w:spacing w:val="-6"/>
          <w:sz w:val="28"/>
          <w:szCs w:val="28"/>
        </w:rPr>
      </w:pPr>
      <w:r w:rsidRPr="006461FA">
        <w:rPr>
          <w:spacing w:val="-6"/>
          <w:sz w:val="28"/>
          <w:szCs w:val="28"/>
        </w:rPr>
        <w:t>Группа использует косвенный метод для подготовки консолидированного отчета о движении денежных средств по операционной деятельности, в соответствии с которым чистый поток денежных средств от операционной деятельности определяется путем корректировки прибыли (убытка) за отчетный период на:</w:t>
      </w:r>
    </w:p>
    <w:p w14:paraId="3527AB6C" w14:textId="77777777" w:rsidR="004322A8" w:rsidRPr="006461FA" w:rsidRDefault="004322A8" w:rsidP="004322A8">
      <w:pPr>
        <w:numPr>
          <w:ilvl w:val="0"/>
          <w:numId w:val="3"/>
        </w:numPr>
        <w:spacing w:before="120" w:after="240"/>
        <w:ind w:left="567" w:hanging="567"/>
        <w:jc w:val="both"/>
        <w:rPr>
          <w:rFonts w:eastAsia="Calibri"/>
          <w:spacing w:val="-6"/>
          <w:sz w:val="28"/>
          <w:szCs w:val="28"/>
          <w:lang w:eastAsia="en-US"/>
        </w:rPr>
      </w:pPr>
      <w:proofErr w:type="spellStart"/>
      <w:r w:rsidRPr="006461FA">
        <w:rPr>
          <w:rFonts w:eastAsia="Calibri"/>
          <w:spacing w:val="-6"/>
          <w:sz w:val="28"/>
          <w:szCs w:val="28"/>
          <w:lang w:eastAsia="en-US"/>
        </w:rPr>
        <w:t>неденежные</w:t>
      </w:r>
      <w:proofErr w:type="spellEnd"/>
      <w:r w:rsidRPr="006461FA">
        <w:rPr>
          <w:rFonts w:eastAsia="Calibri"/>
          <w:spacing w:val="-6"/>
          <w:sz w:val="28"/>
          <w:szCs w:val="28"/>
          <w:lang w:eastAsia="en-US"/>
        </w:rPr>
        <w:t xml:space="preserve"> доходы и расходы, а также доходы и расходы, относящиеся к инвестиционной или финансовой деятельности, в частности:</w:t>
      </w:r>
    </w:p>
    <w:p w14:paraId="4DE82BE5" w14:textId="77777777" w:rsidR="004322A8" w:rsidRPr="006461FA" w:rsidRDefault="004322A8" w:rsidP="006461FA">
      <w:pPr>
        <w:numPr>
          <w:ilvl w:val="0"/>
          <w:numId w:val="2"/>
        </w:numPr>
        <w:tabs>
          <w:tab w:val="clear" w:pos="1077"/>
          <w:tab w:val="num" w:pos="709"/>
        </w:tabs>
        <w:ind w:left="709" w:hanging="283"/>
        <w:jc w:val="both"/>
        <w:rPr>
          <w:spacing w:val="-6"/>
          <w:sz w:val="28"/>
          <w:szCs w:val="28"/>
        </w:rPr>
      </w:pPr>
      <w:r w:rsidRPr="006461FA">
        <w:rPr>
          <w:spacing w:val="-6"/>
          <w:sz w:val="28"/>
          <w:szCs w:val="28"/>
        </w:rPr>
        <w:t>расходы по налогу на прибыль;</w:t>
      </w:r>
    </w:p>
    <w:p w14:paraId="5EE8CBFA" w14:textId="77777777" w:rsidR="004322A8" w:rsidRPr="006461FA" w:rsidRDefault="004322A8" w:rsidP="006461FA">
      <w:pPr>
        <w:numPr>
          <w:ilvl w:val="0"/>
          <w:numId w:val="2"/>
        </w:numPr>
        <w:tabs>
          <w:tab w:val="clear" w:pos="1077"/>
          <w:tab w:val="num" w:pos="709"/>
        </w:tabs>
        <w:ind w:left="709" w:hanging="283"/>
        <w:jc w:val="both"/>
        <w:rPr>
          <w:spacing w:val="-6"/>
          <w:sz w:val="28"/>
          <w:szCs w:val="28"/>
        </w:rPr>
      </w:pPr>
      <w:r w:rsidRPr="006461FA">
        <w:rPr>
          <w:spacing w:val="-6"/>
          <w:sz w:val="28"/>
          <w:szCs w:val="28"/>
        </w:rPr>
        <w:t>амортизацию внеоборотных активов;</w:t>
      </w:r>
    </w:p>
    <w:p w14:paraId="23E62338" w14:textId="77777777" w:rsidR="004322A8" w:rsidRDefault="004322A8" w:rsidP="006461FA">
      <w:pPr>
        <w:numPr>
          <w:ilvl w:val="0"/>
          <w:numId w:val="2"/>
        </w:numPr>
        <w:tabs>
          <w:tab w:val="clear" w:pos="1077"/>
          <w:tab w:val="num" w:pos="709"/>
        </w:tabs>
        <w:ind w:left="709" w:hanging="283"/>
        <w:jc w:val="both"/>
        <w:rPr>
          <w:spacing w:val="-6"/>
          <w:sz w:val="28"/>
          <w:szCs w:val="28"/>
        </w:rPr>
      </w:pPr>
      <w:r w:rsidRPr="006461FA">
        <w:rPr>
          <w:spacing w:val="-6"/>
          <w:sz w:val="28"/>
          <w:szCs w:val="28"/>
        </w:rPr>
        <w:t>начисление/ восстановление убытков от обесценения основных средств, объектов</w:t>
      </w:r>
      <w:r w:rsidR="000B374C">
        <w:rPr>
          <w:spacing w:val="-6"/>
          <w:sz w:val="28"/>
          <w:szCs w:val="28"/>
        </w:rPr>
        <w:t xml:space="preserve"> незавершенного строительства, </w:t>
      </w:r>
      <w:r w:rsidRPr="006461FA">
        <w:rPr>
          <w:spacing w:val="-6"/>
          <w:sz w:val="28"/>
          <w:szCs w:val="28"/>
        </w:rPr>
        <w:t>нематериальных активов</w:t>
      </w:r>
      <w:r w:rsidR="000B374C">
        <w:rPr>
          <w:spacing w:val="-6"/>
          <w:sz w:val="28"/>
          <w:szCs w:val="28"/>
        </w:rPr>
        <w:t xml:space="preserve"> и активов в форме права </w:t>
      </w:r>
      <w:r w:rsidR="005508E3">
        <w:rPr>
          <w:spacing w:val="-6"/>
          <w:sz w:val="28"/>
          <w:szCs w:val="28"/>
        </w:rPr>
        <w:t>пользования</w:t>
      </w:r>
      <w:r w:rsidRPr="006461FA">
        <w:rPr>
          <w:spacing w:val="-6"/>
          <w:sz w:val="28"/>
          <w:szCs w:val="28"/>
        </w:rPr>
        <w:t>;</w:t>
      </w:r>
    </w:p>
    <w:p w14:paraId="4EE1D650" w14:textId="77777777" w:rsidR="005508E3" w:rsidRPr="0054081B" w:rsidRDefault="005508E3" w:rsidP="0054081B">
      <w:pPr>
        <w:numPr>
          <w:ilvl w:val="0"/>
          <w:numId w:val="2"/>
        </w:numPr>
        <w:tabs>
          <w:tab w:val="clear" w:pos="1077"/>
          <w:tab w:val="num" w:pos="709"/>
        </w:tabs>
        <w:ind w:left="709" w:hanging="283"/>
        <w:jc w:val="both"/>
        <w:rPr>
          <w:spacing w:val="-6"/>
          <w:sz w:val="28"/>
          <w:szCs w:val="28"/>
        </w:rPr>
      </w:pPr>
      <w:r w:rsidRPr="0054081B">
        <w:rPr>
          <w:spacing w:val="-6"/>
          <w:sz w:val="28"/>
          <w:szCs w:val="28"/>
        </w:rPr>
        <w:t>начисление / восстановление резервов по оценочным обязательствам</w:t>
      </w:r>
      <w:r>
        <w:rPr>
          <w:spacing w:val="-6"/>
          <w:sz w:val="28"/>
          <w:szCs w:val="28"/>
        </w:rPr>
        <w:t>;</w:t>
      </w:r>
    </w:p>
    <w:p w14:paraId="48E79307" w14:textId="77777777" w:rsidR="005508E3" w:rsidRPr="0054081B" w:rsidRDefault="005508E3" w:rsidP="0054081B">
      <w:pPr>
        <w:numPr>
          <w:ilvl w:val="0"/>
          <w:numId w:val="2"/>
        </w:numPr>
        <w:tabs>
          <w:tab w:val="clear" w:pos="1077"/>
          <w:tab w:val="num" w:pos="709"/>
        </w:tabs>
        <w:ind w:left="709" w:hanging="283"/>
        <w:jc w:val="both"/>
        <w:rPr>
          <w:spacing w:val="-6"/>
          <w:sz w:val="28"/>
          <w:szCs w:val="28"/>
        </w:rPr>
      </w:pPr>
      <w:r w:rsidRPr="0054081B">
        <w:rPr>
          <w:spacing w:val="-6"/>
          <w:sz w:val="28"/>
          <w:szCs w:val="28"/>
        </w:rPr>
        <w:t>начисление/восстановление резерва под ожидаемые кредитные убытки</w:t>
      </w:r>
      <w:r>
        <w:rPr>
          <w:spacing w:val="-6"/>
          <w:sz w:val="28"/>
          <w:szCs w:val="28"/>
        </w:rPr>
        <w:t>;</w:t>
      </w:r>
    </w:p>
    <w:p w14:paraId="770056D2" w14:textId="77777777" w:rsidR="004322A8" w:rsidRPr="006461FA" w:rsidRDefault="004322A8" w:rsidP="006461FA">
      <w:pPr>
        <w:numPr>
          <w:ilvl w:val="0"/>
          <w:numId w:val="2"/>
        </w:numPr>
        <w:tabs>
          <w:tab w:val="clear" w:pos="1077"/>
          <w:tab w:val="num" w:pos="709"/>
        </w:tabs>
        <w:ind w:left="709" w:hanging="283"/>
        <w:jc w:val="both"/>
        <w:rPr>
          <w:spacing w:val="-6"/>
          <w:sz w:val="28"/>
          <w:szCs w:val="28"/>
        </w:rPr>
      </w:pPr>
      <w:r w:rsidRPr="006461FA">
        <w:rPr>
          <w:spacing w:val="-6"/>
          <w:sz w:val="28"/>
          <w:szCs w:val="28"/>
        </w:rPr>
        <w:t>финансовые доходы;</w:t>
      </w:r>
    </w:p>
    <w:p w14:paraId="630FA9FA" w14:textId="77777777" w:rsidR="004322A8" w:rsidRPr="006461FA" w:rsidRDefault="004322A8" w:rsidP="006461FA">
      <w:pPr>
        <w:numPr>
          <w:ilvl w:val="0"/>
          <w:numId w:val="2"/>
        </w:numPr>
        <w:tabs>
          <w:tab w:val="clear" w:pos="1077"/>
          <w:tab w:val="num" w:pos="709"/>
        </w:tabs>
        <w:ind w:left="709" w:hanging="283"/>
        <w:jc w:val="both"/>
        <w:rPr>
          <w:spacing w:val="-6"/>
          <w:sz w:val="28"/>
          <w:szCs w:val="28"/>
        </w:rPr>
      </w:pPr>
      <w:r w:rsidRPr="006461FA">
        <w:rPr>
          <w:spacing w:val="-6"/>
          <w:sz w:val="28"/>
          <w:szCs w:val="28"/>
        </w:rPr>
        <w:t>финансовые расходы;</w:t>
      </w:r>
    </w:p>
    <w:p w14:paraId="6AF8C70A" w14:textId="77777777" w:rsidR="004322A8" w:rsidRPr="006461FA" w:rsidRDefault="004322A8" w:rsidP="006461FA">
      <w:pPr>
        <w:numPr>
          <w:ilvl w:val="0"/>
          <w:numId w:val="2"/>
        </w:numPr>
        <w:tabs>
          <w:tab w:val="clear" w:pos="1077"/>
          <w:tab w:val="num" w:pos="709"/>
        </w:tabs>
        <w:ind w:left="709" w:hanging="283"/>
        <w:jc w:val="both"/>
        <w:rPr>
          <w:spacing w:val="-6"/>
          <w:sz w:val="28"/>
          <w:szCs w:val="28"/>
        </w:rPr>
      </w:pPr>
      <w:r w:rsidRPr="006461FA">
        <w:rPr>
          <w:spacing w:val="-6"/>
          <w:sz w:val="28"/>
          <w:szCs w:val="28"/>
        </w:rPr>
        <w:t>финансовый результат от выбытия основных средств;</w:t>
      </w:r>
    </w:p>
    <w:p w14:paraId="64F8C810" w14:textId="77777777" w:rsidR="004322A8" w:rsidRPr="006461FA" w:rsidRDefault="005508E3" w:rsidP="006461FA">
      <w:pPr>
        <w:numPr>
          <w:ilvl w:val="0"/>
          <w:numId w:val="2"/>
        </w:numPr>
        <w:tabs>
          <w:tab w:val="clear" w:pos="1077"/>
          <w:tab w:val="num" w:pos="709"/>
        </w:tabs>
        <w:ind w:left="709" w:hanging="283"/>
        <w:jc w:val="both"/>
        <w:rPr>
          <w:spacing w:val="-6"/>
          <w:sz w:val="28"/>
          <w:szCs w:val="28"/>
        </w:rPr>
      </w:pPr>
      <w:r w:rsidRPr="006461FA">
        <w:rPr>
          <w:spacing w:val="-6"/>
          <w:sz w:val="28"/>
          <w:szCs w:val="28"/>
        </w:rPr>
        <w:t>дол</w:t>
      </w:r>
      <w:r>
        <w:rPr>
          <w:spacing w:val="-6"/>
          <w:sz w:val="28"/>
          <w:szCs w:val="28"/>
        </w:rPr>
        <w:t>ю</w:t>
      </w:r>
      <w:r w:rsidRPr="006461FA">
        <w:rPr>
          <w:spacing w:val="-6"/>
          <w:sz w:val="28"/>
          <w:szCs w:val="28"/>
        </w:rPr>
        <w:t xml:space="preserve"> </w:t>
      </w:r>
      <w:r w:rsidR="004322A8" w:rsidRPr="006461FA">
        <w:rPr>
          <w:spacing w:val="-6"/>
          <w:sz w:val="28"/>
          <w:szCs w:val="28"/>
        </w:rPr>
        <w:t>в прибылях/ убытках компаний, учитываемых методом долевого участия;</w:t>
      </w:r>
    </w:p>
    <w:p w14:paraId="371FEA5A" w14:textId="77777777" w:rsidR="004322A8" w:rsidRDefault="004322A8" w:rsidP="006461FA">
      <w:pPr>
        <w:numPr>
          <w:ilvl w:val="0"/>
          <w:numId w:val="2"/>
        </w:numPr>
        <w:tabs>
          <w:tab w:val="clear" w:pos="1077"/>
          <w:tab w:val="num" w:pos="709"/>
        </w:tabs>
        <w:ind w:left="709" w:hanging="283"/>
        <w:jc w:val="both"/>
        <w:rPr>
          <w:spacing w:val="-6"/>
          <w:sz w:val="28"/>
          <w:szCs w:val="28"/>
        </w:rPr>
      </w:pPr>
      <w:r w:rsidRPr="006461FA">
        <w:rPr>
          <w:spacing w:val="-6"/>
          <w:sz w:val="28"/>
          <w:szCs w:val="28"/>
        </w:rPr>
        <w:t>доход от выгодной покупки дочерних компаний;</w:t>
      </w:r>
    </w:p>
    <w:p w14:paraId="5E6E3EAF" w14:textId="77777777" w:rsidR="005508E3" w:rsidRPr="006461FA" w:rsidRDefault="005508E3" w:rsidP="006461FA">
      <w:pPr>
        <w:numPr>
          <w:ilvl w:val="0"/>
          <w:numId w:val="2"/>
        </w:numPr>
        <w:tabs>
          <w:tab w:val="clear" w:pos="1077"/>
          <w:tab w:val="num" w:pos="709"/>
        </w:tabs>
        <w:ind w:left="709" w:hanging="283"/>
        <w:jc w:val="both"/>
        <w:rPr>
          <w:spacing w:val="-6"/>
          <w:sz w:val="28"/>
          <w:szCs w:val="28"/>
        </w:rPr>
      </w:pPr>
      <w:r w:rsidRPr="0054081B">
        <w:rPr>
          <w:spacing w:val="-6"/>
          <w:sz w:val="28"/>
          <w:szCs w:val="28"/>
        </w:rPr>
        <w:t xml:space="preserve">прочие </w:t>
      </w:r>
      <w:proofErr w:type="spellStart"/>
      <w:r w:rsidRPr="0054081B">
        <w:rPr>
          <w:spacing w:val="-6"/>
          <w:sz w:val="28"/>
          <w:szCs w:val="28"/>
        </w:rPr>
        <w:t>неденежные</w:t>
      </w:r>
      <w:proofErr w:type="spellEnd"/>
      <w:r w:rsidRPr="0054081B">
        <w:rPr>
          <w:spacing w:val="-6"/>
          <w:sz w:val="28"/>
          <w:szCs w:val="28"/>
        </w:rPr>
        <w:t xml:space="preserve"> операционные доходы и расходы</w:t>
      </w:r>
    </w:p>
    <w:p w14:paraId="46679E0F" w14:textId="77777777" w:rsidR="005508E3" w:rsidRDefault="00C20593" w:rsidP="004D28D3">
      <w:pPr>
        <w:numPr>
          <w:ilvl w:val="0"/>
          <w:numId w:val="3"/>
        </w:numPr>
        <w:spacing w:before="120" w:after="240"/>
        <w:ind w:left="567" w:hanging="567"/>
        <w:jc w:val="both"/>
        <w:rPr>
          <w:rFonts w:eastAsia="Calibri"/>
          <w:spacing w:val="-6"/>
          <w:sz w:val="28"/>
          <w:szCs w:val="28"/>
          <w:lang w:eastAsia="en-US"/>
        </w:rPr>
      </w:pPr>
      <w:r w:rsidRPr="006461FA">
        <w:rPr>
          <w:rFonts w:eastAsia="Calibri"/>
          <w:spacing w:val="-6"/>
          <w:sz w:val="28"/>
          <w:szCs w:val="28"/>
          <w:lang w:eastAsia="en-US"/>
        </w:rPr>
        <w:t xml:space="preserve">изменение активов, связанных с обязательствами по вознаграждениям работникам; </w:t>
      </w:r>
    </w:p>
    <w:p w14:paraId="1027812A" w14:textId="77777777" w:rsidR="00C20593" w:rsidRDefault="00C20593" w:rsidP="004D28D3">
      <w:pPr>
        <w:numPr>
          <w:ilvl w:val="0"/>
          <w:numId w:val="3"/>
        </w:numPr>
        <w:spacing w:before="120" w:after="240"/>
        <w:ind w:left="567" w:hanging="567"/>
        <w:jc w:val="both"/>
        <w:rPr>
          <w:rFonts w:eastAsia="Calibri"/>
          <w:spacing w:val="-6"/>
          <w:sz w:val="28"/>
          <w:szCs w:val="28"/>
          <w:lang w:eastAsia="en-US"/>
        </w:rPr>
      </w:pPr>
      <w:r w:rsidRPr="006461FA">
        <w:rPr>
          <w:rFonts w:eastAsia="Calibri"/>
          <w:spacing w:val="-6"/>
          <w:sz w:val="28"/>
          <w:szCs w:val="28"/>
          <w:lang w:eastAsia="en-US"/>
        </w:rPr>
        <w:t>изменение обязательств по вознаграждениям работникам;</w:t>
      </w:r>
    </w:p>
    <w:p w14:paraId="5692E852" w14:textId="77777777" w:rsidR="005508E3" w:rsidRPr="0054081B" w:rsidRDefault="005508E3" w:rsidP="0054081B">
      <w:pPr>
        <w:numPr>
          <w:ilvl w:val="0"/>
          <w:numId w:val="3"/>
        </w:numPr>
        <w:spacing w:before="120" w:after="240"/>
        <w:ind w:left="567" w:hanging="567"/>
        <w:jc w:val="both"/>
        <w:rPr>
          <w:rFonts w:eastAsia="Calibri"/>
          <w:spacing w:val="-6"/>
          <w:sz w:val="28"/>
          <w:szCs w:val="28"/>
          <w:lang w:eastAsia="en-US"/>
        </w:rPr>
      </w:pPr>
      <w:r w:rsidRPr="0054081B">
        <w:rPr>
          <w:rFonts w:eastAsia="Calibri"/>
          <w:spacing w:val="-6"/>
          <w:sz w:val="28"/>
          <w:szCs w:val="28"/>
          <w:lang w:eastAsia="en-US"/>
        </w:rPr>
        <w:t>изменение долгосрочной торговой и прочей дебиторской задолженности;</w:t>
      </w:r>
    </w:p>
    <w:p w14:paraId="5CE7773E" w14:textId="77777777" w:rsidR="005508E3" w:rsidRPr="0054081B" w:rsidRDefault="005508E3" w:rsidP="0054081B">
      <w:pPr>
        <w:numPr>
          <w:ilvl w:val="0"/>
          <w:numId w:val="3"/>
        </w:numPr>
        <w:spacing w:before="120" w:after="240"/>
        <w:ind w:left="567" w:hanging="567"/>
        <w:jc w:val="both"/>
        <w:rPr>
          <w:rFonts w:eastAsia="Calibri"/>
          <w:spacing w:val="-6"/>
          <w:sz w:val="28"/>
          <w:szCs w:val="28"/>
          <w:lang w:eastAsia="en-US"/>
        </w:rPr>
      </w:pPr>
      <w:r w:rsidRPr="0054081B">
        <w:rPr>
          <w:rFonts w:eastAsia="Calibri"/>
          <w:spacing w:val="-6"/>
          <w:sz w:val="28"/>
          <w:szCs w:val="28"/>
          <w:lang w:eastAsia="en-US"/>
        </w:rPr>
        <w:tab/>
        <w:t>изменение дол</w:t>
      </w:r>
      <w:r w:rsidR="00D404BB">
        <w:rPr>
          <w:rFonts w:eastAsia="Calibri"/>
          <w:spacing w:val="-6"/>
          <w:sz w:val="28"/>
          <w:szCs w:val="28"/>
          <w:lang w:eastAsia="en-US"/>
        </w:rPr>
        <w:t xml:space="preserve">госрочных </w:t>
      </w:r>
      <w:r w:rsidRPr="0054081B">
        <w:rPr>
          <w:rFonts w:eastAsia="Calibri"/>
          <w:spacing w:val="-6"/>
          <w:sz w:val="28"/>
          <w:szCs w:val="28"/>
          <w:lang w:eastAsia="en-US"/>
        </w:rPr>
        <w:t>авансов выданных и прочих внеоборотных активов;</w:t>
      </w:r>
    </w:p>
    <w:p w14:paraId="36D65D1E" w14:textId="77777777" w:rsidR="005508E3" w:rsidRPr="0054081B" w:rsidRDefault="005508E3" w:rsidP="0054081B">
      <w:pPr>
        <w:numPr>
          <w:ilvl w:val="0"/>
          <w:numId w:val="3"/>
        </w:numPr>
        <w:spacing w:before="120" w:after="240"/>
        <w:ind w:left="567" w:hanging="567"/>
        <w:jc w:val="both"/>
        <w:rPr>
          <w:rFonts w:eastAsia="Calibri"/>
          <w:spacing w:val="-6"/>
          <w:sz w:val="28"/>
          <w:szCs w:val="28"/>
          <w:lang w:eastAsia="en-US"/>
        </w:rPr>
      </w:pPr>
      <w:r w:rsidRPr="0054081B">
        <w:rPr>
          <w:rFonts w:eastAsia="Calibri"/>
          <w:spacing w:val="-6"/>
          <w:sz w:val="28"/>
          <w:szCs w:val="28"/>
          <w:lang w:eastAsia="en-US"/>
        </w:rPr>
        <w:tab/>
        <w:t>изменение долгосрочной торговой и прочей кредиторской задолженности;</w:t>
      </w:r>
    </w:p>
    <w:p w14:paraId="58BF0856" w14:textId="77777777" w:rsidR="005508E3" w:rsidRPr="0054081B" w:rsidRDefault="005508E3" w:rsidP="0054081B">
      <w:pPr>
        <w:numPr>
          <w:ilvl w:val="0"/>
          <w:numId w:val="3"/>
        </w:numPr>
        <w:spacing w:before="120" w:after="240"/>
        <w:ind w:left="567" w:hanging="567"/>
        <w:jc w:val="both"/>
        <w:rPr>
          <w:rFonts w:eastAsia="Calibri"/>
          <w:spacing w:val="-6"/>
          <w:sz w:val="28"/>
          <w:szCs w:val="28"/>
          <w:lang w:eastAsia="en-US"/>
        </w:rPr>
      </w:pPr>
      <w:r w:rsidRPr="0054081B">
        <w:rPr>
          <w:rFonts w:eastAsia="Calibri"/>
          <w:spacing w:val="-6"/>
          <w:sz w:val="28"/>
          <w:szCs w:val="28"/>
          <w:lang w:eastAsia="en-US"/>
        </w:rPr>
        <w:tab/>
        <w:t>изменение долгосрочных авансов полученных;</w:t>
      </w:r>
    </w:p>
    <w:p w14:paraId="33AFAD2D" w14:textId="77777777" w:rsidR="004322A8" w:rsidRPr="006461FA" w:rsidRDefault="004322A8" w:rsidP="004322A8">
      <w:pPr>
        <w:numPr>
          <w:ilvl w:val="0"/>
          <w:numId w:val="3"/>
        </w:numPr>
        <w:spacing w:before="120" w:after="240"/>
        <w:ind w:left="567" w:hanging="567"/>
        <w:jc w:val="both"/>
        <w:rPr>
          <w:rFonts w:eastAsia="Calibri"/>
          <w:spacing w:val="-6"/>
          <w:sz w:val="28"/>
          <w:szCs w:val="28"/>
          <w:lang w:eastAsia="en-US"/>
        </w:rPr>
      </w:pPr>
      <w:r w:rsidRPr="006461FA">
        <w:rPr>
          <w:rFonts w:eastAsia="Calibri"/>
          <w:spacing w:val="-6"/>
          <w:sz w:val="28"/>
          <w:szCs w:val="28"/>
          <w:lang w:eastAsia="en-US"/>
        </w:rPr>
        <w:t>изменения в оборотном капитале:</w:t>
      </w:r>
    </w:p>
    <w:p w14:paraId="75935A55" w14:textId="77777777" w:rsidR="004322A8" w:rsidRDefault="005508E3" w:rsidP="006461FA">
      <w:pPr>
        <w:numPr>
          <w:ilvl w:val="0"/>
          <w:numId w:val="2"/>
        </w:numPr>
        <w:tabs>
          <w:tab w:val="clear" w:pos="1077"/>
          <w:tab w:val="num" w:pos="709"/>
        </w:tabs>
        <w:ind w:left="709" w:hanging="283"/>
        <w:jc w:val="both"/>
        <w:rPr>
          <w:spacing w:val="-6"/>
          <w:sz w:val="28"/>
          <w:szCs w:val="28"/>
        </w:rPr>
      </w:pPr>
      <w:r w:rsidRPr="0054081B">
        <w:rPr>
          <w:spacing w:val="-6"/>
          <w:sz w:val="28"/>
          <w:szCs w:val="28"/>
        </w:rPr>
        <w:t>изменение торговой и прочей дебиторской задолженности</w:t>
      </w:r>
      <w:r w:rsidR="004322A8" w:rsidRPr="006461FA">
        <w:rPr>
          <w:spacing w:val="-6"/>
          <w:sz w:val="28"/>
          <w:szCs w:val="28"/>
        </w:rPr>
        <w:t>;</w:t>
      </w:r>
    </w:p>
    <w:p w14:paraId="30FD578E" w14:textId="77777777" w:rsidR="00757DC8" w:rsidRPr="006461FA" w:rsidRDefault="00757DC8" w:rsidP="006461FA">
      <w:pPr>
        <w:numPr>
          <w:ilvl w:val="0"/>
          <w:numId w:val="2"/>
        </w:numPr>
        <w:tabs>
          <w:tab w:val="clear" w:pos="1077"/>
          <w:tab w:val="num" w:pos="709"/>
        </w:tabs>
        <w:ind w:left="709" w:hanging="283"/>
        <w:jc w:val="both"/>
        <w:rPr>
          <w:spacing w:val="-6"/>
          <w:sz w:val="28"/>
          <w:szCs w:val="28"/>
        </w:rPr>
      </w:pPr>
      <w:r w:rsidRPr="00382F55">
        <w:rPr>
          <w:spacing w:val="-6"/>
          <w:sz w:val="28"/>
          <w:szCs w:val="28"/>
        </w:rPr>
        <w:t>изменение авансов выданных и прочих оборотных активов;</w:t>
      </w:r>
    </w:p>
    <w:p w14:paraId="0214B2FD" w14:textId="77777777" w:rsidR="004322A8" w:rsidRPr="006461FA" w:rsidRDefault="005508E3" w:rsidP="006461FA">
      <w:pPr>
        <w:numPr>
          <w:ilvl w:val="0"/>
          <w:numId w:val="2"/>
        </w:numPr>
        <w:tabs>
          <w:tab w:val="clear" w:pos="1077"/>
          <w:tab w:val="num" w:pos="709"/>
        </w:tabs>
        <w:ind w:left="709" w:hanging="283"/>
        <w:jc w:val="both"/>
        <w:rPr>
          <w:spacing w:val="-6"/>
          <w:sz w:val="28"/>
          <w:szCs w:val="28"/>
        </w:rPr>
      </w:pPr>
      <w:r>
        <w:rPr>
          <w:spacing w:val="-6"/>
          <w:sz w:val="28"/>
          <w:szCs w:val="28"/>
        </w:rPr>
        <w:t xml:space="preserve">изменение </w:t>
      </w:r>
      <w:r w:rsidR="004322A8" w:rsidRPr="006461FA">
        <w:rPr>
          <w:spacing w:val="-6"/>
          <w:sz w:val="28"/>
          <w:szCs w:val="28"/>
        </w:rPr>
        <w:t>запасов</w:t>
      </w:r>
      <w:r>
        <w:rPr>
          <w:spacing w:val="-6"/>
          <w:sz w:val="28"/>
          <w:szCs w:val="28"/>
        </w:rPr>
        <w:t>;</w:t>
      </w:r>
    </w:p>
    <w:p w14:paraId="6F234390" w14:textId="77777777" w:rsidR="004322A8" w:rsidRDefault="005508E3" w:rsidP="006461FA">
      <w:pPr>
        <w:numPr>
          <w:ilvl w:val="0"/>
          <w:numId w:val="2"/>
        </w:numPr>
        <w:tabs>
          <w:tab w:val="clear" w:pos="1077"/>
          <w:tab w:val="num" w:pos="709"/>
        </w:tabs>
        <w:ind w:left="709" w:hanging="283"/>
        <w:jc w:val="both"/>
        <w:rPr>
          <w:spacing w:val="-6"/>
          <w:sz w:val="28"/>
          <w:szCs w:val="28"/>
        </w:rPr>
      </w:pPr>
      <w:r>
        <w:rPr>
          <w:spacing w:val="-6"/>
          <w:sz w:val="28"/>
          <w:szCs w:val="28"/>
        </w:rPr>
        <w:t xml:space="preserve">изменение </w:t>
      </w:r>
      <w:r w:rsidR="00C20593" w:rsidRPr="006461FA">
        <w:rPr>
          <w:spacing w:val="-6"/>
          <w:sz w:val="28"/>
          <w:szCs w:val="28"/>
        </w:rPr>
        <w:t xml:space="preserve">торговой и прочей </w:t>
      </w:r>
      <w:r w:rsidR="004322A8" w:rsidRPr="006461FA">
        <w:rPr>
          <w:spacing w:val="-6"/>
          <w:sz w:val="28"/>
          <w:szCs w:val="28"/>
        </w:rPr>
        <w:t>кредиторской задолженности;</w:t>
      </w:r>
    </w:p>
    <w:p w14:paraId="36E3D93C" w14:textId="77777777" w:rsidR="005508E3" w:rsidRPr="006461FA" w:rsidRDefault="005508E3" w:rsidP="006461FA">
      <w:pPr>
        <w:numPr>
          <w:ilvl w:val="0"/>
          <w:numId w:val="2"/>
        </w:numPr>
        <w:tabs>
          <w:tab w:val="clear" w:pos="1077"/>
          <w:tab w:val="num" w:pos="709"/>
        </w:tabs>
        <w:ind w:left="709" w:hanging="283"/>
        <w:jc w:val="both"/>
        <w:rPr>
          <w:spacing w:val="-6"/>
          <w:sz w:val="28"/>
          <w:szCs w:val="28"/>
        </w:rPr>
      </w:pPr>
      <w:r w:rsidRPr="0054081B">
        <w:rPr>
          <w:spacing w:val="-6"/>
          <w:sz w:val="28"/>
          <w:szCs w:val="28"/>
        </w:rPr>
        <w:t>изменение авансов полученных</w:t>
      </w:r>
    </w:p>
    <w:p w14:paraId="5E11AF2F" w14:textId="77777777" w:rsidR="004322A8" w:rsidRPr="004631FA" w:rsidRDefault="004631FA" w:rsidP="004631FA">
      <w:pPr>
        <w:numPr>
          <w:ilvl w:val="0"/>
          <w:numId w:val="2"/>
        </w:numPr>
        <w:tabs>
          <w:tab w:val="clear" w:pos="1077"/>
          <w:tab w:val="num" w:pos="709"/>
        </w:tabs>
        <w:ind w:left="709" w:hanging="283"/>
        <w:jc w:val="both"/>
        <w:rPr>
          <w:spacing w:val="-6"/>
          <w:sz w:val="28"/>
          <w:szCs w:val="28"/>
        </w:rPr>
      </w:pPr>
      <w:r>
        <w:rPr>
          <w:spacing w:val="-6"/>
          <w:sz w:val="28"/>
          <w:szCs w:val="28"/>
        </w:rPr>
        <w:t xml:space="preserve"> использование </w:t>
      </w:r>
      <w:r w:rsidR="004322A8" w:rsidRPr="004631FA">
        <w:rPr>
          <w:spacing w:val="-6"/>
          <w:sz w:val="28"/>
          <w:szCs w:val="28"/>
        </w:rPr>
        <w:t>оценочных обязательств;</w:t>
      </w:r>
    </w:p>
    <w:p w14:paraId="677A767D" w14:textId="77777777" w:rsidR="004322A8" w:rsidRPr="006461FA" w:rsidRDefault="004322A8" w:rsidP="004322A8">
      <w:pPr>
        <w:numPr>
          <w:ilvl w:val="0"/>
          <w:numId w:val="3"/>
        </w:numPr>
        <w:spacing w:before="120" w:after="240"/>
        <w:ind w:left="567" w:hanging="567"/>
        <w:jc w:val="both"/>
        <w:rPr>
          <w:rFonts w:eastAsia="Calibri"/>
          <w:spacing w:val="-6"/>
          <w:sz w:val="28"/>
          <w:szCs w:val="28"/>
          <w:lang w:eastAsia="en-US"/>
        </w:rPr>
      </w:pPr>
      <w:r w:rsidRPr="006461FA">
        <w:rPr>
          <w:rFonts w:eastAsia="Calibri"/>
          <w:spacing w:val="-6"/>
          <w:sz w:val="28"/>
          <w:szCs w:val="28"/>
          <w:lang w:eastAsia="en-US"/>
        </w:rPr>
        <w:t>сумму уплаченного налога на прибыль;</w:t>
      </w:r>
    </w:p>
    <w:p w14:paraId="60208023" w14:textId="77777777" w:rsidR="004322A8" w:rsidRPr="006461FA" w:rsidRDefault="004322A8" w:rsidP="004322A8">
      <w:pPr>
        <w:numPr>
          <w:ilvl w:val="0"/>
          <w:numId w:val="3"/>
        </w:numPr>
        <w:spacing w:before="120" w:after="240"/>
        <w:ind w:left="567" w:hanging="567"/>
        <w:jc w:val="both"/>
        <w:rPr>
          <w:rFonts w:eastAsia="Calibri"/>
          <w:spacing w:val="-6"/>
          <w:sz w:val="28"/>
          <w:szCs w:val="28"/>
          <w:lang w:eastAsia="en-US"/>
        </w:rPr>
      </w:pPr>
      <w:r w:rsidRPr="006461FA">
        <w:rPr>
          <w:rFonts w:eastAsia="Calibri"/>
          <w:spacing w:val="-6"/>
          <w:sz w:val="28"/>
          <w:szCs w:val="28"/>
          <w:lang w:eastAsia="en-US"/>
        </w:rPr>
        <w:t>сумму уплаченных процентов.</w:t>
      </w:r>
    </w:p>
    <w:p w14:paraId="59E099AD" w14:textId="77777777" w:rsidR="004322A8" w:rsidRPr="006461FA" w:rsidRDefault="004322A8" w:rsidP="00A20DAB">
      <w:pPr>
        <w:ind w:firstLine="709"/>
        <w:jc w:val="both"/>
        <w:rPr>
          <w:spacing w:val="-6"/>
          <w:sz w:val="28"/>
          <w:szCs w:val="28"/>
        </w:rPr>
      </w:pPr>
      <w:bookmarkStart w:id="53" w:name="_Toc106175135"/>
      <w:bookmarkStart w:id="54" w:name="_Ref130630464"/>
      <w:bookmarkStart w:id="55" w:name="_Ref130632833"/>
      <w:bookmarkStart w:id="56" w:name="_Toc218317292"/>
      <w:bookmarkStart w:id="57" w:name="_Toc218317572"/>
      <w:bookmarkStart w:id="58" w:name="_Toc309988646"/>
      <w:r w:rsidRPr="006461FA">
        <w:rPr>
          <w:spacing w:val="-6"/>
          <w:sz w:val="28"/>
          <w:szCs w:val="28"/>
        </w:rPr>
        <w:t>Примечания к консолидированной финансовой отчетности</w:t>
      </w:r>
      <w:bookmarkEnd w:id="53"/>
      <w:bookmarkEnd w:id="54"/>
      <w:bookmarkEnd w:id="55"/>
      <w:r w:rsidRPr="006461FA">
        <w:rPr>
          <w:spacing w:val="-6"/>
          <w:sz w:val="28"/>
          <w:szCs w:val="28"/>
        </w:rPr>
        <w:t xml:space="preserve"> по МСФО</w:t>
      </w:r>
      <w:bookmarkEnd w:id="56"/>
      <w:bookmarkEnd w:id="57"/>
      <w:bookmarkEnd w:id="58"/>
    </w:p>
    <w:p w14:paraId="18746F52" w14:textId="77777777" w:rsidR="004322A8" w:rsidRPr="006461FA" w:rsidRDefault="004322A8" w:rsidP="00A20DAB">
      <w:pPr>
        <w:ind w:firstLine="709"/>
        <w:jc w:val="both"/>
        <w:rPr>
          <w:spacing w:val="-6"/>
          <w:sz w:val="28"/>
          <w:szCs w:val="28"/>
        </w:rPr>
      </w:pPr>
      <w:r w:rsidRPr="006461FA">
        <w:rPr>
          <w:spacing w:val="-6"/>
          <w:sz w:val="28"/>
          <w:szCs w:val="28"/>
        </w:rPr>
        <w:t>Примечания к консолидированной финансовой отчетности:</w:t>
      </w:r>
    </w:p>
    <w:p w14:paraId="45DF5EBA" w14:textId="77777777" w:rsidR="004322A8" w:rsidRPr="006461FA" w:rsidRDefault="004322A8" w:rsidP="006461FA">
      <w:pPr>
        <w:numPr>
          <w:ilvl w:val="0"/>
          <w:numId w:val="2"/>
        </w:numPr>
        <w:tabs>
          <w:tab w:val="clear" w:pos="1077"/>
          <w:tab w:val="num" w:pos="709"/>
        </w:tabs>
        <w:ind w:left="709" w:hanging="283"/>
        <w:jc w:val="both"/>
        <w:rPr>
          <w:spacing w:val="-6"/>
          <w:sz w:val="28"/>
          <w:szCs w:val="28"/>
        </w:rPr>
      </w:pPr>
      <w:r w:rsidRPr="006461FA">
        <w:rPr>
          <w:spacing w:val="-6"/>
          <w:sz w:val="28"/>
          <w:szCs w:val="28"/>
        </w:rPr>
        <w:t>представляют информацию об основных принципах и методах подготовки консолидированной финансовой отчетности и о существенных аспектах учетной политики по МСФО;</w:t>
      </w:r>
    </w:p>
    <w:p w14:paraId="2541D96B" w14:textId="77777777" w:rsidR="004322A8" w:rsidRPr="006461FA" w:rsidRDefault="004322A8" w:rsidP="006461FA">
      <w:pPr>
        <w:numPr>
          <w:ilvl w:val="0"/>
          <w:numId w:val="2"/>
        </w:numPr>
        <w:tabs>
          <w:tab w:val="clear" w:pos="1077"/>
          <w:tab w:val="num" w:pos="709"/>
        </w:tabs>
        <w:ind w:left="709" w:hanging="283"/>
        <w:jc w:val="both"/>
        <w:rPr>
          <w:spacing w:val="-6"/>
          <w:sz w:val="28"/>
          <w:szCs w:val="28"/>
        </w:rPr>
      </w:pPr>
      <w:r w:rsidRPr="006461FA">
        <w:rPr>
          <w:spacing w:val="-6"/>
          <w:sz w:val="28"/>
          <w:szCs w:val="28"/>
        </w:rPr>
        <w:t>включают описание и более подробный анализ сумм, представленных в консолидированном отчете о финансовом положении, консолидированном отчете о прибыли и</w:t>
      </w:r>
      <w:r w:rsidR="00FA2BBB" w:rsidRPr="006461FA">
        <w:rPr>
          <w:spacing w:val="-6"/>
          <w:sz w:val="28"/>
          <w:szCs w:val="28"/>
        </w:rPr>
        <w:t>ли</w:t>
      </w:r>
      <w:r w:rsidRPr="006461FA">
        <w:rPr>
          <w:spacing w:val="-6"/>
          <w:sz w:val="28"/>
          <w:szCs w:val="28"/>
        </w:rPr>
        <w:t xml:space="preserve"> убытке и прочем совокупном доходе, консолидированном отчете об изменениях в капитале и консолидированном отчете о движении денежных средств, а также раскрывают иную информацию, требуемую МСФО и не представленную ни в одном из перечисленных отчетов;</w:t>
      </w:r>
    </w:p>
    <w:p w14:paraId="6A3E9B29" w14:textId="77777777" w:rsidR="004322A8" w:rsidRPr="006461FA" w:rsidRDefault="004322A8" w:rsidP="006461FA">
      <w:pPr>
        <w:numPr>
          <w:ilvl w:val="0"/>
          <w:numId w:val="2"/>
        </w:numPr>
        <w:tabs>
          <w:tab w:val="clear" w:pos="1077"/>
          <w:tab w:val="num" w:pos="709"/>
        </w:tabs>
        <w:ind w:left="709" w:hanging="283"/>
        <w:jc w:val="both"/>
        <w:rPr>
          <w:spacing w:val="-6"/>
          <w:sz w:val="28"/>
          <w:szCs w:val="28"/>
        </w:rPr>
      </w:pPr>
      <w:r w:rsidRPr="006461FA">
        <w:rPr>
          <w:spacing w:val="-6"/>
          <w:sz w:val="28"/>
          <w:szCs w:val="28"/>
        </w:rPr>
        <w:t>обеспечивают раскрытие иной информации, не представленной в основных формах консолидированной финансовой отчетности, но уместной в целях лучшего понимания пользователями финансового положения и финансовых результатов Группы.</w:t>
      </w:r>
    </w:p>
    <w:p w14:paraId="7ED3640F" w14:textId="77777777" w:rsidR="004322A8" w:rsidRPr="006461FA" w:rsidRDefault="004322A8" w:rsidP="004322A8">
      <w:pPr>
        <w:pStyle w:val="2"/>
        <w:keepNext w:val="0"/>
        <w:spacing w:before="240" w:after="240"/>
        <w:ind w:left="578" w:hanging="578"/>
        <w:jc w:val="both"/>
        <w:rPr>
          <w:spacing w:val="-6"/>
          <w:sz w:val="28"/>
          <w:szCs w:val="28"/>
        </w:rPr>
      </w:pPr>
      <w:bookmarkStart w:id="59" w:name="_Toc309988647"/>
      <w:bookmarkStart w:id="60" w:name="_Toc310260790"/>
      <w:bookmarkStart w:id="61" w:name="_Toc361825086"/>
      <w:bookmarkStart w:id="62" w:name="_Toc122601131"/>
      <w:r w:rsidRPr="006461FA">
        <w:rPr>
          <w:spacing w:val="-6"/>
          <w:sz w:val="28"/>
          <w:szCs w:val="28"/>
        </w:rPr>
        <w:t>Изменения в учетной политике и оценках, исправление ошибок</w:t>
      </w:r>
      <w:bookmarkEnd w:id="59"/>
      <w:bookmarkEnd w:id="60"/>
      <w:bookmarkEnd w:id="61"/>
      <w:bookmarkEnd w:id="62"/>
    </w:p>
    <w:p w14:paraId="0EB2906F" w14:textId="77777777" w:rsidR="004322A8" w:rsidRPr="00A20DAB" w:rsidRDefault="004322A8" w:rsidP="00A20DAB">
      <w:pPr>
        <w:ind w:firstLine="709"/>
        <w:jc w:val="both"/>
        <w:rPr>
          <w:spacing w:val="-6"/>
          <w:sz w:val="28"/>
          <w:szCs w:val="28"/>
        </w:rPr>
      </w:pPr>
      <w:r w:rsidRPr="00A20DAB">
        <w:rPr>
          <w:spacing w:val="-6"/>
          <w:sz w:val="28"/>
          <w:szCs w:val="28"/>
        </w:rPr>
        <w:t>Настоящая Учетная политика по МСФО подлежит изменению в следующих случаях:</w:t>
      </w:r>
    </w:p>
    <w:p w14:paraId="735BA4E6" w14:textId="77777777" w:rsidR="004322A8" w:rsidRPr="006461FA" w:rsidRDefault="004322A8" w:rsidP="006461FA">
      <w:pPr>
        <w:numPr>
          <w:ilvl w:val="0"/>
          <w:numId w:val="2"/>
        </w:numPr>
        <w:tabs>
          <w:tab w:val="clear" w:pos="1077"/>
          <w:tab w:val="num" w:pos="709"/>
        </w:tabs>
        <w:ind w:left="709" w:hanging="283"/>
        <w:jc w:val="both"/>
        <w:rPr>
          <w:spacing w:val="-6"/>
          <w:sz w:val="28"/>
          <w:szCs w:val="28"/>
        </w:rPr>
      </w:pPr>
      <w:r w:rsidRPr="006461FA">
        <w:rPr>
          <w:spacing w:val="-6"/>
          <w:sz w:val="28"/>
          <w:szCs w:val="28"/>
        </w:rPr>
        <w:t>в случае внесения изменений в действующие положения МСФО и/ или принятия новых положений МСФО;</w:t>
      </w:r>
    </w:p>
    <w:p w14:paraId="1DD1FCB3" w14:textId="77777777" w:rsidR="004322A8" w:rsidRPr="006461FA" w:rsidRDefault="004322A8" w:rsidP="006461FA">
      <w:pPr>
        <w:numPr>
          <w:ilvl w:val="0"/>
          <w:numId w:val="2"/>
        </w:numPr>
        <w:tabs>
          <w:tab w:val="clear" w:pos="1077"/>
          <w:tab w:val="num" w:pos="709"/>
        </w:tabs>
        <w:ind w:left="709" w:hanging="283"/>
        <w:jc w:val="both"/>
        <w:rPr>
          <w:spacing w:val="-6"/>
          <w:sz w:val="28"/>
          <w:szCs w:val="28"/>
        </w:rPr>
      </w:pPr>
      <w:r w:rsidRPr="006461FA">
        <w:rPr>
          <w:spacing w:val="-6"/>
          <w:sz w:val="28"/>
          <w:szCs w:val="28"/>
        </w:rPr>
        <w:t>если изменение учетной политики приведет к тому, что финансовая отчетность будет предоставлять достоверную и более уместную информацию о влиянии операций, прочих событий или условий на финансовое положение, финансовые результаты или движение денежных средств Группы.</w:t>
      </w:r>
    </w:p>
    <w:p w14:paraId="1BD81D4C" w14:textId="77777777" w:rsidR="00291099" w:rsidRPr="00A20DAB" w:rsidRDefault="00291099" w:rsidP="00A20DAB">
      <w:pPr>
        <w:ind w:firstLine="709"/>
        <w:jc w:val="both"/>
        <w:rPr>
          <w:spacing w:val="-6"/>
          <w:sz w:val="28"/>
          <w:szCs w:val="28"/>
        </w:rPr>
      </w:pPr>
      <w:bookmarkStart w:id="63" w:name="_Toc290563610"/>
      <w:r w:rsidRPr="00A20DAB">
        <w:rPr>
          <w:spacing w:val="-6"/>
          <w:sz w:val="28"/>
          <w:szCs w:val="28"/>
        </w:rPr>
        <w:t>В случае, если изменения в настоящую Учетную политику по МСФО вносятся добровольно с целью обеспечения пользователей более уместной информацией о влиянии операций, прочих событий или условий на финансовое положение, финансовые результаты или движение денежных средств Группы (при условии сохранения достоверности этой информации), то такие изменения учитываются Группой ретроспективно.</w:t>
      </w:r>
    </w:p>
    <w:p w14:paraId="4CE89DE9" w14:textId="77777777" w:rsidR="004322A8" w:rsidRPr="006461FA" w:rsidRDefault="004322A8" w:rsidP="004322A8">
      <w:pPr>
        <w:pStyle w:val="3"/>
        <w:spacing w:after="240"/>
        <w:jc w:val="both"/>
        <w:rPr>
          <w:rFonts w:ascii="Times New Roman" w:hAnsi="Times New Roman" w:cs="Times New Roman"/>
          <w:b w:val="0"/>
          <w:spacing w:val="-6"/>
          <w:sz w:val="28"/>
          <w:szCs w:val="28"/>
        </w:rPr>
      </w:pPr>
      <w:bookmarkStart w:id="64" w:name="_Toc309988650"/>
      <w:bookmarkStart w:id="65" w:name="_Toc439144413"/>
      <w:bookmarkEnd w:id="63"/>
      <w:r w:rsidRPr="006461FA">
        <w:rPr>
          <w:rFonts w:ascii="Times New Roman" w:hAnsi="Times New Roman" w:cs="Times New Roman"/>
          <w:b w:val="0"/>
          <w:spacing w:val="-6"/>
          <w:sz w:val="28"/>
          <w:szCs w:val="28"/>
        </w:rPr>
        <w:t>Изменения в бухгалтерских оценк</w:t>
      </w:r>
      <w:bookmarkEnd w:id="64"/>
      <w:r w:rsidRPr="006461FA">
        <w:rPr>
          <w:rFonts w:ascii="Times New Roman" w:hAnsi="Times New Roman" w:cs="Times New Roman"/>
          <w:b w:val="0"/>
          <w:spacing w:val="-6"/>
          <w:sz w:val="28"/>
          <w:szCs w:val="28"/>
        </w:rPr>
        <w:t>ах</w:t>
      </w:r>
      <w:bookmarkEnd w:id="65"/>
    </w:p>
    <w:p w14:paraId="12FEE16B" w14:textId="77777777" w:rsidR="004322A8" w:rsidRPr="00A20DAB" w:rsidRDefault="004322A8" w:rsidP="00A20DAB">
      <w:pPr>
        <w:ind w:firstLine="709"/>
        <w:jc w:val="both"/>
        <w:rPr>
          <w:spacing w:val="-6"/>
          <w:sz w:val="28"/>
          <w:szCs w:val="28"/>
        </w:rPr>
      </w:pPr>
      <w:r w:rsidRPr="00A20DAB">
        <w:rPr>
          <w:spacing w:val="-6"/>
          <w:sz w:val="28"/>
          <w:szCs w:val="28"/>
        </w:rPr>
        <w:t>В результате неопределенностей, свойственных коммерческой деятельности, многие статьи консолидированной финансовой отчетности не могут быть точно рассчитаны, а могут быть лишь оценены. Процесс оценки подразумевает профессиональные бухгалтерские суждения, основывающиеся на самой актуальной и надежной доступной информации.</w:t>
      </w:r>
    </w:p>
    <w:p w14:paraId="571A7D51" w14:textId="77777777" w:rsidR="00A20DAB" w:rsidRPr="006461FA" w:rsidRDefault="004322A8" w:rsidP="00A20DAB">
      <w:pPr>
        <w:ind w:firstLine="709"/>
        <w:jc w:val="both"/>
        <w:rPr>
          <w:rFonts w:eastAsia="Calibri"/>
          <w:spacing w:val="-6"/>
          <w:sz w:val="28"/>
          <w:szCs w:val="28"/>
          <w:lang w:eastAsia="en-US"/>
        </w:rPr>
      </w:pPr>
      <w:r w:rsidRPr="00A20DAB">
        <w:rPr>
          <w:spacing w:val="-6"/>
          <w:sz w:val="28"/>
          <w:szCs w:val="28"/>
        </w:rPr>
        <w:t>Влияние изменений в бухгалтерских оценках признается перспективно, путем</w:t>
      </w:r>
      <w:r w:rsidRPr="006461FA">
        <w:rPr>
          <w:rFonts w:eastAsia="Calibri"/>
          <w:spacing w:val="-6"/>
          <w:sz w:val="28"/>
          <w:szCs w:val="28"/>
          <w:lang w:eastAsia="en-US"/>
        </w:rPr>
        <w:t xml:space="preserve"> включения эффекта от данных изменений в состав прибылей или убытков:</w:t>
      </w:r>
    </w:p>
    <w:p w14:paraId="2E467627" w14:textId="77777777" w:rsidR="004322A8" w:rsidRPr="006461FA" w:rsidRDefault="004322A8" w:rsidP="004322A8">
      <w:pPr>
        <w:numPr>
          <w:ilvl w:val="0"/>
          <w:numId w:val="3"/>
        </w:numPr>
        <w:spacing w:before="120" w:after="240"/>
        <w:ind w:left="567" w:hanging="567"/>
        <w:jc w:val="both"/>
        <w:rPr>
          <w:rFonts w:eastAsia="Calibri"/>
          <w:spacing w:val="-6"/>
          <w:sz w:val="28"/>
          <w:szCs w:val="28"/>
          <w:lang w:eastAsia="en-US"/>
        </w:rPr>
      </w:pPr>
      <w:r w:rsidRPr="006461FA">
        <w:rPr>
          <w:rFonts w:eastAsia="Calibri"/>
          <w:spacing w:val="-6"/>
          <w:sz w:val="28"/>
          <w:szCs w:val="28"/>
          <w:lang w:eastAsia="en-US"/>
        </w:rPr>
        <w:t xml:space="preserve">периода, когда изменения имели место, если они влияют только на данный период; </w:t>
      </w:r>
    </w:p>
    <w:p w14:paraId="602F74F5" w14:textId="77777777" w:rsidR="004322A8" w:rsidRPr="006461FA" w:rsidRDefault="007E24AF" w:rsidP="004322A8">
      <w:pPr>
        <w:numPr>
          <w:ilvl w:val="0"/>
          <w:numId w:val="3"/>
        </w:numPr>
        <w:spacing w:before="120" w:after="240"/>
        <w:ind w:left="567" w:hanging="567"/>
        <w:jc w:val="both"/>
        <w:rPr>
          <w:rFonts w:eastAsia="Calibri"/>
          <w:spacing w:val="-6"/>
          <w:sz w:val="28"/>
          <w:szCs w:val="28"/>
          <w:lang w:eastAsia="en-US"/>
        </w:rPr>
      </w:pPr>
      <w:r w:rsidRPr="006461FA">
        <w:rPr>
          <w:rFonts w:eastAsia="Calibri"/>
          <w:spacing w:val="-6"/>
          <w:sz w:val="28"/>
          <w:szCs w:val="28"/>
          <w:lang w:eastAsia="en-US"/>
        </w:rPr>
        <w:t xml:space="preserve">или </w:t>
      </w:r>
      <w:r w:rsidR="004322A8" w:rsidRPr="006461FA">
        <w:rPr>
          <w:rFonts w:eastAsia="Calibri"/>
          <w:spacing w:val="-6"/>
          <w:sz w:val="28"/>
          <w:szCs w:val="28"/>
          <w:lang w:eastAsia="en-US"/>
        </w:rPr>
        <w:t>периода, когда изменения имели место, и будущих периодов, если изменения затрагивают как этот, так и будущие периоды.</w:t>
      </w:r>
    </w:p>
    <w:p w14:paraId="17A6BD16" w14:textId="77777777" w:rsidR="004322A8" w:rsidRPr="00A20DAB" w:rsidRDefault="004322A8" w:rsidP="00A20DAB">
      <w:pPr>
        <w:ind w:firstLine="709"/>
        <w:jc w:val="both"/>
        <w:rPr>
          <w:spacing w:val="-6"/>
          <w:sz w:val="28"/>
          <w:szCs w:val="28"/>
        </w:rPr>
      </w:pPr>
      <w:r w:rsidRPr="00A20DAB">
        <w:rPr>
          <w:spacing w:val="-6"/>
          <w:sz w:val="28"/>
          <w:szCs w:val="28"/>
        </w:rPr>
        <w:t>В той степени, в какой изменения в бухгалтерских оценках являются причиной изменений в стоимости активов, обязательств или компонентов капитала, данные изменения в бухгалтерских оценках должны признаваться перспективно путем корректировки балансовой стоимости соответствующих активов, обязательств или компонентов капитала.</w:t>
      </w:r>
    </w:p>
    <w:p w14:paraId="72B0C5E9" w14:textId="77777777" w:rsidR="004322A8" w:rsidRPr="006461FA" w:rsidRDefault="004322A8" w:rsidP="004322A8">
      <w:pPr>
        <w:pStyle w:val="3"/>
        <w:spacing w:after="240"/>
        <w:jc w:val="both"/>
        <w:rPr>
          <w:rFonts w:ascii="Times New Roman" w:hAnsi="Times New Roman" w:cs="Times New Roman"/>
          <w:b w:val="0"/>
          <w:spacing w:val="-6"/>
          <w:sz w:val="28"/>
          <w:szCs w:val="28"/>
        </w:rPr>
      </w:pPr>
      <w:bookmarkStart w:id="66" w:name="_Toc309988651"/>
      <w:bookmarkStart w:id="67" w:name="_Toc439144414"/>
      <w:r w:rsidRPr="006461FA">
        <w:rPr>
          <w:rFonts w:ascii="Times New Roman" w:hAnsi="Times New Roman" w:cs="Times New Roman"/>
          <w:b w:val="0"/>
          <w:spacing w:val="-6"/>
          <w:sz w:val="28"/>
          <w:szCs w:val="28"/>
        </w:rPr>
        <w:t>Исправление ошибок</w:t>
      </w:r>
      <w:bookmarkEnd w:id="66"/>
      <w:bookmarkEnd w:id="67"/>
    </w:p>
    <w:p w14:paraId="02A58272" w14:textId="77777777" w:rsidR="00A20DAB" w:rsidRPr="00A20DAB" w:rsidRDefault="004322A8" w:rsidP="00A20DAB">
      <w:pPr>
        <w:ind w:firstLine="709"/>
        <w:jc w:val="both"/>
        <w:rPr>
          <w:spacing w:val="-6"/>
          <w:sz w:val="28"/>
          <w:szCs w:val="28"/>
        </w:rPr>
      </w:pPr>
      <w:r w:rsidRPr="00A20DAB">
        <w:rPr>
          <w:spacing w:val="-6"/>
          <w:sz w:val="28"/>
          <w:szCs w:val="28"/>
        </w:rPr>
        <w:t>Существенные ошибки, обнаруженные после утверждения консолидированной финансовой отчетности за период, в котором они были допущены, подлежат ретроспективной корректировке в первом пакете консолидированной финансовой отчетности после их обнаружения путем:</w:t>
      </w:r>
    </w:p>
    <w:p w14:paraId="2289FA33" w14:textId="77777777" w:rsidR="004322A8" w:rsidRPr="006461FA" w:rsidRDefault="004322A8" w:rsidP="004322A8">
      <w:pPr>
        <w:numPr>
          <w:ilvl w:val="0"/>
          <w:numId w:val="3"/>
        </w:numPr>
        <w:spacing w:before="120" w:after="240"/>
        <w:ind w:left="567" w:hanging="567"/>
        <w:jc w:val="both"/>
        <w:rPr>
          <w:rFonts w:eastAsia="Calibri"/>
          <w:spacing w:val="-6"/>
          <w:sz w:val="28"/>
          <w:szCs w:val="28"/>
          <w:lang w:eastAsia="en-US"/>
        </w:rPr>
      </w:pPr>
      <w:r w:rsidRPr="006461FA">
        <w:rPr>
          <w:rFonts w:eastAsia="Calibri"/>
          <w:spacing w:val="-6"/>
          <w:sz w:val="28"/>
          <w:szCs w:val="28"/>
          <w:lang w:eastAsia="en-US"/>
        </w:rPr>
        <w:t>пересчета сравнительных данных за период, в котором была допущена ошибка и который представлен в финансовой отчетности;</w:t>
      </w:r>
    </w:p>
    <w:p w14:paraId="22504582" w14:textId="77777777" w:rsidR="004322A8" w:rsidRPr="006461FA" w:rsidRDefault="007E24AF" w:rsidP="004322A8">
      <w:pPr>
        <w:numPr>
          <w:ilvl w:val="0"/>
          <w:numId w:val="3"/>
        </w:numPr>
        <w:spacing w:before="120" w:after="240"/>
        <w:ind w:left="567" w:hanging="567"/>
        <w:jc w:val="both"/>
        <w:rPr>
          <w:rFonts w:eastAsia="Calibri"/>
          <w:spacing w:val="-6"/>
          <w:sz w:val="28"/>
          <w:szCs w:val="28"/>
          <w:lang w:eastAsia="en-US"/>
        </w:rPr>
      </w:pPr>
      <w:r w:rsidRPr="006461FA">
        <w:rPr>
          <w:rFonts w:eastAsia="Calibri"/>
          <w:spacing w:val="-6"/>
          <w:sz w:val="28"/>
          <w:szCs w:val="28"/>
          <w:lang w:eastAsia="en-US"/>
        </w:rPr>
        <w:t xml:space="preserve">или </w:t>
      </w:r>
      <w:r w:rsidR="004322A8" w:rsidRPr="006461FA">
        <w:rPr>
          <w:rFonts w:eastAsia="Calibri"/>
          <w:spacing w:val="-6"/>
          <w:sz w:val="28"/>
          <w:szCs w:val="28"/>
          <w:lang w:eastAsia="en-US"/>
        </w:rPr>
        <w:t>пересчета начального сальдо активов, обязательств и капитала за самый ранний из представленных в финансовой отчетности периодов, если ошибка была допущена до начала этого периода.</w:t>
      </w:r>
    </w:p>
    <w:p w14:paraId="7C874192" w14:textId="77777777" w:rsidR="004322A8" w:rsidRPr="00A20DAB" w:rsidRDefault="000104F4" w:rsidP="00A20DAB">
      <w:pPr>
        <w:ind w:firstLine="709"/>
        <w:jc w:val="both"/>
        <w:rPr>
          <w:spacing w:val="-6"/>
          <w:sz w:val="28"/>
          <w:szCs w:val="28"/>
        </w:rPr>
      </w:pPr>
      <w:r w:rsidRPr="00A20DAB">
        <w:rPr>
          <w:spacing w:val="-6"/>
          <w:sz w:val="28"/>
          <w:szCs w:val="28"/>
        </w:rPr>
        <w:t>Все существенные ошибки предыдущих периодов подлежат исправлению путем ретроспективного пересчета.</w:t>
      </w:r>
      <w:r w:rsidR="004322A8" w:rsidRPr="00A20DAB">
        <w:rPr>
          <w:spacing w:val="-6"/>
          <w:sz w:val="28"/>
          <w:szCs w:val="28"/>
        </w:rPr>
        <w:t xml:space="preserve"> </w:t>
      </w:r>
      <w:r w:rsidR="00EB4B05">
        <w:rPr>
          <w:spacing w:val="-6"/>
          <w:sz w:val="28"/>
          <w:szCs w:val="28"/>
        </w:rPr>
        <w:t xml:space="preserve">Если </w:t>
      </w:r>
      <w:r w:rsidR="004322A8" w:rsidRPr="00A20DAB">
        <w:rPr>
          <w:spacing w:val="-6"/>
          <w:sz w:val="28"/>
          <w:szCs w:val="28"/>
        </w:rPr>
        <w:t>практически невозможно определить влияние ошибки прошлых лет на сравнительную информацию за один или более представленных в финансовой отчетности периодов, Группа должна пересчитать начальное сальдо активов, обязательств и капитала за самый ранний период, для которого ретроспективный пересчет практически осуществим (этот период может быть текущим).</w:t>
      </w:r>
    </w:p>
    <w:p w14:paraId="6BEB8AD4" w14:textId="77777777" w:rsidR="00DA142A" w:rsidRPr="006461FA" w:rsidRDefault="00ED721C" w:rsidP="00DA142A">
      <w:pPr>
        <w:pStyle w:val="2"/>
        <w:keepNext w:val="0"/>
        <w:spacing w:before="240" w:after="240"/>
        <w:ind w:left="578" w:hanging="578"/>
        <w:jc w:val="both"/>
        <w:rPr>
          <w:spacing w:val="-6"/>
          <w:sz w:val="28"/>
          <w:szCs w:val="28"/>
        </w:rPr>
      </w:pPr>
      <w:bookmarkStart w:id="68" w:name="_Toc122601132"/>
      <w:r w:rsidRPr="006461FA">
        <w:rPr>
          <w:spacing w:val="-6"/>
          <w:sz w:val="28"/>
          <w:szCs w:val="28"/>
        </w:rPr>
        <w:t>Различи</w:t>
      </w:r>
      <w:r w:rsidR="007F2399" w:rsidRPr="006461FA">
        <w:rPr>
          <w:spacing w:val="-6"/>
          <w:sz w:val="28"/>
          <w:szCs w:val="28"/>
        </w:rPr>
        <w:t>е</w:t>
      </w:r>
      <w:r w:rsidRPr="006461FA">
        <w:rPr>
          <w:spacing w:val="-6"/>
          <w:sz w:val="28"/>
          <w:szCs w:val="28"/>
        </w:rPr>
        <w:t xml:space="preserve"> в датах перехода на МСФО для компаний Группы</w:t>
      </w:r>
      <w:bookmarkEnd w:id="68"/>
    </w:p>
    <w:p w14:paraId="4639CC8B" w14:textId="77777777" w:rsidR="00DA142A" w:rsidRPr="00A20DAB" w:rsidRDefault="00DA142A" w:rsidP="00A20DAB">
      <w:pPr>
        <w:ind w:firstLine="709"/>
        <w:jc w:val="both"/>
        <w:rPr>
          <w:spacing w:val="-6"/>
          <w:sz w:val="28"/>
          <w:szCs w:val="28"/>
        </w:rPr>
      </w:pPr>
      <w:r w:rsidRPr="00A20DAB">
        <w:rPr>
          <w:spacing w:val="-6"/>
          <w:sz w:val="28"/>
          <w:szCs w:val="28"/>
        </w:rPr>
        <w:t xml:space="preserve">Дата перехода на МСФО – начало самого раннего периода, для которого компания представляет полную информацию в соответствии с МСФО в своей первой финансовой отчетности по МСФО. </w:t>
      </w:r>
    </w:p>
    <w:p w14:paraId="3268CF22" w14:textId="77777777" w:rsidR="00DA142A" w:rsidRPr="00A20DAB" w:rsidRDefault="00DA142A" w:rsidP="00A20DAB">
      <w:pPr>
        <w:ind w:firstLine="709"/>
        <w:jc w:val="both"/>
        <w:rPr>
          <w:spacing w:val="-6"/>
          <w:sz w:val="28"/>
          <w:szCs w:val="28"/>
        </w:rPr>
      </w:pPr>
      <w:r w:rsidRPr="00A20DAB">
        <w:rPr>
          <w:spacing w:val="-6"/>
          <w:sz w:val="28"/>
          <w:szCs w:val="28"/>
        </w:rPr>
        <w:t xml:space="preserve">Если первое применение МСФО дочерней компанией Группы происходит после даты перехода на МСФО </w:t>
      </w:r>
      <w:r w:rsidR="007F2399" w:rsidRPr="00A20DAB">
        <w:rPr>
          <w:spacing w:val="-6"/>
          <w:sz w:val="28"/>
          <w:szCs w:val="28"/>
        </w:rPr>
        <w:t xml:space="preserve">Материнской </w:t>
      </w:r>
      <w:r w:rsidRPr="00A20DAB">
        <w:rPr>
          <w:spacing w:val="-6"/>
          <w:sz w:val="28"/>
          <w:szCs w:val="28"/>
        </w:rPr>
        <w:t>компании, то дочерняя компания должна в своей финансовой отчетности оценивать активы и обязательства по стоимости, являющейся:</w:t>
      </w:r>
    </w:p>
    <w:p w14:paraId="79DF0EA2" w14:textId="77777777" w:rsidR="00DA142A" w:rsidRPr="006E5790" w:rsidRDefault="00DA142A" w:rsidP="006E5790">
      <w:pPr>
        <w:numPr>
          <w:ilvl w:val="0"/>
          <w:numId w:val="3"/>
        </w:numPr>
        <w:spacing w:before="120" w:after="240"/>
        <w:ind w:left="567" w:hanging="567"/>
        <w:jc w:val="both"/>
        <w:rPr>
          <w:rFonts w:eastAsia="Calibri"/>
          <w:spacing w:val="-6"/>
          <w:sz w:val="28"/>
          <w:szCs w:val="28"/>
          <w:lang w:eastAsia="en-US"/>
        </w:rPr>
      </w:pPr>
      <w:r w:rsidRPr="006461FA">
        <w:rPr>
          <w:rFonts w:eastAsia="Calibri"/>
          <w:spacing w:val="-6"/>
          <w:sz w:val="28"/>
          <w:szCs w:val="28"/>
          <w:lang w:eastAsia="en-US"/>
        </w:rPr>
        <w:t xml:space="preserve">балансовой стоимостью, которая была бы включена в консолидированную финансовую отчетность Группы, основанную на дате перехода </w:t>
      </w:r>
      <w:r w:rsidR="006E5790">
        <w:rPr>
          <w:rFonts w:eastAsia="Calibri"/>
          <w:spacing w:val="-6"/>
          <w:sz w:val="28"/>
          <w:szCs w:val="28"/>
          <w:lang w:eastAsia="en-US"/>
        </w:rPr>
        <w:t>Материнской</w:t>
      </w:r>
      <w:r w:rsidRPr="006E5790">
        <w:rPr>
          <w:rFonts w:eastAsia="Calibri"/>
          <w:spacing w:val="-6"/>
          <w:sz w:val="28"/>
          <w:szCs w:val="28"/>
          <w:lang w:eastAsia="en-US"/>
        </w:rPr>
        <w:t xml:space="preserve"> компании на МСФО, если не было сделано никаких корректировок для целей консолидации и отражения результатов объединения компаний; </w:t>
      </w:r>
    </w:p>
    <w:p w14:paraId="7D416165" w14:textId="77777777" w:rsidR="00DA142A" w:rsidRPr="006461FA" w:rsidRDefault="007E24AF" w:rsidP="00D60BAC">
      <w:pPr>
        <w:numPr>
          <w:ilvl w:val="0"/>
          <w:numId w:val="3"/>
        </w:numPr>
        <w:spacing w:before="120" w:after="240"/>
        <w:ind w:left="567" w:hanging="567"/>
        <w:jc w:val="both"/>
        <w:rPr>
          <w:rFonts w:eastAsia="Calibri"/>
          <w:spacing w:val="-6"/>
          <w:sz w:val="28"/>
          <w:szCs w:val="28"/>
          <w:lang w:eastAsia="en-US"/>
        </w:rPr>
      </w:pPr>
      <w:r w:rsidRPr="006461FA">
        <w:rPr>
          <w:rFonts w:eastAsia="Calibri"/>
          <w:spacing w:val="-6"/>
          <w:sz w:val="28"/>
          <w:szCs w:val="28"/>
          <w:lang w:eastAsia="en-US"/>
        </w:rPr>
        <w:t xml:space="preserve">или </w:t>
      </w:r>
      <w:r w:rsidR="00DA142A" w:rsidRPr="006461FA">
        <w:rPr>
          <w:rFonts w:eastAsia="Calibri"/>
          <w:spacing w:val="-6"/>
          <w:sz w:val="28"/>
          <w:szCs w:val="28"/>
          <w:lang w:eastAsia="en-US"/>
        </w:rPr>
        <w:t>балансовой стоимостью, требуемой остальными положениями МСФО (IFRS) 1, определенной на дату перехода на МСФО дочерней компании.</w:t>
      </w:r>
    </w:p>
    <w:p w14:paraId="50426C55" w14:textId="77777777" w:rsidR="00DA142A" w:rsidRPr="00A20DAB" w:rsidRDefault="00DA142A" w:rsidP="00A20DAB">
      <w:pPr>
        <w:ind w:firstLine="709"/>
        <w:jc w:val="both"/>
        <w:rPr>
          <w:spacing w:val="-6"/>
          <w:sz w:val="28"/>
          <w:szCs w:val="28"/>
        </w:rPr>
      </w:pPr>
      <w:r w:rsidRPr="00A20DAB">
        <w:rPr>
          <w:spacing w:val="-6"/>
          <w:sz w:val="28"/>
          <w:szCs w:val="28"/>
        </w:rPr>
        <w:t xml:space="preserve">Данный выбор возможен также для ассоциированных и совместно контролируемых компаний, которые впервые применяют МСФО позже, чем </w:t>
      </w:r>
      <w:r w:rsidR="007F2399" w:rsidRPr="00A20DAB">
        <w:rPr>
          <w:spacing w:val="-6"/>
          <w:sz w:val="28"/>
          <w:szCs w:val="28"/>
        </w:rPr>
        <w:t>Материнская</w:t>
      </w:r>
      <w:r w:rsidRPr="00A20DAB">
        <w:rPr>
          <w:spacing w:val="-6"/>
          <w:sz w:val="28"/>
          <w:szCs w:val="28"/>
        </w:rPr>
        <w:t xml:space="preserve"> компания.</w:t>
      </w:r>
    </w:p>
    <w:p w14:paraId="1F42D079" w14:textId="77777777" w:rsidR="00DA142A" w:rsidRPr="00A20DAB" w:rsidRDefault="00DA142A" w:rsidP="00A20DAB">
      <w:pPr>
        <w:ind w:firstLine="709"/>
        <w:jc w:val="both"/>
        <w:rPr>
          <w:spacing w:val="-6"/>
          <w:sz w:val="28"/>
          <w:szCs w:val="28"/>
        </w:rPr>
      </w:pPr>
      <w:r w:rsidRPr="00A20DAB">
        <w:rPr>
          <w:spacing w:val="-6"/>
          <w:sz w:val="28"/>
          <w:szCs w:val="28"/>
        </w:rPr>
        <w:t xml:space="preserve">Однако, если применение МСФО </w:t>
      </w:r>
      <w:r w:rsidR="007F2399" w:rsidRPr="00A20DAB">
        <w:rPr>
          <w:spacing w:val="-6"/>
          <w:sz w:val="28"/>
          <w:szCs w:val="28"/>
        </w:rPr>
        <w:t>Материнской</w:t>
      </w:r>
      <w:r w:rsidRPr="00A20DAB">
        <w:rPr>
          <w:spacing w:val="-6"/>
          <w:sz w:val="28"/>
          <w:szCs w:val="28"/>
        </w:rPr>
        <w:t xml:space="preserve"> компанией происходит после применения их дочерней (ассоциированной или совместно контролируемой) компанией, то Группа должна в консолидированной финансовой отчетности оценивать активы и обязательства дочерней (ассоциированной или совместно контролируемой) компании по той же балансовой стоимости, что и в финансовой отчетности дочерней (ассоциированной или совместно контролируемой) компании, после соответствующих консолидационных корректировок.</w:t>
      </w:r>
    </w:p>
    <w:p w14:paraId="61447265" w14:textId="77777777" w:rsidR="004322A8" w:rsidRPr="006461FA" w:rsidRDefault="004322A8" w:rsidP="004322A8">
      <w:pPr>
        <w:pStyle w:val="2"/>
        <w:keepNext w:val="0"/>
        <w:spacing w:before="240" w:after="240"/>
        <w:ind w:left="578" w:hanging="578"/>
        <w:jc w:val="both"/>
        <w:rPr>
          <w:spacing w:val="-6"/>
          <w:sz w:val="28"/>
          <w:szCs w:val="28"/>
        </w:rPr>
      </w:pPr>
      <w:bookmarkStart w:id="69" w:name="_Toc361825088"/>
      <w:bookmarkStart w:id="70" w:name="_Toc122601133"/>
      <w:r w:rsidRPr="006461FA">
        <w:rPr>
          <w:spacing w:val="-6"/>
          <w:sz w:val="28"/>
          <w:szCs w:val="28"/>
        </w:rPr>
        <w:t>Справедливая стоимость</w:t>
      </w:r>
      <w:bookmarkEnd w:id="69"/>
      <w:bookmarkEnd w:id="70"/>
    </w:p>
    <w:p w14:paraId="19E56EA0" w14:textId="77777777" w:rsidR="004322A8" w:rsidRPr="00A20DAB" w:rsidRDefault="004322A8" w:rsidP="00A20DAB">
      <w:pPr>
        <w:ind w:firstLine="709"/>
        <w:jc w:val="both"/>
        <w:rPr>
          <w:spacing w:val="-6"/>
          <w:sz w:val="28"/>
          <w:szCs w:val="28"/>
        </w:rPr>
      </w:pPr>
      <w:r w:rsidRPr="00A20DAB">
        <w:rPr>
          <w:spacing w:val="-6"/>
          <w:sz w:val="28"/>
          <w:szCs w:val="28"/>
        </w:rPr>
        <w:t xml:space="preserve">Справедливая стоимость – цена, которая была бы получена при продаже актива или уплачена при передаче обязательства </w:t>
      </w:r>
      <w:r w:rsidR="007E24AF" w:rsidRPr="00A20DAB">
        <w:rPr>
          <w:spacing w:val="-6"/>
          <w:sz w:val="28"/>
          <w:szCs w:val="28"/>
        </w:rPr>
        <w:t>в ходе обычной сделки</w:t>
      </w:r>
      <w:r w:rsidRPr="00A20DAB">
        <w:rPr>
          <w:spacing w:val="-6"/>
          <w:sz w:val="28"/>
          <w:szCs w:val="28"/>
        </w:rPr>
        <w:t xml:space="preserve"> между участниками рынка на дату оценки.</w:t>
      </w:r>
    </w:p>
    <w:p w14:paraId="11D1B31D" w14:textId="77777777" w:rsidR="004322A8" w:rsidRPr="00A20DAB" w:rsidRDefault="004322A8" w:rsidP="00A20DAB">
      <w:pPr>
        <w:ind w:firstLine="709"/>
        <w:jc w:val="both"/>
        <w:rPr>
          <w:spacing w:val="-6"/>
          <w:sz w:val="28"/>
          <w:szCs w:val="28"/>
        </w:rPr>
      </w:pPr>
      <w:r w:rsidRPr="00A20DAB">
        <w:rPr>
          <w:spacing w:val="-6"/>
          <w:sz w:val="28"/>
          <w:szCs w:val="28"/>
        </w:rPr>
        <w:t>Оценка справедливой стоимости осуществляется для конкретного актива или обязательства.</w:t>
      </w:r>
    </w:p>
    <w:p w14:paraId="34D121D9" w14:textId="77777777" w:rsidR="004322A8" w:rsidRPr="00A20DAB" w:rsidRDefault="004322A8" w:rsidP="00A20DAB">
      <w:pPr>
        <w:ind w:firstLine="709"/>
        <w:jc w:val="both"/>
        <w:rPr>
          <w:spacing w:val="-6"/>
          <w:sz w:val="28"/>
          <w:szCs w:val="28"/>
        </w:rPr>
      </w:pPr>
      <w:r w:rsidRPr="00A20DAB">
        <w:rPr>
          <w:spacing w:val="-6"/>
          <w:sz w:val="28"/>
          <w:szCs w:val="28"/>
        </w:rPr>
        <w:t xml:space="preserve">Методы оценки и исходные данные, используемые для получения оценок, указаны по каждому виду активов или обязательств в соответствующих разделах настоящей Учетной политики. </w:t>
      </w:r>
    </w:p>
    <w:p w14:paraId="560C5227" w14:textId="77777777" w:rsidR="002B5D30" w:rsidRPr="00A20DAB" w:rsidRDefault="002B5D30" w:rsidP="00A20DAB">
      <w:pPr>
        <w:ind w:firstLine="709"/>
        <w:jc w:val="both"/>
        <w:rPr>
          <w:spacing w:val="-6"/>
          <w:sz w:val="28"/>
          <w:szCs w:val="28"/>
        </w:rPr>
      </w:pPr>
      <w:r w:rsidRPr="00A20DAB">
        <w:rPr>
          <w:spacing w:val="-6"/>
          <w:sz w:val="28"/>
          <w:szCs w:val="28"/>
        </w:rPr>
        <w:t>При оценке справедливой стоимости актива или обязательства Группа применяет, насколько это возможно, наблюдаемые рыночные данные. Оценки справедливой стоимости относятся к различным уровням иерархии справедливой стоимости в зависимости от исходных данных, используемых в рамках соответствующих методов оценки:</w:t>
      </w:r>
    </w:p>
    <w:p w14:paraId="31B89795" w14:textId="77777777" w:rsidR="002B5D30" w:rsidRPr="00A20DAB" w:rsidRDefault="002B5D30" w:rsidP="00A20DAB">
      <w:pPr>
        <w:ind w:firstLine="709"/>
        <w:jc w:val="both"/>
        <w:rPr>
          <w:spacing w:val="-6"/>
          <w:sz w:val="28"/>
          <w:szCs w:val="28"/>
        </w:rPr>
      </w:pPr>
      <w:r w:rsidRPr="00A20DAB">
        <w:rPr>
          <w:spacing w:val="-6"/>
          <w:sz w:val="28"/>
          <w:szCs w:val="28"/>
        </w:rPr>
        <w:t>Уровень 1: котируемые (нескорректированные) цены на идентичные активы и обязательства на активных рынках.</w:t>
      </w:r>
    </w:p>
    <w:p w14:paraId="119BFACF" w14:textId="77777777" w:rsidR="002B5D30" w:rsidRPr="00A20DAB" w:rsidRDefault="002B5D30" w:rsidP="00A20DAB">
      <w:pPr>
        <w:ind w:firstLine="709"/>
        <w:jc w:val="both"/>
        <w:rPr>
          <w:spacing w:val="-6"/>
          <w:sz w:val="28"/>
          <w:szCs w:val="28"/>
        </w:rPr>
      </w:pPr>
      <w:r w:rsidRPr="00A20DAB">
        <w:rPr>
          <w:spacing w:val="-6"/>
          <w:sz w:val="28"/>
          <w:szCs w:val="28"/>
        </w:rPr>
        <w:t>Уровень 2: исходные данные, помимо котируемых цен, применяемых для оценок Уровня 1, которые являются наблюдаемыми либо непосредственно (т. е. такие как цены) либо косвенно (т.е. определенные на основе цен).</w:t>
      </w:r>
    </w:p>
    <w:p w14:paraId="27F19C36" w14:textId="77777777" w:rsidR="002B5D30" w:rsidRPr="00A20DAB" w:rsidRDefault="002B5D30" w:rsidP="00A20DAB">
      <w:pPr>
        <w:ind w:firstLine="709"/>
        <w:jc w:val="both"/>
        <w:rPr>
          <w:spacing w:val="-6"/>
          <w:sz w:val="28"/>
          <w:szCs w:val="28"/>
        </w:rPr>
      </w:pPr>
      <w:r w:rsidRPr="00A20DAB">
        <w:rPr>
          <w:spacing w:val="-6"/>
          <w:sz w:val="28"/>
          <w:szCs w:val="28"/>
        </w:rPr>
        <w:t xml:space="preserve">Уровень 3: исходные данные для активов и обязательств, которые не основаны на наблюдаемых рыночных данных (ненаблюдаемые исходные данные). </w:t>
      </w:r>
    </w:p>
    <w:p w14:paraId="7B028241" w14:textId="77777777" w:rsidR="002B5D30" w:rsidRPr="00A20DAB" w:rsidRDefault="002B5D30" w:rsidP="00A20DAB">
      <w:pPr>
        <w:ind w:firstLine="709"/>
        <w:jc w:val="both"/>
        <w:rPr>
          <w:spacing w:val="-6"/>
          <w:sz w:val="28"/>
          <w:szCs w:val="28"/>
        </w:rPr>
      </w:pPr>
      <w:r w:rsidRPr="00A20DAB">
        <w:rPr>
          <w:spacing w:val="-6"/>
          <w:sz w:val="28"/>
          <w:szCs w:val="28"/>
        </w:rPr>
        <w:t>Если исходные данные, используемые для оценки справедливой стоимости актива или обязательства, могут быть отнесены к различным уровням иерархии справедливой стоимости, то оценка справедливой стоимости в целом относится к тому уровню иерархии, которому соответствуют исходные данные наиболее низкого уровня, являющиеся существенными для всей оценки.</w:t>
      </w:r>
    </w:p>
    <w:p w14:paraId="2A4BF21F" w14:textId="77777777" w:rsidR="00977572" w:rsidRPr="00A20DAB" w:rsidRDefault="002B5D30" w:rsidP="00A20DAB">
      <w:pPr>
        <w:ind w:firstLine="709"/>
        <w:jc w:val="both"/>
        <w:rPr>
          <w:spacing w:val="-6"/>
          <w:sz w:val="28"/>
          <w:szCs w:val="28"/>
        </w:rPr>
      </w:pPr>
      <w:r w:rsidRPr="00A20DAB">
        <w:rPr>
          <w:spacing w:val="-6"/>
          <w:sz w:val="28"/>
          <w:szCs w:val="28"/>
        </w:rPr>
        <w:t>Группа признает переводы между уровнями иерархии справедливой стоимости на дату окончания отчетного периода, в течение которого данное изменение имело место.</w:t>
      </w:r>
    </w:p>
    <w:p w14:paraId="3E946880" w14:textId="77777777" w:rsidR="00977572" w:rsidRPr="00A20DAB" w:rsidRDefault="00977572" w:rsidP="00A20DAB">
      <w:pPr>
        <w:ind w:firstLine="709"/>
        <w:jc w:val="both"/>
        <w:rPr>
          <w:spacing w:val="-6"/>
          <w:sz w:val="28"/>
          <w:szCs w:val="28"/>
        </w:rPr>
      </w:pPr>
      <w:r w:rsidRPr="00A20DAB">
        <w:rPr>
          <w:spacing w:val="-6"/>
          <w:sz w:val="28"/>
          <w:szCs w:val="28"/>
        </w:rPr>
        <w:t>Моментом времени, в который происходит признание переводов на определенные уровни и для переводов с определенных уровней, Группа считает дату возникновения события или изменения обстоятельств, ставшего причиной перевод</w:t>
      </w:r>
      <w:r w:rsidR="00BC1493">
        <w:rPr>
          <w:spacing w:val="-6"/>
          <w:sz w:val="28"/>
          <w:szCs w:val="28"/>
        </w:rPr>
        <w:t>а</w:t>
      </w:r>
      <w:r w:rsidRPr="00A20DAB">
        <w:rPr>
          <w:spacing w:val="-6"/>
          <w:sz w:val="28"/>
          <w:szCs w:val="28"/>
        </w:rPr>
        <w:t>.</w:t>
      </w:r>
    </w:p>
    <w:p w14:paraId="5E79DD26" w14:textId="77777777" w:rsidR="00977572" w:rsidRDefault="00977572">
      <w:pPr>
        <w:rPr>
          <w:rFonts w:eastAsia="Calibri"/>
          <w:spacing w:val="-6"/>
          <w:sz w:val="28"/>
          <w:szCs w:val="28"/>
          <w:lang w:eastAsia="en-US"/>
        </w:rPr>
      </w:pPr>
      <w:r>
        <w:rPr>
          <w:rFonts w:eastAsia="Calibri"/>
          <w:spacing w:val="-6"/>
          <w:sz w:val="28"/>
          <w:szCs w:val="28"/>
          <w:lang w:eastAsia="en-US"/>
        </w:rPr>
        <w:br w:type="page"/>
      </w:r>
    </w:p>
    <w:p w14:paraId="0425F52B" w14:textId="77777777" w:rsidR="004322A8" w:rsidRPr="006461FA" w:rsidRDefault="004322A8" w:rsidP="004322A8">
      <w:pPr>
        <w:pStyle w:val="1"/>
        <w:keepNext w:val="0"/>
        <w:spacing w:before="360" w:after="360"/>
        <w:ind w:left="431" w:hanging="431"/>
        <w:jc w:val="center"/>
        <w:rPr>
          <w:rFonts w:ascii="Times New Roman" w:hAnsi="Times New Roman" w:cs="Times New Roman"/>
          <w:b w:val="0"/>
          <w:spacing w:val="-6"/>
          <w:sz w:val="28"/>
          <w:szCs w:val="28"/>
        </w:rPr>
      </w:pPr>
      <w:r w:rsidRPr="006461FA">
        <w:rPr>
          <w:rFonts w:ascii="Times New Roman" w:hAnsi="Times New Roman" w:cs="Times New Roman"/>
          <w:b w:val="0"/>
          <w:spacing w:val="-6"/>
          <w:sz w:val="28"/>
          <w:szCs w:val="28"/>
        </w:rPr>
        <w:tab/>
      </w:r>
      <w:bookmarkStart w:id="71" w:name="_Toc122601134"/>
      <w:r w:rsidRPr="006461FA">
        <w:rPr>
          <w:rFonts w:ascii="Times New Roman" w:hAnsi="Times New Roman" w:cs="Times New Roman"/>
          <w:b w:val="0"/>
          <w:spacing w:val="-6"/>
          <w:sz w:val="28"/>
          <w:szCs w:val="28"/>
        </w:rPr>
        <w:t>ОСНОВНЫЕ СРЕДСТВА</w:t>
      </w:r>
      <w:bookmarkEnd w:id="71"/>
    </w:p>
    <w:p w14:paraId="3F3B177C" w14:textId="77777777" w:rsidR="004322A8" w:rsidRPr="006461FA" w:rsidRDefault="004322A8" w:rsidP="004322A8">
      <w:pPr>
        <w:pStyle w:val="2"/>
        <w:keepNext w:val="0"/>
        <w:spacing w:before="240" w:after="240"/>
        <w:ind w:left="578" w:hanging="578"/>
        <w:jc w:val="both"/>
        <w:rPr>
          <w:spacing w:val="-6"/>
          <w:sz w:val="28"/>
          <w:szCs w:val="28"/>
        </w:rPr>
      </w:pPr>
      <w:r w:rsidRPr="006461FA">
        <w:rPr>
          <w:spacing w:val="-6"/>
          <w:sz w:val="28"/>
          <w:szCs w:val="28"/>
        </w:rPr>
        <w:tab/>
      </w:r>
      <w:bookmarkStart w:id="72" w:name="_Toc122601135"/>
      <w:r w:rsidRPr="006461FA">
        <w:rPr>
          <w:spacing w:val="-6"/>
          <w:sz w:val="28"/>
          <w:szCs w:val="28"/>
        </w:rPr>
        <w:t>Нормативная база</w:t>
      </w:r>
      <w:bookmarkEnd w:id="72"/>
    </w:p>
    <w:p w14:paraId="5900D7F9" w14:textId="77777777" w:rsidR="004322A8" w:rsidRPr="006461FA" w:rsidRDefault="004322A8" w:rsidP="004322A8">
      <w:pPr>
        <w:numPr>
          <w:ilvl w:val="0"/>
          <w:numId w:val="3"/>
        </w:numPr>
        <w:spacing w:before="120" w:after="240"/>
        <w:ind w:left="567" w:hanging="567"/>
        <w:jc w:val="both"/>
        <w:rPr>
          <w:rFonts w:eastAsia="Calibri"/>
          <w:spacing w:val="-6"/>
          <w:sz w:val="28"/>
          <w:szCs w:val="28"/>
          <w:lang w:eastAsia="en-US"/>
        </w:rPr>
      </w:pPr>
      <w:r w:rsidRPr="006461FA">
        <w:rPr>
          <w:rFonts w:eastAsia="Calibri"/>
          <w:spacing w:val="-6"/>
          <w:sz w:val="28"/>
          <w:szCs w:val="28"/>
          <w:lang w:eastAsia="en-US"/>
        </w:rPr>
        <w:t>МСФО (IAS) №16 «Основные средства»;</w:t>
      </w:r>
    </w:p>
    <w:p w14:paraId="106A42D4" w14:textId="77777777" w:rsidR="004322A8" w:rsidRPr="006461FA" w:rsidRDefault="004322A8" w:rsidP="004322A8">
      <w:pPr>
        <w:numPr>
          <w:ilvl w:val="0"/>
          <w:numId w:val="3"/>
        </w:numPr>
        <w:spacing w:before="120" w:after="240"/>
        <w:ind w:left="567" w:hanging="567"/>
        <w:jc w:val="both"/>
        <w:rPr>
          <w:rFonts w:eastAsia="Calibri"/>
          <w:spacing w:val="-6"/>
          <w:sz w:val="28"/>
          <w:szCs w:val="28"/>
          <w:lang w:eastAsia="en-US"/>
        </w:rPr>
      </w:pPr>
      <w:r w:rsidRPr="006461FA">
        <w:rPr>
          <w:rFonts w:eastAsia="Calibri"/>
          <w:spacing w:val="-6"/>
          <w:sz w:val="28"/>
          <w:szCs w:val="28"/>
          <w:lang w:eastAsia="en-US"/>
        </w:rPr>
        <w:t>МСФО (IAS) № 23 «Затраты по за</w:t>
      </w:r>
      <w:r w:rsidR="00A87955" w:rsidRPr="006461FA">
        <w:rPr>
          <w:rFonts w:eastAsia="Calibri"/>
          <w:spacing w:val="-6"/>
          <w:sz w:val="28"/>
          <w:szCs w:val="28"/>
          <w:lang w:eastAsia="en-US"/>
        </w:rPr>
        <w:t>и</w:t>
      </w:r>
      <w:r w:rsidRPr="006461FA">
        <w:rPr>
          <w:rFonts w:eastAsia="Calibri"/>
          <w:spacing w:val="-6"/>
          <w:sz w:val="28"/>
          <w:szCs w:val="28"/>
          <w:lang w:eastAsia="en-US"/>
        </w:rPr>
        <w:t>м</w:t>
      </w:r>
      <w:r w:rsidR="007E24AF" w:rsidRPr="006461FA">
        <w:rPr>
          <w:rFonts w:eastAsia="Calibri"/>
          <w:spacing w:val="-6"/>
          <w:sz w:val="28"/>
          <w:szCs w:val="28"/>
          <w:lang w:eastAsia="en-US"/>
        </w:rPr>
        <w:t>ствованиям</w:t>
      </w:r>
      <w:r w:rsidRPr="006461FA">
        <w:rPr>
          <w:rFonts w:eastAsia="Calibri"/>
          <w:spacing w:val="-6"/>
          <w:sz w:val="28"/>
          <w:szCs w:val="28"/>
          <w:lang w:eastAsia="en-US"/>
        </w:rPr>
        <w:t>»;</w:t>
      </w:r>
    </w:p>
    <w:p w14:paraId="57926A8C" w14:textId="77777777" w:rsidR="004322A8" w:rsidRPr="006461FA" w:rsidRDefault="004322A8" w:rsidP="004322A8">
      <w:pPr>
        <w:numPr>
          <w:ilvl w:val="0"/>
          <w:numId w:val="3"/>
        </w:numPr>
        <w:spacing w:before="120" w:after="240"/>
        <w:ind w:left="567" w:hanging="567"/>
        <w:jc w:val="both"/>
        <w:rPr>
          <w:rFonts w:eastAsia="Calibri"/>
          <w:spacing w:val="-6"/>
          <w:sz w:val="28"/>
          <w:szCs w:val="28"/>
          <w:lang w:eastAsia="en-US"/>
        </w:rPr>
      </w:pPr>
      <w:r w:rsidRPr="006461FA">
        <w:rPr>
          <w:rFonts w:eastAsia="Calibri"/>
          <w:spacing w:val="-6"/>
          <w:sz w:val="28"/>
          <w:szCs w:val="28"/>
          <w:lang w:eastAsia="en-US"/>
        </w:rPr>
        <w:t>МСФО (IAS) № 36 «Обесценение активов»;</w:t>
      </w:r>
    </w:p>
    <w:p w14:paraId="270E6B28" w14:textId="77777777" w:rsidR="004322A8" w:rsidRPr="006461FA" w:rsidRDefault="004322A8" w:rsidP="004322A8">
      <w:pPr>
        <w:numPr>
          <w:ilvl w:val="0"/>
          <w:numId w:val="3"/>
        </w:numPr>
        <w:spacing w:before="120" w:after="240"/>
        <w:ind w:left="567" w:hanging="567"/>
        <w:jc w:val="both"/>
        <w:rPr>
          <w:rFonts w:eastAsia="Calibri"/>
          <w:spacing w:val="-6"/>
          <w:sz w:val="28"/>
          <w:szCs w:val="28"/>
          <w:lang w:eastAsia="en-US"/>
        </w:rPr>
      </w:pPr>
      <w:r w:rsidRPr="006461FA">
        <w:rPr>
          <w:rFonts w:eastAsia="Calibri"/>
          <w:spacing w:val="-6"/>
          <w:sz w:val="28"/>
          <w:szCs w:val="28"/>
          <w:lang w:eastAsia="en-US"/>
        </w:rPr>
        <w:t>МСФО (IFRS) № 5 «</w:t>
      </w:r>
      <w:r w:rsidR="007E24AF" w:rsidRPr="006461FA">
        <w:rPr>
          <w:rFonts w:eastAsia="Calibri"/>
          <w:spacing w:val="-6"/>
          <w:sz w:val="28"/>
          <w:szCs w:val="28"/>
          <w:lang w:eastAsia="en-US"/>
        </w:rPr>
        <w:t>Внеоборотные</w:t>
      </w:r>
      <w:r w:rsidRPr="006461FA">
        <w:rPr>
          <w:rFonts w:eastAsia="Calibri"/>
          <w:spacing w:val="-6"/>
          <w:sz w:val="28"/>
          <w:szCs w:val="28"/>
          <w:lang w:eastAsia="en-US"/>
        </w:rPr>
        <w:t xml:space="preserve"> активы, предназначенные для продажи и прекращенная деятельность»;</w:t>
      </w:r>
    </w:p>
    <w:p w14:paraId="6F319F64" w14:textId="77777777" w:rsidR="007E24AF" w:rsidRPr="006461FA" w:rsidRDefault="004322A8" w:rsidP="004322A8">
      <w:pPr>
        <w:numPr>
          <w:ilvl w:val="0"/>
          <w:numId w:val="3"/>
        </w:numPr>
        <w:spacing w:before="120" w:after="240"/>
        <w:ind w:left="567" w:hanging="567"/>
        <w:jc w:val="both"/>
        <w:rPr>
          <w:rFonts w:eastAsia="Calibri"/>
          <w:spacing w:val="-6"/>
          <w:sz w:val="28"/>
          <w:szCs w:val="28"/>
          <w:lang w:eastAsia="en-US"/>
        </w:rPr>
      </w:pPr>
      <w:r w:rsidRPr="006461FA">
        <w:rPr>
          <w:rFonts w:eastAsia="Calibri"/>
          <w:spacing w:val="-6"/>
          <w:sz w:val="28"/>
          <w:szCs w:val="28"/>
          <w:lang w:eastAsia="en-US"/>
        </w:rPr>
        <w:t>К</w:t>
      </w:r>
      <w:r w:rsidR="00BD7F12">
        <w:rPr>
          <w:rFonts w:eastAsia="Calibri"/>
          <w:spacing w:val="-6"/>
          <w:sz w:val="28"/>
          <w:szCs w:val="28"/>
          <w:lang w:eastAsia="en-US"/>
        </w:rPr>
        <w:t>Р</w:t>
      </w:r>
      <w:r w:rsidRPr="006461FA">
        <w:rPr>
          <w:rFonts w:eastAsia="Calibri"/>
          <w:spacing w:val="-6"/>
          <w:sz w:val="28"/>
          <w:szCs w:val="28"/>
          <w:lang w:eastAsia="en-US"/>
        </w:rPr>
        <w:t>МСФО (IFRIC) №1 «Изменения в существующих обязательствах по выводу из эксплуатации основных средств, восстановлению занимаемых участков и иных аналогичных обязательствах»</w:t>
      </w:r>
      <w:r w:rsidR="007E24AF" w:rsidRPr="006461FA">
        <w:rPr>
          <w:rFonts w:eastAsia="Calibri"/>
          <w:spacing w:val="-6"/>
          <w:sz w:val="28"/>
          <w:szCs w:val="28"/>
          <w:lang w:eastAsia="en-US"/>
        </w:rPr>
        <w:t>;</w:t>
      </w:r>
    </w:p>
    <w:p w14:paraId="5DBCB291" w14:textId="77777777" w:rsidR="004322A8" w:rsidRPr="006461FA" w:rsidRDefault="007E24AF" w:rsidP="004322A8">
      <w:pPr>
        <w:numPr>
          <w:ilvl w:val="0"/>
          <w:numId w:val="3"/>
        </w:numPr>
        <w:spacing w:before="120" w:after="240"/>
        <w:ind w:left="567" w:hanging="567"/>
        <w:jc w:val="both"/>
        <w:rPr>
          <w:rFonts w:eastAsia="Calibri"/>
          <w:spacing w:val="-6"/>
          <w:sz w:val="28"/>
          <w:szCs w:val="28"/>
          <w:lang w:eastAsia="en-US"/>
        </w:rPr>
      </w:pPr>
      <w:r w:rsidRPr="006461FA">
        <w:rPr>
          <w:rFonts w:eastAsia="Calibri"/>
          <w:spacing w:val="-6"/>
          <w:sz w:val="28"/>
          <w:szCs w:val="28"/>
          <w:lang w:eastAsia="en-US"/>
        </w:rPr>
        <w:t>МСФО (IFRS) № 13 «Оценка справедливой стоимости».</w:t>
      </w:r>
    </w:p>
    <w:p w14:paraId="2B1B4C9A" w14:textId="77777777" w:rsidR="004322A8" w:rsidRPr="006461FA" w:rsidRDefault="004322A8" w:rsidP="004322A8">
      <w:pPr>
        <w:pStyle w:val="2"/>
        <w:keepNext w:val="0"/>
        <w:spacing w:before="240" w:after="240"/>
        <w:ind w:left="578" w:hanging="578"/>
        <w:jc w:val="both"/>
        <w:rPr>
          <w:spacing w:val="-6"/>
          <w:sz w:val="28"/>
          <w:szCs w:val="28"/>
        </w:rPr>
      </w:pPr>
      <w:r w:rsidRPr="006461FA">
        <w:rPr>
          <w:spacing w:val="-6"/>
          <w:sz w:val="28"/>
          <w:szCs w:val="28"/>
        </w:rPr>
        <w:tab/>
      </w:r>
      <w:bookmarkStart w:id="73" w:name="_Toc122601136"/>
      <w:r w:rsidRPr="006461FA">
        <w:rPr>
          <w:spacing w:val="-6"/>
          <w:sz w:val="28"/>
          <w:szCs w:val="28"/>
        </w:rPr>
        <w:t>Основные определения</w:t>
      </w:r>
      <w:bookmarkEnd w:id="73"/>
    </w:p>
    <w:p w14:paraId="51568750" w14:textId="77777777" w:rsidR="004322A8" w:rsidRPr="006461FA" w:rsidRDefault="004322A8" w:rsidP="00A20DAB">
      <w:pPr>
        <w:ind w:firstLine="709"/>
        <w:jc w:val="both"/>
        <w:rPr>
          <w:spacing w:val="-6"/>
          <w:sz w:val="28"/>
          <w:szCs w:val="28"/>
        </w:rPr>
      </w:pPr>
      <w:r w:rsidRPr="006461FA">
        <w:rPr>
          <w:spacing w:val="-6"/>
          <w:sz w:val="28"/>
          <w:szCs w:val="28"/>
        </w:rPr>
        <w:t>Основные средства – материальные активы, которые:</w:t>
      </w:r>
    </w:p>
    <w:p w14:paraId="7F91D9F5" w14:textId="77777777" w:rsidR="004322A8" w:rsidRPr="006461FA" w:rsidRDefault="004322A8" w:rsidP="004322A8">
      <w:pPr>
        <w:numPr>
          <w:ilvl w:val="0"/>
          <w:numId w:val="3"/>
        </w:numPr>
        <w:spacing w:before="120" w:after="240"/>
        <w:ind w:left="567" w:hanging="567"/>
        <w:jc w:val="both"/>
        <w:rPr>
          <w:rFonts w:eastAsia="Calibri"/>
          <w:spacing w:val="-6"/>
          <w:sz w:val="28"/>
          <w:szCs w:val="28"/>
          <w:lang w:eastAsia="en-US"/>
        </w:rPr>
      </w:pPr>
      <w:r w:rsidRPr="006461FA">
        <w:rPr>
          <w:rFonts w:eastAsia="Calibri"/>
          <w:spacing w:val="-6"/>
          <w:sz w:val="28"/>
          <w:szCs w:val="28"/>
          <w:lang w:eastAsia="en-US"/>
        </w:rPr>
        <w:t xml:space="preserve">используются Группой для предоставления услуг, производства и/ или реализации продукции и товаров, для сдачи в аренду (за исключением объектов, классифицируемых как инвестиционная недвижимость </w:t>
      </w:r>
      <w:r w:rsidR="00F2584B" w:rsidRPr="006461FA">
        <w:rPr>
          <w:rFonts w:eastAsia="Calibri"/>
          <w:spacing w:val="-6"/>
          <w:sz w:val="28"/>
          <w:szCs w:val="28"/>
          <w:lang w:eastAsia="en-US"/>
        </w:rPr>
        <w:t>(</w:t>
      </w:r>
      <w:r w:rsidRPr="006461FA">
        <w:rPr>
          <w:rFonts w:eastAsia="Calibri"/>
          <w:spacing w:val="-6"/>
          <w:sz w:val="28"/>
          <w:szCs w:val="28"/>
          <w:lang w:eastAsia="en-US"/>
        </w:rPr>
        <w:t>п.3 «Инвестиционн</w:t>
      </w:r>
      <w:r w:rsidR="00F2584B" w:rsidRPr="006461FA">
        <w:rPr>
          <w:rFonts w:eastAsia="Calibri"/>
          <w:spacing w:val="-6"/>
          <w:sz w:val="28"/>
          <w:szCs w:val="28"/>
          <w:lang w:eastAsia="en-US"/>
        </w:rPr>
        <w:t>ая</w:t>
      </w:r>
      <w:r w:rsidRPr="006461FA">
        <w:rPr>
          <w:rFonts w:eastAsia="Calibri"/>
          <w:spacing w:val="-6"/>
          <w:sz w:val="28"/>
          <w:szCs w:val="28"/>
          <w:lang w:eastAsia="en-US"/>
        </w:rPr>
        <w:t xml:space="preserve"> </w:t>
      </w:r>
      <w:r w:rsidR="00F2584B" w:rsidRPr="006461FA">
        <w:rPr>
          <w:rFonts w:eastAsia="Calibri"/>
          <w:spacing w:val="-6"/>
          <w:sz w:val="28"/>
          <w:szCs w:val="28"/>
          <w:lang w:eastAsia="en-US"/>
        </w:rPr>
        <w:t>недвижимость</w:t>
      </w:r>
      <w:r w:rsidRPr="006461FA">
        <w:rPr>
          <w:rFonts w:eastAsia="Calibri"/>
          <w:spacing w:val="-6"/>
          <w:sz w:val="28"/>
          <w:szCs w:val="28"/>
          <w:lang w:eastAsia="en-US"/>
        </w:rPr>
        <w:t xml:space="preserve">») или </w:t>
      </w:r>
      <w:r w:rsidR="00F2584B" w:rsidRPr="006461FA">
        <w:rPr>
          <w:rFonts w:eastAsia="Calibri"/>
          <w:spacing w:val="-6"/>
          <w:sz w:val="28"/>
          <w:szCs w:val="28"/>
          <w:lang w:eastAsia="en-US"/>
        </w:rPr>
        <w:t xml:space="preserve">в </w:t>
      </w:r>
      <w:r w:rsidRPr="006461FA">
        <w:rPr>
          <w:rFonts w:eastAsia="Calibri"/>
          <w:spacing w:val="-6"/>
          <w:sz w:val="28"/>
          <w:szCs w:val="28"/>
          <w:lang w:eastAsia="en-US"/>
        </w:rPr>
        <w:t>административных цел</w:t>
      </w:r>
      <w:r w:rsidR="00F2584B" w:rsidRPr="006461FA">
        <w:rPr>
          <w:rFonts w:eastAsia="Calibri"/>
          <w:spacing w:val="-6"/>
          <w:sz w:val="28"/>
          <w:szCs w:val="28"/>
          <w:lang w:eastAsia="en-US"/>
        </w:rPr>
        <w:t>ях</w:t>
      </w:r>
      <w:r w:rsidRPr="006461FA">
        <w:rPr>
          <w:rFonts w:eastAsia="Calibri"/>
          <w:spacing w:val="-6"/>
          <w:sz w:val="28"/>
          <w:szCs w:val="28"/>
          <w:lang w:eastAsia="en-US"/>
        </w:rPr>
        <w:t xml:space="preserve"> и не предназначены для продажи в обычных условиях ведения деятельности;</w:t>
      </w:r>
    </w:p>
    <w:p w14:paraId="19637A4D" w14:textId="77777777" w:rsidR="004322A8" w:rsidRPr="006461FA" w:rsidRDefault="004322A8" w:rsidP="004322A8">
      <w:pPr>
        <w:numPr>
          <w:ilvl w:val="0"/>
          <w:numId w:val="3"/>
        </w:numPr>
        <w:spacing w:before="120" w:after="240"/>
        <w:ind w:left="567" w:hanging="567"/>
        <w:jc w:val="both"/>
        <w:rPr>
          <w:rFonts w:eastAsia="Calibri"/>
          <w:spacing w:val="-6"/>
          <w:sz w:val="28"/>
          <w:szCs w:val="28"/>
          <w:lang w:eastAsia="en-US"/>
        </w:rPr>
      </w:pPr>
      <w:r w:rsidRPr="006461FA">
        <w:rPr>
          <w:rFonts w:eastAsia="Calibri"/>
          <w:spacing w:val="-6"/>
          <w:sz w:val="28"/>
          <w:szCs w:val="28"/>
          <w:lang w:eastAsia="en-US"/>
        </w:rPr>
        <w:t>предположительно будут использоваться более чем один год.</w:t>
      </w:r>
    </w:p>
    <w:p w14:paraId="18579DD6" w14:textId="77777777" w:rsidR="004322A8" w:rsidRPr="006461FA" w:rsidRDefault="004322A8" w:rsidP="004322A8">
      <w:pPr>
        <w:ind w:firstLine="709"/>
        <w:jc w:val="both"/>
        <w:rPr>
          <w:spacing w:val="-6"/>
          <w:sz w:val="28"/>
          <w:szCs w:val="28"/>
        </w:rPr>
      </w:pPr>
      <w:r w:rsidRPr="006461FA">
        <w:rPr>
          <w:spacing w:val="-6"/>
          <w:sz w:val="28"/>
          <w:szCs w:val="28"/>
        </w:rPr>
        <w:t>Первоначальная стоимость – сумма уплаченных денежных средств и эквивалентов денежных средств и/ или справедливая стоимость иного вознаграждения, переданного Группой для приобретения или сооружения актива.</w:t>
      </w:r>
    </w:p>
    <w:p w14:paraId="744EE79E" w14:textId="77777777" w:rsidR="004322A8" w:rsidRPr="006461FA" w:rsidRDefault="004322A8" w:rsidP="004322A8">
      <w:pPr>
        <w:ind w:firstLine="709"/>
        <w:jc w:val="both"/>
        <w:rPr>
          <w:spacing w:val="-6"/>
          <w:sz w:val="28"/>
          <w:szCs w:val="28"/>
        </w:rPr>
      </w:pPr>
      <w:r w:rsidRPr="006461FA">
        <w:rPr>
          <w:spacing w:val="-6"/>
          <w:sz w:val="28"/>
          <w:szCs w:val="28"/>
        </w:rPr>
        <w:t>Амортизация – систематическое распределение амортизируемой стоимости актива на протяжении срока его полезного использования.</w:t>
      </w:r>
    </w:p>
    <w:p w14:paraId="1218802D" w14:textId="77777777" w:rsidR="004322A8" w:rsidRPr="006461FA" w:rsidRDefault="004322A8" w:rsidP="004322A8">
      <w:pPr>
        <w:jc w:val="both"/>
        <w:rPr>
          <w:spacing w:val="-6"/>
          <w:sz w:val="28"/>
          <w:szCs w:val="28"/>
        </w:rPr>
      </w:pPr>
      <w:r w:rsidRPr="006461FA">
        <w:rPr>
          <w:spacing w:val="-6"/>
          <w:sz w:val="28"/>
          <w:szCs w:val="28"/>
        </w:rPr>
        <w:t>Амортизируемая стоимость – первоначальная стоимость актива или другая сумма, отраженная вместо его первоначальной стоимости, за вычетом ликвидационной стоимости.</w:t>
      </w:r>
    </w:p>
    <w:p w14:paraId="50FA07DA" w14:textId="77777777" w:rsidR="004322A8" w:rsidRPr="006461FA" w:rsidRDefault="004322A8" w:rsidP="004322A8">
      <w:pPr>
        <w:ind w:firstLine="709"/>
        <w:jc w:val="both"/>
        <w:rPr>
          <w:spacing w:val="-6"/>
          <w:sz w:val="28"/>
          <w:szCs w:val="28"/>
        </w:rPr>
      </w:pPr>
      <w:r w:rsidRPr="006461FA">
        <w:rPr>
          <w:spacing w:val="-6"/>
          <w:sz w:val="28"/>
          <w:szCs w:val="28"/>
        </w:rPr>
        <w:t xml:space="preserve">Балансовая стоимость – сумма, </w:t>
      </w:r>
      <w:r w:rsidR="00F2584B" w:rsidRPr="006461FA">
        <w:rPr>
          <w:spacing w:val="-6"/>
          <w:sz w:val="28"/>
          <w:szCs w:val="28"/>
        </w:rPr>
        <w:t>в которой актив признается после вычета сумм накопленной амортизации и накопленных убытков от его обесценения.</w:t>
      </w:r>
    </w:p>
    <w:p w14:paraId="230C174E" w14:textId="77777777" w:rsidR="004322A8" w:rsidRPr="006461FA" w:rsidRDefault="004322A8" w:rsidP="004322A8">
      <w:pPr>
        <w:ind w:firstLine="709"/>
        <w:jc w:val="both"/>
        <w:rPr>
          <w:spacing w:val="-6"/>
          <w:sz w:val="28"/>
          <w:szCs w:val="28"/>
        </w:rPr>
      </w:pPr>
      <w:r w:rsidRPr="006461FA">
        <w:rPr>
          <w:spacing w:val="-6"/>
          <w:sz w:val="28"/>
          <w:szCs w:val="28"/>
        </w:rPr>
        <w:t xml:space="preserve">Ликвидационная стоимость – расчетная сумма, которую </w:t>
      </w:r>
      <w:r w:rsidR="005C50D9" w:rsidRPr="006461FA">
        <w:rPr>
          <w:spacing w:val="-6"/>
          <w:sz w:val="28"/>
          <w:szCs w:val="28"/>
        </w:rPr>
        <w:t>организация получила бы на текущий момент от выбытия актива после вычета расчетных затрат на выбытие, если бы состояние данного актива и срок его службы были такими, какие ожидаются по окончании срока его</w:t>
      </w:r>
      <w:r w:rsidRPr="006461FA">
        <w:rPr>
          <w:spacing w:val="-6"/>
          <w:sz w:val="28"/>
          <w:szCs w:val="28"/>
        </w:rPr>
        <w:t xml:space="preserve"> полезного использования. В соответствии с политикой Группы, основные средства эксплуатируются в течение срока экономической жизни, и, исходя из специфики основных средств, в большинстве случаев ликвидационная стоимость несущественна и принимается равной нулю при расчете амортизации.</w:t>
      </w:r>
    </w:p>
    <w:p w14:paraId="21E6CE66" w14:textId="77777777" w:rsidR="004322A8" w:rsidRPr="006461FA" w:rsidRDefault="004322A8" w:rsidP="004322A8">
      <w:pPr>
        <w:ind w:firstLine="709"/>
        <w:jc w:val="both"/>
        <w:rPr>
          <w:spacing w:val="-6"/>
          <w:sz w:val="28"/>
          <w:szCs w:val="28"/>
        </w:rPr>
      </w:pPr>
      <w:r w:rsidRPr="006461FA">
        <w:rPr>
          <w:spacing w:val="-6"/>
          <w:sz w:val="28"/>
          <w:szCs w:val="28"/>
        </w:rPr>
        <w:t>Срок полезного использования – период времени, на протяжении которого Группа</w:t>
      </w:r>
      <w:r w:rsidRPr="006461FA">
        <w:rPr>
          <w:spacing w:val="-6"/>
        </w:rPr>
        <w:t xml:space="preserve"> </w:t>
      </w:r>
      <w:r w:rsidRPr="006461FA">
        <w:rPr>
          <w:spacing w:val="-6"/>
          <w:sz w:val="28"/>
          <w:szCs w:val="28"/>
        </w:rPr>
        <w:t>предполагает использовать актив (получать от него экономические выгоды).</w:t>
      </w:r>
    </w:p>
    <w:p w14:paraId="2E88E856" w14:textId="77777777" w:rsidR="004322A8" w:rsidRPr="006461FA" w:rsidRDefault="004322A8" w:rsidP="004322A8">
      <w:pPr>
        <w:ind w:firstLine="709"/>
        <w:jc w:val="both"/>
        <w:rPr>
          <w:spacing w:val="-6"/>
          <w:sz w:val="28"/>
          <w:szCs w:val="28"/>
        </w:rPr>
      </w:pPr>
      <w:r w:rsidRPr="006461FA">
        <w:rPr>
          <w:spacing w:val="-6"/>
          <w:sz w:val="28"/>
          <w:szCs w:val="28"/>
        </w:rPr>
        <w:t xml:space="preserve">Справедливая стоимость – цена, которая была бы получена при продаже актива или уплачена при передаче обязательства </w:t>
      </w:r>
      <w:r w:rsidR="00D35FE2" w:rsidRPr="006461FA">
        <w:rPr>
          <w:spacing w:val="-6"/>
          <w:sz w:val="28"/>
          <w:szCs w:val="28"/>
        </w:rPr>
        <w:t xml:space="preserve">в ходе обычной сделки </w:t>
      </w:r>
      <w:r w:rsidRPr="006461FA">
        <w:rPr>
          <w:spacing w:val="-6"/>
          <w:sz w:val="28"/>
          <w:szCs w:val="28"/>
        </w:rPr>
        <w:t>между участниками рынка на дату оценки.</w:t>
      </w:r>
    </w:p>
    <w:p w14:paraId="5545F771" w14:textId="77777777" w:rsidR="00D35FE2" w:rsidRPr="006461FA" w:rsidRDefault="00D35FE2">
      <w:pPr>
        <w:ind w:firstLine="709"/>
        <w:jc w:val="both"/>
        <w:rPr>
          <w:spacing w:val="-6"/>
          <w:sz w:val="28"/>
          <w:szCs w:val="28"/>
        </w:rPr>
      </w:pPr>
      <w:r w:rsidRPr="006461FA">
        <w:rPr>
          <w:spacing w:val="-6"/>
          <w:sz w:val="28"/>
          <w:szCs w:val="28"/>
        </w:rPr>
        <w:t>Условная первоначальная стоимость – величина, которая является заменителем первоначальной стоимости или амортизированной стоимости на некоторую заданную дату (в целях первого применения МСФО – на дату перехода на МСФО). При последующем начислении амортизации предполагается, что организация первоначально признала актив или обязательство на эту заданную дату, и что его первоначальная стоимость была равна указанной условной первоначальной стоимости.</w:t>
      </w:r>
    </w:p>
    <w:p w14:paraId="78329FD6" w14:textId="77777777" w:rsidR="00D35FE2" w:rsidRPr="006461FA" w:rsidRDefault="00D35FE2" w:rsidP="004D28D3">
      <w:pPr>
        <w:ind w:firstLine="709"/>
        <w:jc w:val="both"/>
        <w:rPr>
          <w:spacing w:val="-6"/>
          <w:sz w:val="28"/>
          <w:szCs w:val="28"/>
        </w:rPr>
      </w:pPr>
      <w:r w:rsidRPr="006461FA">
        <w:rPr>
          <w:spacing w:val="-6"/>
          <w:sz w:val="28"/>
          <w:szCs w:val="28"/>
        </w:rPr>
        <w:t>Возмещаемая сумма – большее из двух значений: справедливой стоимости актива за вычетом затрат на продажу или ценности его использования.</w:t>
      </w:r>
    </w:p>
    <w:p w14:paraId="492AC343" w14:textId="77777777" w:rsidR="004322A8" w:rsidRPr="006461FA" w:rsidRDefault="004322A8" w:rsidP="004322A8">
      <w:pPr>
        <w:pStyle w:val="2"/>
        <w:keepNext w:val="0"/>
        <w:spacing w:before="240" w:after="240"/>
        <w:ind w:left="578" w:hanging="578"/>
        <w:jc w:val="both"/>
        <w:rPr>
          <w:spacing w:val="-6"/>
          <w:sz w:val="28"/>
          <w:szCs w:val="28"/>
        </w:rPr>
      </w:pPr>
      <w:bookmarkStart w:id="74" w:name="_Toc122601137"/>
      <w:r w:rsidRPr="006461FA">
        <w:rPr>
          <w:spacing w:val="-6"/>
          <w:sz w:val="28"/>
          <w:szCs w:val="28"/>
        </w:rPr>
        <w:t>Классификация</w:t>
      </w:r>
      <w:bookmarkEnd w:id="74"/>
    </w:p>
    <w:p w14:paraId="0891B82F" w14:textId="77777777" w:rsidR="004322A8" w:rsidRPr="006461FA" w:rsidRDefault="004322A8" w:rsidP="004322A8">
      <w:pPr>
        <w:spacing w:after="240"/>
        <w:ind w:firstLine="709"/>
        <w:jc w:val="both"/>
        <w:rPr>
          <w:spacing w:val="-6"/>
          <w:sz w:val="28"/>
          <w:szCs w:val="28"/>
        </w:rPr>
      </w:pPr>
      <w:r w:rsidRPr="006461FA">
        <w:rPr>
          <w:spacing w:val="-6"/>
          <w:sz w:val="28"/>
          <w:szCs w:val="28"/>
        </w:rPr>
        <w:t>Группа классифицирует основные средства по следующим группам:</w:t>
      </w:r>
    </w:p>
    <w:p w14:paraId="5953AA8E" w14:textId="77777777" w:rsidR="004322A8" w:rsidRPr="006461FA" w:rsidRDefault="00350E5A" w:rsidP="004322A8">
      <w:pPr>
        <w:numPr>
          <w:ilvl w:val="0"/>
          <w:numId w:val="3"/>
        </w:numPr>
        <w:ind w:left="567" w:firstLine="142"/>
        <w:jc w:val="both"/>
        <w:rPr>
          <w:rFonts w:eastAsia="Calibri"/>
          <w:spacing w:val="-6"/>
          <w:sz w:val="28"/>
          <w:szCs w:val="28"/>
          <w:lang w:eastAsia="en-US"/>
        </w:rPr>
      </w:pPr>
      <w:r w:rsidRPr="006461FA">
        <w:rPr>
          <w:rFonts w:eastAsia="Calibri"/>
          <w:spacing w:val="-6"/>
          <w:sz w:val="28"/>
          <w:szCs w:val="28"/>
          <w:lang w:eastAsia="en-US"/>
        </w:rPr>
        <w:t xml:space="preserve">земельные участки </w:t>
      </w:r>
      <w:r w:rsidR="004322A8" w:rsidRPr="006461FA">
        <w:rPr>
          <w:rFonts w:eastAsia="Calibri"/>
          <w:spacing w:val="-6"/>
          <w:sz w:val="28"/>
          <w:szCs w:val="28"/>
          <w:lang w:eastAsia="en-US"/>
        </w:rPr>
        <w:t>и здания</w:t>
      </w:r>
      <w:r w:rsidRPr="006461FA">
        <w:rPr>
          <w:rFonts w:eastAsia="Calibri"/>
          <w:spacing w:val="-6"/>
          <w:sz w:val="28"/>
          <w:szCs w:val="28"/>
          <w:lang w:eastAsia="en-US"/>
        </w:rPr>
        <w:t>;</w:t>
      </w:r>
    </w:p>
    <w:p w14:paraId="79C2EE5C" w14:textId="77777777" w:rsidR="004322A8" w:rsidRPr="006461FA" w:rsidRDefault="004322A8" w:rsidP="004322A8">
      <w:pPr>
        <w:numPr>
          <w:ilvl w:val="0"/>
          <w:numId w:val="3"/>
        </w:numPr>
        <w:ind w:left="567" w:firstLine="142"/>
        <w:jc w:val="both"/>
        <w:rPr>
          <w:rFonts w:eastAsia="Calibri"/>
          <w:spacing w:val="-6"/>
          <w:sz w:val="28"/>
          <w:szCs w:val="28"/>
          <w:lang w:eastAsia="en-US"/>
        </w:rPr>
      </w:pPr>
      <w:r w:rsidRPr="006461FA">
        <w:rPr>
          <w:rFonts w:eastAsia="Calibri"/>
          <w:spacing w:val="-6"/>
          <w:sz w:val="28"/>
          <w:szCs w:val="28"/>
          <w:lang w:eastAsia="en-US"/>
        </w:rPr>
        <w:t>сети линий электропередачи</w:t>
      </w:r>
      <w:r w:rsidR="00350E5A" w:rsidRPr="006461FA">
        <w:rPr>
          <w:rFonts w:eastAsia="Calibri"/>
          <w:spacing w:val="-6"/>
          <w:sz w:val="28"/>
          <w:szCs w:val="28"/>
          <w:lang w:eastAsia="en-US"/>
        </w:rPr>
        <w:t>;</w:t>
      </w:r>
    </w:p>
    <w:p w14:paraId="463F4B63" w14:textId="77777777" w:rsidR="004322A8" w:rsidRPr="006461FA" w:rsidRDefault="004322A8" w:rsidP="004322A8">
      <w:pPr>
        <w:numPr>
          <w:ilvl w:val="0"/>
          <w:numId w:val="3"/>
        </w:numPr>
        <w:ind w:left="567" w:firstLine="142"/>
        <w:jc w:val="both"/>
        <w:rPr>
          <w:rFonts w:eastAsia="Calibri"/>
          <w:spacing w:val="-6"/>
          <w:sz w:val="28"/>
          <w:szCs w:val="28"/>
          <w:lang w:eastAsia="en-US"/>
        </w:rPr>
      </w:pPr>
      <w:r w:rsidRPr="006461FA">
        <w:rPr>
          <w:rFonts w:eastAsia="Calibri"/>
          <w:spacing w:val="-6"/>
          <w:sz w:val="28"/>
          <w:szCs w:val="28"/>
          <w:lang w:eastAsia="en-US"/>
        </w:rPr>
        <w:t>оборудование для передачи электроэнергии</w:t>
      </w:r>
      <w:r w:rsidR="00350E5A" w:rsidRPr="006461FA">
        <w:rPr>
          <w:rFonts w:eastAsia="Calibri"/>
          <w:spacing w:val="-6"/>
          <w:sz w:val="28"/>
          <w:szCs w:val="28"/>
          <w:lang w:eastAsia="en-US"/>
        </w:rPr>
        <w:t>;</w:t>
      </w:r>
    </w:p>
    <w:p w14:paraId="053BFA7F" w14:textId="77777777" w:rsidR="004322A8" w:rsidRPr="006461FA" w:rsidRDefault="004322A8" w:rsidP="004322A8">
      <w:pPr>
        <w:numPr>
          <w:ilvl w:val="0"/>
          <w:numId w:val="3"/>
        </w:numPr>
        <w:ind w:left="567" w:firstLine="142"/>
        <w:jc w:val="both"/>
        <w:rPr>
          <w:rFonts w:eastAsia="Calibri"/>
          <w:spacing w:val="-6"/>
          <w:sz w:val="28"/>
          <w:szCs w:val="28"/>
          <w:lang w:eastAsia="en-US"/>
        </w:rPr>
      </w:pPr>
      <w:r w:rsidRPr="006461FA">
        <w:rPr>
          <w:rFonts w:eastAsia="Calibri"/>
          <w:spacing w:val="-6"/>
          <w:sz w:val="28"/>
          <w:szCs w:val="28"/>
          <w:lang w:eastAsia="en-US"/>
        </w:rPr>
        <w:t>прочие основные средства</w:t>
      </w:r>
      <w:r w:rsidR="00350E5A" w:rsidRPr="006461FA">
        <w:rPr>
          <w:rFonts w:eastAsia="Calibri"/>
          <w:spacing w:val="-6"/>
          <w:sz w:val="28"/>
          <w:szCs w:val="28"/>
          <w:lang w:eastAsia="en-US"/>
        </w:rPr>
        <w:t>;</w:t>
      </w:r>
    </w:p>
    <w:p w14:paraId="69059255" w14:textId="77777777" w:rsidR="004322A8" w:rsidRPr="006461FA" w:rsidRDefault="004322A8" w:rsidP="004322A8">
      <w:pPr>
        <w:numPr>
          <w:ilvl w:val="0"/>
          <w:numId w:val="3"/>
        </w:numPr>
        <w:ind w:left="567" w:firstLine="142"/>
        <w:jc w:val="both"/>
        <w:rPr>
          <w:rFonts w:eastAsia="Calibri"/>
          <w:spacing w:val="-6"/>
          <w:sz w:val="28"/>
          <w:szCs w:val="28"/>
          <w:lang w:eastAsia="en-US"/>
        </w:rPr>
      </w:pPr>
      <w:r w:rsidRPr="006461FA">
        <w:rPr>
          <w:rFonts w:eastAsia="Calibri"/>
          <w:spacing w:val="-6"/>
          <w:sz w:val="28"/>
          <w:szCs w:val="28"/>
          <w:lang w:eastAsia="en-US"/>
        </w:rPr>
        <w:t>незавершенное строительство.</w:t>
      </w:r>
    </w:p>
    <w:p w14:paraId="15CBA990" w14:textId="77777777" w:rsidR="00350E5A" w:rsidRPr="006461FA" w:rsidRDefault="00350E5A" w:rsidP="004322A8">
      <w:pPr>
        <w:ind w:firstLine="709"/>
        <w:jc w:val="both"/>
        <w:rPr>
          <w:spacing w:val="-6"/>
          <w:sz w:val="28"/>
          <w:szCs w:val="28"/>
        </w:rPr>
      </w:pPr>
      <w:r w:rsidRPr="006461FA">
        <w:rPr>
          <w:spacing w:val="-6"/>
        </w:rPr>
        <w:t xml:space="preserve">В </w:t>
      </w:r>
      <w:r w:rsidRPr="006461FA">
        <w:rPr>
          <w:spacing w:val="-6"/>
          <w:sz w:val="28"/>
          <w:szCs w:val="28"/>
        </w:rPr>
        <w:t>составе основных средств Группа учитывает объекты жилищного фонда, приобретенные в рамках программы привлечения и удержания персонала и сдаваемые в операционную аренду сотрудникам Группы.</w:t>
      </w:r>
    </w:p>
    <w:p w14:paraId="4134B541" w14:textId="77777777" w:rsidR="004322A8" w:rsidRPr="006461FA" w:rsidRDefault="004322A8" w:rsidP="004322A8">
      <w:pPr>
        <w:ind w:firstLine="709"/>
        <w:jc w:val="both"/>
        <w:rPr>
          <w:spacing w:val="-6"/>
          <w:sz w:val="28"/>
          <w:szCs w:val="28"/>
        </w:rPr>
      </w:pPr>
      <w:r w:rsidRPr="006461FA">
        <w:rPr>
          <w:spacing w:val="-6"/>
          <w:sz w:val="28"/>
          <w:szCs w:val="28"/>
        </w:rPr>
        <w:t>Объект основных средств учитывается в составе группы «Незавершенное строительство» до тех пор, пока не прекратится формирование его первоначальной стоимости. Капитализация затрат в первоначальную стоимость объекта основных средств прекращается в момент, когда данный объект доставлен в место и приведен в состояние, обеспечивающее его использование в соответствии с намерениями руководства Группы.</w:t>
      </w:r>
    </w:p>
    <w:p w14:paraId="1E1A6471" w14:textId="77777777" w:rsidR="004322A8" w:rsidRPr="006461FA" w:rsidRDefault="004322A8" w:rsidP="004322A8">
      <w:pPr>
        <w:ind w:firstLine="709"/>
        <w:jc w:val="both"/>
        <w:rPr>
          <w:spacing w:val="-6"/>
          <w:sz w:val="28"/>
          <w:szCs w:val="28"/>
        </w:rPr>
      </w:pPr>
      <w:r w:rsidRPr="006461FA">
        <w:rPr>
          <w:spacing w:val="-6"/>
          <w:sz w:val="28"/>
          <w:szCs w:val="28"/>
        </w:rPr>
        <w:t xml:space="preserve">Группа включает в состав незавершенного строительства суммы выданных авансов </w:t>
      </w:r>
      <w:r w:rsidR="00676C93" w:rsidRPr="006461FA">
        <w:rPr>
          <w:spacing w:val="-6"/>
          <w:sz w:val="28"/>
          <w:szCs w:val="28"/>
        </w:rPr>
        <w:t>на</w:t>
      </w:r>
      <w:r w:rsidRPr="006461FA">
        <w:rPr>
          <w:spacing w:val="-6"/>
          <w:sz w:val="28"/>
          <w:szCs w:val="28"/>
        </w:rPr>
        <w:t xml:space="preserve"> приобретени</w:t>
      </w:r>
      <w:r w:rsidR="00676C93" w:rsidRPr="006461FA">
        <w:rPr>
          <w:spacing w:val="-6"/>
          <w:sz w:val="28"/>
          <w:szCs w:val="28"/>
        </w:rPr>
        <w:t>е</w:t>
      </w:r>
      <w:r w:rsidRPr="006461FA">
        <w:rPr>
          <w:spacing w:val="-6"/>
          <w:sz w:val="28"/>
          <w:szCs w:val="28"/>
        </w:rPr>
        <w:t xml:space="preserve"> основных средств и под капитальное строительство, а также фактические затраты по приобретению стройматериалов, предназначенных для целей строительства, реконструкции или модернизации основных средств. Порядок признания и первоначальной оценки стройматериалов совпадает с соответствующим порядком, принятым Группой в отношении запасов (см. раздел 8.4 настоящей Учетной политики по МСФО). После первоначального признания стройматериалы учитываются по первоначальной стоимости за вычетом накопленных убытков от обесценения. Тестирование на обесценение и учет убытков от обесценения в отношении стройматериалов производится в том же порядке, что для основных средств (см. раздел 5 настоящей Учетной политики по МСФО).</w:t>
      </w:r>
    </w:p>
    <w:p w14:paraId="758C171E" w14:textId="77777777" w:rsidR="004322A8" w:rsidRPr="006461FA" w:rsidRDefault="004322A8" w:rsidP="004322A8">
      <w:pPr>
        <w:ind w:firstLine="709"/>
        <w:jc w:val="both"/>
        <w:rPr>
          <w:spacing w:val="-6"/>
          <w:sz w:val="28"/>
          <w:szCs w:val="28"/>
        </w:rPr>
      </w:pPr>
      <w:r w:rsidRPr="006461FA">
        <w:rPr>
          <w:spacing w:val="-6"/>
          <w:sz w:val="28"/>
          <w:szCs w:val="28"/>
        </w:rPr>
        <w:t xml:space="preserve">Распределение основных средств по группам осуществляется на основании кода ОКОФ, присваиваемого каждому объекту в момент его готовности к эксплуатации (при переводе из состава незавершенного строительства). Соответствие кодов ОКОФ и </w:t>
      </w:r>
      <w:r w:rsidR="00676C93" w:rsidRPr="006461FA">
        <w:rPr>
          <w:spacing w:val="-6"/>
          <w:sz w:val="28"/>
          <w:szCs w:val="28"/>
        </w:rPr>
        <w:t xml:space="preserve">групп </w:t>
      </w:r>
      <w:r w:rsidRPr="006461FA">
        <w:rPr>
          <w:spacing w:val="-6"/>
          <w:sz w:val="28"/>
          <w:szCs w:val="28"/>
        </w:rPr>
        <w:t>основных средств по МСФО устанавливается в локальных нормативных актах компаний Группы.</w:t>
      </w:r>
    </w:p>
    <w:p w14:paraId="1A5FD276" w14:textId="77777777" w:rsidR="004322A8" w:rsidRPr="006461FA" w:rsidRDefault="004322A8" w:rsidP="00D539CD">
      <w:pPr>
        <w:ind w:firstLine="709"/>
        <w:jc w:val="both"/>
        <w:rPr>
          <w:spacing w:val="-6"/>
          <w:sz w:val="28"/>
          <w:szCs w:val="28"/>
        </w:rPr>
      </w:pPr>
      <w:r w:rsidRPr="006461FA">
        <w:rPr>
          <w:spacing w:val="-6"/>
          <w:sz w:val="28"/>
          <w:szCs w:val="28"/>
        </w:rPr>
        <w:t>Перемещение основных средств между группами возможно только вследствие изменения характера эксплуатации основного средства (разбор, разукрупнение и пр.) и осуществляется в учете с момента такого изменения.</w:t>
      </w:r>
    </w:p>
    <w:p w14:paraId="6919B662" w14:textId="77777777" w:rsidR="00886712" w:rsidRPr="0092180E" w:rsidRDefault="00886712" w:rsidP="00886712">
      <w:pPr>
        <w:ind w:firstLine="709"/>
        <w:jc w:val="both"/>
        <w:rPr>
          <w:spacing w:val="-6"/>
          <w:sz w:val="28"/>
          <w:szCs w:val="28"/>
        </w:rPr>
      </w:pPr>
      <w:r w:rsidRPr="00886712">
        <w:rPr>
          <w:spacing w:val="-6"/>
          <w:sz w:val="28"/>
          <w:szCs w:val="28"/>
        </w:rPr>
        <w:t>По</w:t>
      </w:r>
      <w:r w:rsidRPr="0092180E">
        <w:rPr>
          <w:spacing w:val="-6"/>
          <w:sz w:val="28"/>
          <w:szCs w:val="28"/>
        </w:rPr>
        <w:t xml:space="preserve"> ранее включенным в состав незавершенного строительства выданным авансам по приобретению основных средств и под капитальное строительство, </w:t>
      </w:r>
      <w:r w:rsidRPr="00886712">
        <w:rPr>
          <w:spacing w:val="-6"/>
          <w:sz w:val="28"/>
          <w:szCs w:val="28"/>
        </w:rPr>
        <w:t xml:space="preserve">возможно возникновение </w:t>
      </w:r>
      <w:r w:rsidRPr="0092180E">
        <w:rPr>
          <w:spacing w:val="-6"/>
          <w:sz w:val="28"/>
          <w:szCs w:val="28"/>
        </w:rPr>
        <w:t xml:space="preserve">специфических, индивидуальных ситуаций, связанных с </w:t>
      </w:r>
      <w:r w:rsidRPr="00886712">
        <w:rPr>
          <w:spacing w:val="-6"/>
          <w:sz w:val="28"/>
          <w:szCs w:val="28"/>
        </w:rPr>
        <w:t>затруднением</w:t>
      </w:r>
      <w:r w:rsidRPr="0092180E">
        <w:rPr>
          <w:spacing w:val="-6"/>
          <w:sz w:val="28"/>
          <w:szCs w:val="28"/>
        </w:rPr>
        <w:t xml:space="preserve"> исполнения контрагентом частично или полностью своих обязательств</w:t>
      </w:r>
      <w:r w:rsidRPr="00886712">
        <w:rPr>
          <w:spacing w:val="-6"/>
          <w:sz w:val="28"/>
          <w:szCs w:val="28"/>
        </w:rPr>
        <w:t>. В таком случае Группа при имеющемся намерении урегулировать</w:t>
      </w:r>
      <w:r w:rsidRPr="0092180E">
        <w:rPr>
          <w:spacing w:val="-6"/>
          <w:sz w:val="28"/>
          <w:szCs w:val="28"/>
        </w:rPr>
        <w:t xml:space="preserve"> в </w:t>
      </w:r>
      <w:r w:rsidRPr="00886712">
        <w:rPr>
          <w:spacing w:val="-6"/>
          <w:sz w:val="28"/>
          <w:szCs w:val="28"/>
        </w:rPr>
        <w:t>будущем выполнение работ, создает резерв под обесценение основных средств</w:t>
      </w:r>
      <w:r w:rsidRPr="0092180E">
        <w:rPr>
          <w:spacing w:val="-6"/>
          <w:sz w:val="28"/>
          <w:szCs w:val="28"/>
        </w:rPr>
        <w:t xml:space="preserve"> в </w:t>
      </w:r>
      <w:r w:rsidRPr="00886712">
        <w:rPr>
          <w:spacing w:val="-6"/>
          <w:sz w:val="28"/>
          <w:szCs w:val="28"/>
        </w:rPr>
        <w:t>составе резерва под обесценение незавершенного строительства.  Резерв создается на сумму, отражающую вероятность того, что выполнение работ останется неурегулированным.  Если</w:t>
      </w:r>
      <w:r w:rsidRPr="0092180E">
        <w:rPr>
          <w:spacing w:val="-6"/>
          <w:sz w:val="28"/>
          <w:szCs w:val="28"/>
        </w:rPr>
        <w:t xml:space="preserve"> в </w:t>
      </w:r>
      <w:r w:rsidRPr="00886712">
        <w:rPr>
          <w:spacing w:val="-6"/>
          <w:sz w:val="28"/>
          <w:szCs w:val="28"/>
        </w:rPr>
        <w:t>дальнейшем работы будут выполнены частично или полностью ранее созданный резерв восстанавливается соответственно частично или полностью.</w:t>
      </w:r>
    </w:p>
    <w:p w14:paraId="1A76AC50" w14:textId="77777777" w:rsidR="00886712" w:rsidRPr="00886712" w:rsidRDefault="00886712" w:rsidP="00886712">
      <w:pPr>
        <w:ind w:firstLine="709"/>
        <w:jc w:val="both"/>
        <w:rPr>
          <w:spacing w:val="-6"/>
          <w:sz w:val="28"/>
          <w:szCs w:val="28"/>
        </w:rPr>
      </w:pPr>
      <w:r w:rsidRPr="00886712">
        <w:rPr>
          <w:spacing w:val="-6"/>
          <w:sz w:val="28"/>
          <w:szCs w:val="28"/>
        </w:rPr>
        <w:t xml:space="preserve">Если Группа не имеет возможности урегулировать ситуацию выполнением работ, а ожидает возврата денежных средств, по ранее выданным авансам по приобретению основных средств и под капитальное строительство, данные авансы </w:t>
      </w:r>
      <w:proofErr w:type="spellStart"/>
      <w:r w:rsidRPr="00886712">
        <w:rPr>
          <w:spacing w:val="-6"/>
          <w:sz w:val="28"/>
          <w:szCs w:val="28"/>
        </w:rPr>
        <w:t>переклассифицируются</w:t>
      </w:r>
      <w:proofErr w:type="spellEnd"/>
      <w:r w:rsidRPr="00886712">
        <w:rPr>
          <w:spacing w:val="-6"/>
          <w:sz w:val="28"/>
          <w:szCs w:val="28"/>
        </w:rPr>
        <w:t xml:space="preserve"> Группой в состав прочей дебиторской задолженности. При наличии уже созданного ранее резерва по обесценению основных средств по этим авансам, Группа </w:t>
      </w:r>
      <w:proofErr w:type="spellStart"/>
      <w:r w:rsidRPr="00886712">
        <w:rPr>
          <w:spacing w:val="-6"/>
          <w:sz w:val="28"/>
          <w:szCs w:val="28"/>
        </w:rPr>
        <w:t>переклассифицирует</w:t>
      </w:r>
      <w:proofErr w:type="spellEnd"/>
      <w:r w:rsidRPr="00886712">
        <w:rPr>
          <w:spacing w:val="-6"/>
          <w:sz w:val="28"/>
          <w:szCs w:val="28"/>
        </w:rPr>
        <w:t xml:space="preserve"> резерв под обесценение основных средств в резерв под обесценение прочей дебиторской задолженности.</w:t>
      </w:r>
    </w:p>
    <w:p w14:paraId="55BD4351" w14:textId="77777777" w:rsidR="00886712" w:rsidRPr="00886712" w:rsidRDefault="00886712" w:rsidP="00886712">
      <w:pPr>
        <w:ind w:firstLine="709"/>
        <w:jc w:val="both"/>
        <w:rPr>
          <w:spacing w:val="-6"/>
          <w:sz w:val="28"/>
          <w:szCs w:val="28"/>
        </w:rPr>
      </w:pPr>
      <w:r w:rsidRPr="00886712">
        <w:rPr>
          <w:spacing w:val="-6"/>
          <w:sz w:val="28"/>
          <w:szCs w:val="28"/>
        </w:rPr>
        <w:t xml:space="preserve">В случае </w:t>
      </w:r>
      <w:proofErr w:type="spellStart"/>
      <w:r w:rsidRPr="00886712">
        <w:rPr>
          <w:spacing w:val="-6"/>
          <w:sz w:val="28"/>
          <w:szCs w:val="28"/>
        </w:rPr>
        <w:t>переклассификации</w:t>
      </w:r>
      <w:proofErr w:type="spellEnd"/>
      <w:r w:rsidRPr="00886712">
        <w:rPr>
          <w:spacing w:val="-6"/>
          <w:sz w:val="28"/>
          <w:szCs w:val="28"/>
        </w:rPr>
        <w:t xml:space="preserve"> последующая оценка и учет, в том числе признание убытка от обесценения, восстановление убытка от обесценения регулируются порядком, принятым Группой в отношении финансовой дебиторской задолженности (см. </w:t>
      </w:r>
      <w:r w:rsidRPr="0092180E">
        <w:rPr>
          <w:spacing w:val="-6"/>
          <w:sz w:val="28"/>
          <w:szCs w:val="28"/>
        </w:rPr>
        <w:t>раздел 7 настоящей Учетной политики по МСФО).</w:t>
      </w:r>
      <w:r w:rsidRPr="00886712">
        <w:rPr>
          <w:spacing w:val="-6"/>
          <w:sz w:val="28"/>
          <w:szCs w:val="28"/>
        </w:rPr>
        <w:t xml:space="preserve">  </w:t>
      </w:r>
    </w:p>
    <w:p w14:paraId="58CC547D" w14:textId="77777777" w:rsidR="00676C93" w:rsidRPr="006461FA" w:rsidRDefault="00676C93" w:rsidP="00886712">
      <w:pPr>
        <w:ind w:firstLine="709"/>
        <w:jc w:val="both"/>
        <w:rPr>
          <w:spacing w:val="-6"/>
          <w:sz w:val="28"/>
          <w:szCs w:val="28"/>
        </w:rPr>
      </w:pPr>
      <w:r w:rsidRPr="006461FA">
        <w:rPr>
          <w:spacing w:val="-6"/>
          <w:sz w:val="28"/>
          <w:szCs w:val="28"/>
        </w:rPr>
        <w:t>Единицей бухгалтерского учета основных средств является инвентарный объект.</w:t>
      </w:r>
    </w:p>
    <w:p w14:paraId="31D225FD" w14:textId="77777777" w:rsidR="00676C93" w:rsidRPr="006461FA" w:rsidRDefault="00676C93" w:rsidP="004D28D3">
      <w:pPr>
        <w:ind w:firstLine="709"/>
        <w:jc w:val="both"/>
        <w:rPr>
          <w:spacing w:val="-6"/>
          <w:sz w:val="28"/>
          <w:szCs w:val="28"/>
        </w:rPr>
      </w:pPr>
      <w:r w:rsidRPr="006461FA">
        <w:rPr>
          <w:spacing w:val="-6"/>
          <w:sz w:val="28"/>
          <w:szCs w:val="28"/>
        </w:rPr>
        <w:t xml:space="preserve">Объекты основных средств группируются в один инвентарный объект по функциональному признаку в соответствии с документацией, заверенной техническими специалистами. </w:t>
      </w:r>
    </w:p>
    <w:p w14:paraId="660827EF" w14:textId="77777777" w:rsidR="00676C93" w:rsidRPr="006461FA" w:rsidRDefault="00676C93" w:rsidP="004D28D3">
      <w:pPr>
        <w:ind w:firstLine="709"/>
        <w:jc w:val="both"/>
        <w:rPr>
          <w:spacing w:val="-6"/>
          <w:sz w:val="28"/>
          <w:szCs w:val="28"/>
        </w:rPr>
      </w:pPr>
      <w:r w:rsidRPr="006461FA">
        <w:rPr>
          <w:spacing w:val="-6"/>
          <w:sz w:val="28"/>
          <w:szCs w:val="28"/>
        </w:rPr>
        <w:t xml:space="preserve">Инвентарным объектом основных средств признается объект со всеми приспособлениями и принадлежностями или отдельный конструктивно обособленный предмет, предназначенный для выполнения определенных самостоятельных функций, или же обособленный комплекс конструктивно сочлененных предметов, представляющих собой единое целое и предназначенный для выполнения определенной работы. </w:t>
      </w:r>
    </w:p>
    <w:p w14:paraId="61F0F189" w14:textId="77777777" w:rsidR="00676C93" w:rsidRPr="006461FA" w:rsidRDefault="00676C93" w:rsidP="004D28D3">
      <w:pPr>
        <w:ind w:firstLine="709"/>
        <w:jc w:val="both"/>
        <w:rPr>
          <w:spacing w:val="-6"/>
          <w:sz w:val="28"/>
          <w:szCs w:val="28"/>
        </w:rPr>
      </w:pPr>
      <w:r w:rsidRPr="006461FA">
        <w:rPr>
          <w:spacing w:val="-6"/>
          <w:sz w:val="28"/>
          <w:szCs w:val="28"/>
        </w:rPr>
        <w:t>Комплекс конструктивно сочлененных предметов – это один или несколько предметов одного или разного назначения, имеющие общие приспособления и принадлежности, общее управление, смонтированные на одном фундаменте, в результате чего каждый входящий в комплекс предмет может выполнять свои функции только в составе комплекса, а не самостоятельно.</w:t>
      </w:r>
    </w:p>
    <w:p w14:paraId="736EFC51" w14:textId="77777777" w:rsidR="00BC1493" w:rsidRDefault="00676C93" w:rsidP="00BC1493">
      <w:pPr>
        <w:ind w:firstLine="709"/>
        <w:jc w:val="both"/>
        <w:rPr>
          <w:spacing w:val="-6"/>
          <w:sz w:val="28"/>
          <w:szCs w:val="28"/>
        </w:rPr>
      </w:pPr>
      <w:r w:rsidRPr="006461FA">
        <w:rPr>
          <w:spacing w:val="-6"/>
          <w:sz w:val="28"/>
          <w:szCs w:val="28"/>
        </w:rPr>
        <w:t>В случае наличия у одного объекта нескольких частей, сроки полезного использования которых существенно отличаются, каждая такая часть учитывается как самостоятельный инвентарный объект.</w:t>
      </w:r>
      <w:r w:rsidR="00D4541F" w:rsidRPr="006461FA">
        <w:rPr>
          <w:spacing w:val="-6"/>
          <w:sz w:val="28"/>
          <w:szCs w:val="28"/>
        </w:rPr>
        <w:t xml:space="preserve"> </w:t>
      </w:r>
    </w:p>
    <w:p w14:paraId="03D2B0AE" w14:textId="77777777" w:rsidR="004322A8" w:rsidRDefault="004322A8" w:rsidP="004322A8">
      <w:pPr>
        <w:pStyle w:val="2"/>
        <w:keepNext w:val="0"/>
        <w:spacing w:before="240" w:after="240"/>
        <w:ind w:left="578" w:hanging="578"/>
        <w:jc w:val="both"/>
        <w:rPr>
          <w:spacing w:val="-6"/>
          <w:sz w:val="28"/>
          <w:szCs w:val="28"/>
        </w:rPr>
      </w:pPr>
      <w:bookmarkStart w:id="75" w:name="_Toc122601138"/>
      <w:r w:rsidRPr="006461FA">
        <w:rPr>
          <w:spacing w:val="-6"/>
          <w:sz w:val="28"/>
          <w:szCs w:val="28"/>
        </w:rPr>
        <w:t>Признание и первоначальная оценка</w:t>
      </w:r>
      <w:bookmarkEnd w:id="75"/>
    </w:p>
    <w:p w14:paraId="44D0C36D" w14:textId="77777777" w:rsidR="003F6060" w:rsidRPr="003F6060" w:rsidRDefault="003F6060" w:rsidP="003F6060"/>
    <w:p w14:paraId="17E5F9A0" w14:textId="77777777" w:rsidR="004322A8" w:rsidRPr="006461FA" w:rsidRDefault="004322A8" w:rsidP="004322A8">
      <w:pPr>
        <w:spacing w:after="240"/>
        <w:ind w:firstLine="709"/>
        <w:jc w:val="both"/>
        <w:rPr>
          <w:spacing w:val="-6"/>
          <w:sz w:val="28"/>
          <w:szCs w:val="28"/>
        </w:rPr>
      </w:pPr>
      <w:r w:rsidRPr="006461FA">
        <w:rPr>
          <w:spacing w:val="-6"/>
          <w:sz w:val="28"/>
          <w:szCs w:val="28"/>
        </w:rPr>
        <w:t>Группа признает основные средства в составе активов тогда и только тогда, когда:</w:t>
      </w:r>
    </w:p>
    <w:p w14:paraId="6CA63E79" w14:textId="77777777" w:rsidR="004322A8" w:rsidRPr="006461FA" w:rsidRDefault="004322A8" w:rsidP="004322A8">
      <w:pPr>
        <w:numPr>
          <w:ilvl w:val="0"/>
          <w:numId w:val="3"/>
        </w:numPr>
        <w:ind w:left="567" w:hanging="567"/>
        <w:jc w:val="both"/>
        <w:rPr>
          <w:rFonts w:eastAsia="Calibri"/>
          <w:spacing w:val="-6"/>
          <w:sz w:val="28"/>
          <w:szCs w:val="28"/>
          <w:lang w:eastAsia="en-US"/>
        </w:rPr>
      </w:pPr>
      <w:r w:rsidRPr="006461FA">
        <w:rPr>
          <w:rFonts w:eastAsia="Calibri"/>
          <w:spacing w:val="-6"/>
          <w:sz w:val="28"/>
          <w:szCs w:val="28"/>
          <w:lang w:eastAsia="en-US"/>
        </w:rPr>
        <w:t>активы имеют материальную форму и по своему характеру подлежат эксплуатации и износу в течение периода более 12 месяцев;</w:t>
      </w:r>
    </w:p>
    <w:p w14:paraId="40B78F82" w14:textId="77777777" w:rsidR="004322A8" w:rsidRPr="006461FA" w:rsidRDefault="004322A8" w:rsidP="004322A8">
      <w:pPr>
        <w:numPr>
          <w:ilvl w:val="0"/>
          <w:numId w:val="3"/>
        </w:numPr>
        <w:ind w:left="567" w:hanging="567"/>
        <w:jc w:val="both"/>
        <w:rPr>
          <w:rFonts w:eastAsia="Calibri"/>
          <w:spacing w:val="-6"/>
          <w:sz w:val="28"/>
          <w:szCs w:val="28"/>
          <w:lang w:eastAsia="en-US"/>
        </w:rPr>
      </w:pPr>
      <w:r w:rsidRPr="006461FA">
        <w:rPr>
          <w:rFonts w:eastAsia="Calibri"/>
          <w:spacing w:val="-6"/>
          <w:sz w:val="28"/>
          <w:szCs w:val="28"/>
          <w:lang w:eastAsia="en-US"/>
        </w:rPr>
        <w:t>активы приобретены для осуществления экономической деятельности Группы;</w:t>
      </w:r>
    </w:p>
    <w:p w14:paraId="5D094943" w14:textId="77777777" w:rsidR="004322A8" w:rsidRPr="006461FA" w:rsidRDefault="004322A8" w:rsidP="004322A8">
      <w:pPr>
        <w:numPr>
          <w:ilvl w:val="0"/>
          <w:numId w:val="3"/>
        </w:numPr>
        <w:ind w:left="567" w:hanging="567"/>
        <w:jc w:val="both"/>
        <w:rPr>
          <w:rFonts w:eastAsia="Calibri"/>
          <w:spacing w:val="-6"/>
          <w:sz w:val="28"/>
          <w:szCs w:val="28"/>
          <w:lang w:eastAsia="en-US"/>
        </w:rPr>
      </w:pPr>
      <w:r w:rsidRPr="006461FA">
        <w:rPr>
          <w:rFonts w:eastAsia="Calibri"/>
          <w:spacing w:val="-6"/>
          <w:sz w:val="28"/>
          <w:szCs w:val="28"/>
          <w:lang w:eastAsia="en-US"/>
        </w:rPr>
        <w:t>существует высокая вероятность получения будущих экономических выгод, связанных с активами;</w:t>
      </w:r>
    </w:p>
    <w:p w14:paraId="484C83C7" w14:textId="77777777" w:rsidR="004322A8" w:rsidRPr="006461FA" w:rsidRDefault="004322A8" w:rsidP="004322A8">
      <w:pPr>
        <w:numPr>
          <w:ilvl w:val="0"/>
          <w:numId w:val="3"/>
        </w:numPr>
        <w:ind w:left="567" w:hanging="567"/>
        <w:jc w:val="both"/>
        <w:rPr>
          <w:rFonts w:eastAsia="Calibri"/>
          <w:spacing w:val="-6"/>
          <w:sz w:val="28"/>
          <w:szCs w:val="28"/>
          <w:lang w:eastAsia="en-US"/>
        </w:rPr>
      </w:pPr>
      <w:r w:rsidRPr="006461FA">
        <w:rPr>
          <w:rFonts w:eastAsia="Calibri"/>
          <w:spacing w:val="-6"/>
          <w:sz w:val="28"/>
          <w:szCs w:val="28"/>
          <w:lang w:eastAsia="en-US"/>
        </w:rPr>
        <w:t>затраты на приобретение и/или создание активов могут быть надежно оценены;</w:t>
      </w:r>
    </w:p>
    <w:p w14:paraId="3A684D79" w14:textId="77777777" w:rsidR="004322A8" w:rsidRPr="006461FA" w:rsidRDefault="004322A8" w:rsidP="004322A8">
      <w:pPr>
        <w:numPr>
          <w:ilvl w:val="0"/>
          <w:numId w:val="3"/>
        </w:numPr>
        <w:ind w:left="567" w:hanging="567"/>
        <w:jc w:val="both"/>
        <w:rPr>
          <w:rFonts w:eastAsia="Calibri"/>
          <w:spacing w:val="-6"/>
          <w:sz w:val="28"/>
          <w:szCs w:val="28"/>
          <w:lang w:eastAsia="en-US"/>
        </w:rPr>
      </w:pPr>
      <w:r w:rsidRPr="006461FA">
        <w:rPr>
          <w:rFonts w:eastAsia="Calibri"/>
          <w:spacing w:val="-6"/>
          <w:sz w:val="28"/>
          <w:szCs w:val="28"/>
          <w:lang w:eastAsia="en-US"/>
        </w:rPr>
        <w:t>отсутствуют намерения по их дальнейшей перепродаже (в течение ожидаемого срока полезного использования).</w:t>
      </w:r>
    </w:p>
    <w:p w14:paraId="4E70EF2D" w14:textId="77777777" w:rsidR="004322A8" w:rsidRPr="006461FA" w:rsidRDefault="004322A8" w:rsidP="004322A8">
      <w:pPr>
        <w:ind w:firstLine="709"/>
        <w:jc w:val="both"/>
        <w:rPr>
          <w:spacing w:val="-6"/>
          <w:sz w:val="28"/>
          <w:szCs w:val="28"/>
        </w:rPr>
      </w:pPr>
      <w:r w:rsidRPr="006461FA">
        <w:rPr>
          <w:spacing w:val="-6"/>
          <w:sz w:val="28"/>
          <w:szCs w:val="28"/>
        </w:rPr>
        <w:t xml:space="preserve">Обычно моментом признания объекта основных средств является дата перехода права собственности на объект или дата, когда все существенные выгоды и риски, связанные с собственностью на объект, переданы Группе. Момент признания основных средств, полученных на условиях </w:t>
      </w:r>
      <w:r w:rsidR="00914183" w:rsidRPr="006461FA">
        <w:rPr>
          <w:spacing w:val="-6"/>
          <w:sz w:val="28"/>
          <w:szCs w:val="28"/>
        </w:rPr>
        <w:t xml:space="preserve">договоров </w:t>
      </w:r>
      <w:r w:rsidRPr="006461FA">
        <w:rPr>
          <w:spacing w:val="-6"/>
          <w:sz w:val="28"/>
          <w:szCs w:val="28"/>
        </w:rPr>
        <w:t>аренды, определяется с учетом положений раздела 13 «</w:t>
      </w:r>
      <w:r w:rsidR="00914183" w:rsidRPr="006461FA">
        <w:rPr>
          <w:spacing w:val="-6"/>
          <w:sz w:val="28"/>
          <w:szCs w:val="28"/>
        </w:rPr>
        <w:t>А</w:t>
      </w:r>
      <w:r w:rsidRPr="006461FA">
        <w:rPr>
          <w:spacing w:val="-6"/>
          <w:sz w:val="28"/>
          <w:szCs w:val="28"/>
        </w:rPr>
        <w:t>ренда» настоящей учетной политики</w:t>
      </w:r>
      <w:r w:rsidR="00914183" w:rsidRPr="006461FA">
        <w:rPr>
          <w:spacing w:val="-6"/>
          <w:sz w:val="28"/>
          <w:szCs w:val="28"/>
        </w:rPr>
        <w:t xml:space="preserve"> по МСФО</w:t>
      </w:r>
      <w:r w:rsidRPr="006461FA">
        <w:rPr>
          <w:spacing w:val="-6"/>
          <w:sz w:val="28"/>
          <w:szCs w:val="28"/>
        </w:rPr>
        <w:t>.</w:t>
      </w:r>
    </w:p>
    <w:p w14:paraId="5D94717B" w14:textId="77777777" w:rsidR="004322A8" w:rsidRPr="006461FA" w:rsidRDefault="004322A8" w:rsidP="004322A8">
      <w:pPr>
        <w:ind w:firstLine="709"/>
        <w:jc w:val="both"/>
        <w:rPr>
          <w:spacing w:val="-6"/>
          <w:sz w:val="28"/>
          <w:szCs w:val="28"/>
        </w:rPr>
      </w:pPr>
      <w:r w:rsidRPr="006461FA">
        <w:rPr>
          <w:spacing w:val="-6"/>
          <w:sz w:val="28"/>
          <w:szCs w:val="28"/>
        </w:rPr>
        <w:t>В момент первоначального признания Группа оценивает основные средства по первоначальной стоимости, формирование которой зависит от варианта поступления основных средств.</w:t>
      </w:r>
    </w:p>
    <w:p w14:paraId="22D25740" w14:textId="77777777" w:rsidR="004322A8" w:rsidRPr="006461FA" w:rsidRDefault="004322A8" w:rsidP="004322A8">
      <w:pPr>
        <w:ind w:firstLine="709"/>
        <w:jc w:val="both"/>
        <w:rPr>
          <w:spacing w:val="-6"/>
          <w:sz w:val="28"/>
          <w:szCs w:val="28"/>
        </w:rPr>
      </w:pPr>
      <w:r w:rsidRPr="006461FA">
        <w:rPr>
          <w:spacing w:val="-6"/>
          <w:sz w:val="28"/>
          <w:szCs w:val="28"/>
        </w:rPr>
        <w:t>Относятся к основным средствам независимо от их стоимости следующие объекты:</w:t>
      </w:r>
    </w:p>
    <w:p w14:paraId="7A69E460" w14:textId="77777777" w:rsidR="004322A8" w:rsidRPr="006461FA" w:rsidRDefault="004322A8" w:rsidP="004322A8">
      <w:pPr>
        <w:pStyle w:val="afc"/>
        <w:numPr>
          <w:ilvl w:val="0"/>
          <w:numId w:val="6"/>
        </w:numPr>
        <w:jc w:val="both"/>
        <w:rPr>
          <w:spacing w:val="-6"/>
          <w:sz w:val="28"/>
          <w:szCs w:val="28"/>
        </w:rPr>
      </w:pPr>
      <w:r w:rsidRPr="006461FA">
        <w:rPr>
          <w:spacing w:val="-6"/>
          <w:sz w:val="28"/>
          <w:szCs w:val="28"/>
        </w:rPr>
        <w:t>электросетевое оборудование;</w:t>
      </w:r>
    </w:p>
    <w:p w14:paraId="4B6B2492" w14:textId="77777777" w:rsidR="004322A8" w:rsidRPr="006461FA" w:rsidRDefault="004322A8" w:rsidP="004322A8">
      <w:pPr>
        <w:pStyle w:val="afc"/>
        <w:numPr>
          <w:ilvl w:val="0"/>
          <w:numId w:val="6"/>
        </w:numPr>
        <w:jc w:val="both"/>
        <w:rPr>
          <w:spacing w:val="-6"/>
          <w:sz w:val="28"/>
          <w:szCs w:val="28"/>
        </w:rPr>
      </w:pPr>
      <w:r w:rsidRPr="006461FA">
        <w:rPr>
          <w:spacing w:val="-6"/>
          <w:sz w:val="28"/>
          <w:szCs w:val="28"/>
        </w:rPr>
        <w:t>земельные участки;</w:t>
      </w:r>
    </w:p>
    <w:p w14:paraId="6866CBE1" w14:textId="77777777" w:rsidR="004322A8" w:rsidRPr="006461FA" w:rsidRDefault="004322A8" w:rsidP="004322A8">
      <w:pPr>
        <w:pStyle w:val="afc"/>
        <w:numPr>
          <w:ilvl w:val="0"/>
          <w:numId w:val="6"/>
        </w:numPr>
        <w:jc w:val="both"/>
        <w:rPr>
          <w:spacing w:val="-6"/>
          <w:sz w:val="28"/>
          <w:szCs w:val="28"/>
        </w:rPr>
      </w:pPr>
      <w:r w:rsidRPr="006461FA">
        <w:rPr>
          <w:spacing w:val="-6"/>
          <w:sz w:val="28"/>
          <w:szCs w:val="28"/>
        </w:rPr>
        <w:t>здания;</w:t>
      </w:r>
    </w:p>
    <w:p w14:paraId="4AA86495" w14:textId="77777777" w:rsidR="004322A8" w:rsidRPr="006461FA" w:rsidRDefault="004322A8" w:rsidP="004322A8">
      <w:pPr>
        <w:pStyle w:val="afc"/>
        <w:numPr>
          <w:ilvl w:val="0"/>
          <w:numId w:val="6"/>
        </w:numPr>
        <w:jc w:val="both"/>
        <w:rPr>
          <w:spacing w:val="-6"/>
          <w:sz w:val="28"/>
          <w:szCs w:val="28"/>
        </w:rPr>
      </w:pPr>
      <w:r w:rsidRPr="006461FA">
        <w:rPr>
          <w:spacing w:val="-6"/>
          <w:sz w:val="28"/>
          <w:szCs w:val="28"/>
        </w:rPr>
        <w:t>сооружения;</w:t>
      </w:r>
    </w:p>
    <w:p w14:paraId="39278CE8" w14:textId="77777777" w:rsidR="004322A8" w:rsidRPr="006461FA" w:rsidRDefault="004322A8" w:rsidP="004322A8">
      <w:pPr>
        <w:pStyle w:val="afc"/>
        <w:numPr>
          <w:ilvl w:val="0"/>
          <w:numId w:val="6"/>
        </w:numPr>
        <w:jc w:val="both"/>
        <w:rPr>
          <w:spacing w:val="-6"/>
          <w:sz w:val="28"/>
          <w:szCs w:val="28"/>
        </w:rPr>
      </w:pPr>
      <w:r w:rsidRPr="006461FA">
        <w:rPr>
          <w:spacing w:val="-6"/>
          <w:sz w:val="28"/>
          <w:szCs w:val="28"/>
        </w:rPr>
        <w:t>автотранспортные средства.</w:t>
      </w:r>
    </w:p>
    <w:p w14:paraId="3D5585E2" w14:textId="77777777" w:rsidR="004322A8" w:rsidRPr="006461FA" w:rsidRDefault="004322A8" w:rsidP="004322A8">
      <w:pPr>
        <w:ind w:firstLine="709"/>
        <w:jc w:val="both"/>
        <w:rPr>
          <w:spacing w:val="-6"/>
          <w:sz w:val="28"/>
          <w:szCs w:val="28"/>
        </w:rPr>
      </w:pPr>
      <w:r w:rsidRPr="006461FA">
        <w:rPr>
          <w:spacing w:val="-6"/>
          <w:sz w:val="28"/>
          <w:szCs w:val="28"/>
        </w:rPr>
        <w:t>Данный лимит может пересматриваться Группой при изменении характера ее операций и структуры активов.</w:t>
      </w:r>
    </w:p>
    <w:p w14:paraId="14FE14A2" w14:textId="77777777" w:rsidR="004322A8" w:rsidRPr="006461FA" w:rsidRDefault="004322A8" w:rsidP="004322A8">
      <w:pPr>
        <w:ind w:firstLine="709"/>
        <w:jc w:val="both"/>
        <w:rPr>
          <w:spacing w:val="-6"/>
          <w:sz w:val="28"/>
          <w:szCs w:val="28"/>
        </w:rPr>
      </w:pPr>
      <w:r w:rsidRPr="006461FA">
        <w:rPr>
          <w:spacing w:val="-6"/>
          <w:sz w:val="28"/>
          <w:szCs w:val="28"/>
        </w:rPr>
        <w:t>Приобретение основных средств за плату</w:t>
      </w:r>
    </w:p>
    <w:p w14:paraId="726A430C" w14:textId="77777777" w:rsidR="004322A8" w:rsidRPr="006461FA" w:rsidRDefault="004322A8" w:rsidP="004322A8">
      <w:pPr>
        <w:ind w:firstLine="709"/>
        <w:jc w:val="both"/>
        <w:rPr>
          <w:spacing w:val="-6"/>
          <w:sz w:val="28"/>
          <w:szCs w:val="28"/>
        </w:rPr>
      </w:pPr>
      <w:r w:rsidRPr="006461FA">
        <w:rPr>
          <w:spacing w:val="-6"/>
          <w:sz w:val="28"/>
          <w:szCs w:val="28"/>
        </w:rPr>
        <w:t>Первоначальная стоимость объекта основных средств, приобретенного за плату, включает:</w:t>
      </w:r>
    </w:p>
    <w:p w14:paraId="719B060A" w14:textId="77777777" w:rsidR="004322A8" w:rsidRPr="006461FA" w:rsidRDefault="004322A8" w:rsidP="004322A8">
      <w:pPr>
        <w:numPr>
          <w:ilvl w:val="0"/>
          <w:numId w:val="3"/>
        </w:numPr>
        <w:ind w:left="567" w:hanging="567"/>
        <w:jc w:val="both"/>
        <w:rPr>
          <w:rFonts w:eastAsia="Calibri"/>
          <w:spacing w:val="-6"/>
          <w:sz w:val="28"/>
          <w:szCs w:val="28"/>
          <w:lang w:eastAsia="en-US"/>
        </w:rPr>
      </w:pPr>
      <w:r w:rsidRPr="006461FA">
        <w:rPr>
          <w:rFonts w:eastAsia="Calibri"/>
          <w:spacing w:val="-6"/>
          <w:sz w:val="28"/>
          <w:szCs w:val="28"/>
          <w:lang w:eastAsia="en-US"/>
        </w:rPr>
        <w:t>цену приобретения, включая импортные пошлины и невозмещаемые налоги на покупку, за вычетом торговых и других скидок;</w:t>
      </w:r>
    </w:p>
    <w:p w14:paraId="63439003" w14:textId="77777777" w:rsidR="004322A8" w:rsidRPr="006461FA" w:rsidRDefault="004322A8" w:rsidP="004322A8">
      <w:pPr>
        <w:numPr>
          <w:ilvl w:val="0"/>
          <w:numId w:val="3"/>
        </w:numPr>
        <w:ind w:left="567" w:hanging="567"/>
        <w:jc w:val="both"/>
        <w:rPr>
          <w:rFonts w:eastAsia="Calibri"/>
          <w:spacing w:val="-6"/>
          <w:sz w:val="28"/>
          <w:szCs w:val="28"/>
          <w:lang w:eastAsia="en-US"/>
        </w:rPr>
      </w:pPr>
      <w:r w:rsidRPr="006461FA">
        <w:rPr>
          <w:rFonts w:eastAsia="Calibri"/>
          <w:spacing w:val="-6"/>
          <w:sz w:val="28"/>
          <w:szCs w:val="28"/>
          <w:lang w:eastAsia="en-US"/>
        </w:rPr>
        <w:t>затраты по займам, подлежащие капитализации;</w:t>
      </w:r>
    </w:p>
    <w:p w14:paraId="31F8AFF6" w14:textId="77777777" w:rsidR="004322A8" w:rsidRPr="006461FA" w:rsidRDefault="004322A8" w:rsidP="004322A8">
      <w:pPr>
        <w:numPr>
          <w:ilvl w:val="0"/>
          <w:numId w:val="3"/>
        </w:numPr>
        <w:ind w:left="567" w:hanging="567"/>
        <w:jc w:val="both"/>
        <w:rPr>
          <w:rFonts w:eastAsia="Calibri"/>
          <w:spacing w:val="-6"/>
          <w:sz w:val="28"/>
          <w:szCs w:val="28"/>
          <w:lang w:eastAsia="en-US"/>
        </w:rPr>
      </w:pPr>
      <w:r w:rsidRPr="006461FA">
        <w:rPr>
          <w:rFonts w:eastAsia="Calibri"/>
          <w:spacing w:val="-6"/>
          <w:sz w:val="28"/>
          <w:szCs w:val="28"/>
          <w:lang w:eastAsia="en-US"/>
        </w:rPr>
        <w:t>все затраты, которые непосредственно связаны с доставкой объекта основных средств в установленное место и приведение его в состояние, необходимое для использования по назначению, определенному руководством Группы (установка и монтаж, погрузочно-разгрузочные работы, проверка правильности функционирования актива и др.);</w:t>
      </w:r>
    </w:p>
    <w:p w14:paraId="2C834749" w14:textId="77777777" w:rsidR="004322A8" w:rsidRPr="006461FA" w:rsidRDefault="004322A8" w:rsidP="004322A8">
      <w:pPr>
        <w:numPr>
          <w:ilvl w:val="0"/>
          <w:numId w:val="3"/>
        </w:numPr>
        <w:ind w:left="567" w:hanging="567"/>
        <w:jc w:val="both"/>
        <w:rPr>
          <w:rFonts w:eastAsia="Calibri"/>
          <w:spacing w:val="-6"/>
          <w:sz w:val="28"/>
          <w:szCs w:val="28"/>
          <w:lang w:eastAsia="en-US"/>
        </w:rPr>
      </w:pPr>
      <w:r w:rsidRPr="006461FA">
        <w:rPr>
          <w:rFonts w:eastAsia="Calibri"/>
          <w:spacing w:val="-6"/>
          <w:sz w:val="28"/>
          <w:szCs w:val="28"/>
          <w:lang w:eastAsia="en-US"/>
        </w:rPr>
        <w:t>вознаграждения, уплачиваемые посреднической организации, через которую приобретен объект основных средств;</w:t>
      </w:r>
    </w:p>
    <w:p w14:paraId="435289F8" w14:textId="77777777" w:rsidR="004322A8" w:rsidRPr="006461FA" w:rsidRDefault="004322A8" w:rsidP="004322A8">
      <w:pPr>
        <w:numPr>
          <w:ilvl w:val="0"/>
          <w:numId w:val="3"/>
        </w:numPr>
        <w:ind w:left="567" w:hanging="567"/>
        <w:jc w:val="both"/>
        <w:rPr>
          <w:rFonts w:eastAsia="Calibri"/>
          <w:spacing w:val="-6"/>
          <w:sz w:val="28"/>
          <w:szCs w:val="28"/>
          <w:lang w:eastAsia="en-US"/>
        </w:rPr>
      </w:pPr>
      <w:r w:rsidRPr="006461FA">
        <w:rPr>
          <w:rFonts w:eastAsia="Calibri"/>
          <w:spacing w:val="-6"/>
          <w:sz w:val="28"/>
          <w:szCs w:val="28"/>
          <w:lang w:eastAsia="en-US"/>
        </w:rPr>
        <w:t xml:space="preserve">суммы, уплачиваемые </w:t>
      </w:r>
      <w:r w:rsidR="00185E43" w:rsidRPr="006461FA">
        <w:rPr>
          <w:rFonts w:eastAsia="Calibri"/>
          <w:spacing w:val="-6"/>
          <w:sz w:val="28"/>
          <w:szCs w:val="28"/>
          <w:lang w:eastAsia="en-US"/>
        </w:rPr>
        <w:t xml:space="preserve">контрагентам </w:t>
      </w:r>
      <w:r w:rsidRPr="006461FA">
        <w:rPr>
          <w:rFonts w:eastAsia="Calibri"/>
          <w:spacing w:val="-6"/>
          <w:sz w:val="28"/>
          <w:szCs w:val="28"/>
          <w:lang w:eastAsia="en-US"/>
        </w:rPr>
        <w:t>за информационные, консультационные и прочие профессиональные услуги, непосредственно связанные с приобретением объекта основных средств (например, услуги по нотариальному оформлению, посреднические услуги) и его приведением в состояние, пригодное для эксплуатации (например, услуги по архитектурному дизайну, проектированию), за исключением услуг общего характера, например услуг по разработке концепции развития земельных участков или других объектов недвижимости;</w:t>
      </w:r>
    </w:p>
    <w:p w14:paraId="5083CFC0" w14:textId="77777777" w:rsidR="004322A8" w:rsidRPr="006461FA" w:rsidRDefault="004322A8" w:rsidP="004322A8">
      <w:pPr>
        <w:numPr>
          <w:ilvl w:val="0"/>
          <w:numId w:val="3"/>
        </w:numPr>
        <w:ind w:left="567" w:hanging="567"/>
        <w:jc w:val="both"/>
        <w:rPr>
          <w:rFonts w:eastAsia="Calibri"/>
          <w:spacing w:val="-6"/>
          <w:sz w:val="28"/>
          <w:szCs w:val="28"/>
          <w:lang w:eastAsia="en-US"/>
        </w:rPr>
      </w:pPr>
      <w:r w:rsidRPr="006461FA">
        <w:rPr>
          <w:rFonts w:eastAsia="Calibri"/>
          <w:spacing w:val="-6"/>
          <w:sz w:val="28"/>
          <w:szCs w:val="28"/>
          <w:lang w:eastAsia="en-US"/>
        </w:rPr>
        <w:t xml:space="preserve">затраты, связанные с пусконаладочными работами «вхолостую», включаются в первоначальную стоимость основных средств в полном объеме. Затраты, непосредственно связанные с пусконаладочными работами «под нагрузкой» (когда происходит выпуск готовой продукции), до ввода в эксплуатацию объекта включаются в стоимость основного средства, а после ввода в эксплуатацию - относятся на текущие расходы в обычном порядке. </w:t>
      </w:r>
    </w:p>
    <w:p w14:paraId="6BC5DEBA" w14:textId="77777777" w:rsidR="004322A8" w:rsidRPr="006461FA" w:rsidRDefault="004322A8" w:rsidP="004322A8">
      <w:pPr>
        <w:numPr>
          <w:ilvl w:val="0"/>
          <w:numId w:val="3"/>
        </w:numPr>
        <w:ind w:left="567" w:hanging="567"/>
        <w:jc w:val="both"/>
        <w:rPr>
          <w:rFonts w:eastAsia="Calibri"/>
          <w:spacing w:val="-6"/>
          <w:sz w:val="28"/>
          <w:szCs w:val="28"/>
          <w:lang w:eastAsia="en-US"/>
        </w:rPr>
      </w:pPr>
      <w:r w:rsidRPr="006461FA">
        <w:rPr>
          <w:rFonts w:eastAsia="Calibri"/>
          <w:spacing w:val="-6"/>
          <w:sz w:val="28"/>
          <w:szCs w:val="28"/>
          <w:lang w:eastAsia="en-US"/>
        </w:rPr>
        <w:t>затраты на вознаграждение работникам (зарплата), непосредственно связанным с созданием или приобретением актива;</w:t>
      </w:r>
    </w:p>
    <w:p w14:paraId="20FE6794" w14:textId="77777777" w:rsidR="004322A8" w:rsidRPr="006461FA" w:rsidRDefault="004322A8" w:rsidP="004322A8">
      <w:pPr>
        <w:numPr>
          <w:ilvl w:val="0"/>
          <w:numId w:val="3"/>
        </w:numPr>
        <w:ind w:left="567" w:hanging="567"/>
        <w:jc w:val="both"/>
        <w:rPr>
          <w:rFonts w:eastAsia="Calibri"/>
          <w:spacing w:val="-6"/>
          <w:sz w:val="28"/>
          <w:szCs w:val="28"/>
          <w:lang w:eastAsia="en-US"/>
        </w:rPr>
      </w:pPr>
      <w:r w:rsidRPr="006461FA">
        <w:rPr>
          <w:rFonts w:eastAsia="Calibri"/>
          <w:spacing w:val="-6"/>
          <w:sz w:val="28"/>
          <w:szCs w:val="28"/>
          <w:lang w:eastAsia="en-US"/>
        </w:rPr>
        <w:t>первоначальную оценку затрат на демонтаж и ликвидацию объекта основных средств и восстановление территории, на которой он расположен;</w:t>
      </w:r>
    </w:p>
    <w:p w14:paraId="5AD862B8" w14:textId="77777777" w:rsidR="004322A8" w:rsidRPr="006461FA" w:rsidRDefault="004322A8" w:rsidP="004322A8">
      <w:pPr>
        <w:numPr>
          <w:ilvl w:val="0"/>
          <w:numId w:val="3"/>
        </w:numPr>
        <w:ind w:left="567" w:hanging="567"/>
        <w:jc w:val="both"/>
        <w:rPr>
          <w:rFonts w:eastAsia="Calibri"/>
          <w:spacing w:val="-6"/>
          <w:sz w:val="28"/>
          <w:szCs w:val="28"/>
          <w:lang w:eastAsia="en-US"/>
        </w:rPr>
      </w:pPr>
      <w:r w:rsidRPr="006461FA">
        <w:rPr>
          <w:rFonts w:eastAsia="Calibri"/>
          <w:spacing w:val="-6"/>
          <w:sz w:val="28"/>
          <w:szCs w:val="28"/>
          <w:lang w:eastAsia="en-US"/>
        </w:rPr>
        <w:t>прочие затраты, непосредственно связанные с приобретением, сооружением и изготовлением объекта основных средств.</w:t>
      </w:r>
    </w:p>
    <w:p w14:paraId="3A501166" w14:textId="77777777" w:rsidR="004322A8" w:rsidRPr="006461FA" w:rsidRDefault="004322A8" w:rsidP="004322A8">
      <w:pPr>
        <w:spacing w:before="240"/>
        <w:ind w:firstLine="709"/>
        <w:jc w:val="both"/>
        <w:rPr>
          <w:spacing w:val="-6"/>
          <w:sz w:val="28"/>
          <w:szCs w:val="28"/>
        </w:rPr>
      </w:pPr>
      <w:r w:rsidRPr="006461FA">
        <w:rPr>
          <w:spacing w:val="-6"/>
          <w:sz w:val="28"/>
          <w:szCs w:val="28"/>
        </w:rPr>
        <w:t>Включение затрат по за</w:t>
      </w:r>
      <w:r w:rsidR="0044060F" w:rsidRPr="006461FA">
        <w:rPr>
          <w:spacing w:val="-6"/>
          <w:sz w:val="28"/>
          <w:szCs w:val="28"/>
        </w:rPr>
        <w:t>имствованиям</w:t>
      </w:r>
      <w:r w:rsidRPr="006461FA">
        <w:rPr>
          <w:spacing w:val="-6"/>
          <w:sz w:val="28"/>
          <w:szCs w:val="28"/>
        </w:rPr>
        <w:t xml:space="preserve"> в первоначальную стоимость основных средств является обязательным, если приобретаемые активы удовлетворяют определению квалифицируемых активов. Порядок капитализации затрат по </w:t>
      </w:r>
      <w:r w:rsidR="0044060F" w:rsidRPr="006461FA">
        <w:rPr>
          <w:spacing w:val="-6"/>
          <w:sz w:val="28"/>
          <w:szCs w:val="28"/>
        </w:rPr>
        <w:t xml:space="preserve">заимствованиям </w:t>
      </w:r>
      <w:r w:rsidRPr="006461FA">
        <w:rPr>
          <w:spacing w:val="-6"/>
          <w:sz w:val="28"/>
          <w:szCs w:val="28"/>
        </w:rPr>
        <w:t>в стоимость квалифицируемых активов описан в разделе 10.6 настоящей Учетной политики по МСФО.</w:t>
      </w:r>
    </w:p>
    <w:p w14:paraId="2CB846C1" w14:textId="77777777" w:rsidR="004322A8" w:rsidRPr="006461FA" w:rsidRDefault="004322A8" w:rsidP="004322A8">
      <w:pPr>
        <w:ind w:firstLine="709"/>
        <w:jc w:val="both"/>
        <w:rPr>
          <w:spacing w:val="-6"/>
          <w:sz w:val="28"/>
          <w:szCs w:val="28"/>
        </w:rPr>
      </w:pPr>
      <w:r w:rsidRPr="006461FA">
        <w:rPr>
          <w:spacing w:val="-6"/>
          <w:sz w:val="28"/>
          <w:szCs w:val="28"/>
        </w:rPr>
        <w:t>Порядок формирования первоначальной стоимости объектов основных средств, построенных (изготовленных) собственными силами Группы, совпадает с порядком, описанным выше. В первоначальную стоимость объекта основных средств, построенного (изготовленного) собственными силами, включаются затраты на материалы, затраты на оплату труда, все другие затраты, непосредственно связанные с приведением объекта в состояние, необходимое для его использования по назначению, затраты на демонтаж и восстановление занимаемого объектом участка, а также капитализированные затраты по за</w:t>
      </w:r>
      <w:r w:rsidR="0044060F" w:rsidRPr="006461FA">
        <w:rPr>
          <w:spacing w:val="-6"/>
          <w:sz w:val="28"/>
          <w:szCs w:val="28"/>
        </w:rPr>
        <w:t>имствованиям</w:t>
      </w:r>
      <w:r w:rsidRPr="006461FA">
        <w:rPr>
          <w:spacing w:val="-6"/>
          <w:sz w:val="28"/>
          <w:szCs w:val="28"/>
        </w:rPr>
        <w:t>.</w:t>
      </w:r>
    </w:p>
    <w:p w14:paraId="347F25A4" w14:textId="77777777" w:rsidR="004322A8" w:rsidRPr="006461FA" w:rsidRDefault="004322A8" w:rsidP="004322A8">
      <w:pPr>
        <w:ind w:firstLine="709"/>
        <w:jc w:val="both"/>
        <w:rPr>
          <w:spacing w:val="-6"/>
          <w:sz w:val="28"/>
          <w:szCs w:val="28"/>
        </w:rPr>
      </w:pPr>
      <w:r w:rsidRPr="006461FA">
        <w:rPr>
          <w:spacing w:val="-6"/>
          <w:sz w:val="28"/>
          <w:szCs w:val="28"/>
        </w:rPr>
        <w:t>Затраты на приобретение программного обеспечения, неразрывно связанного с функциональным назначением объекта основных средств, капитализируются в стоимость данного объекта.</w:t>
      </w:r>
    </w:p>
    <w:p w14:paraId="0CD3E204" w14:textId="77777777" w:rsidR="004322A8" w:rsidRPr="006461FA" w:rsidRDefault="004322A8" w:rsidP="004322A8">
      <w:pPr>
        <w:ind w:firstLine="709"/>
        <w:jc w:val="both"/>
        <w:rPr>
          <w:spacing w:val="-6"/>
          <w:sz w:val="28"/>
          <w:szCs w:val="28"/>
        </w:rPr>
      </w:pPr>
      <w:r w:rsidRPr="006461FA">
        <w:rPr>
          <w:spacing w:val="-6"/>
          <w:sz w:val="28"/>
          <w:szCs w:val="28"/>
        </w:rPr>
        <w:t>Формирование первоначальной стоимости объекта основных средств прекращается, когда объект находится в состоянии, пригодном к использованию в соответствии с намерениями руководства Группы. Это может произойти ранее момента начала фактической эксплуатации объекта основных средств.</w:t>
      </w:r>
    </w:p>
    <w:p w14:paraId="37927A56" w14:textId="77777777" w:rsidR="004322A8" w:rsidRPr="006461FA" w:rsidRDefault="004322A8" w:rsidP="004322A8">
      <w:pPr>
        <w:pStyle w:val="3"/>
        <w:spacing w:after="240"/>
        <w:jc w:val="both"/>
        <w:rPr>
          <w:rFonts w:ascii="Times New Roman" w:hAnsi="Times New Roman" w:cs="Times New Roman"/>
          <w:b w:val="0"/>
          <w:spacing w:val="-6"/>
          <w:sz w:val="28"/>
          <w:szCs w:val="28"/>
        </w:rPr>
      </w:pPr>
      <w:bookmarkStart w:id="76" w:name="_Toc439144422"/>
      <w:r w:rsidRPr="006461FA">
        <w:rPr>
          <w:rFonts w:ascii="Times New Roman" w:hAnsi="Times New Roman" w:cs="Times New Roman"/>
          <w:b w:val="0"/>
          <w:spacing w:val="-6"/>
          <w:sz w:val="28"/>
          <w:szCs w:val="28"/>
        </w:rPr>
        <w:t>Расходы на демонтаж и утилизацию объекта основных средств и восстановление занимаемого им участка</w:t>
      </w:r>
      <w:bookmarkEnd w:id="76"/>
    </w:p>
    <w:p w14:paraId="096C08A4" w14:textId="77777777" w:rsidR="004322A8" w:rsidRPr="006461FA" w:rsidRDefault="004322A8" w:rsidP="004322A8">
      <w:pPr>
        <w:ind w:firstLine="709"/>
        <w:jc w:val="both"/>
        <w:rPr>
          <w:spacing w:val="-6"/>
          <w:sz w:val="28"/>
          <w:szCs w:val="28"/>
        </w:rPr>
      </w:pPr>
      <w:r w:rsidRPr="006461FA">
        <w:rPr>
          <w:spacing w:val="-6"/>
          <w:sz w:val="28"/>
          <w:szCs w:val="28"/>
        </w:rPr>
        <w:t xml:space="preserve">Включение в стоимость объекта основных средств первоначальной оценки затрат на демонтаж и удаление объекта основных средств и восстановление занимаемого им участка осуществляется только при условии возникновения у Группы соответствующих обязательств, например, в соответствии с договорными условиями или законодательными требованиями. </w:t>
      </w:r>
    </w:p>
    <w:p w14:paraId="1094356D" w14:textId="77777777" w:rsidR="004322A8" w:rsidRPr="006461FA" w:rsidRDefault="004322A8" w:rsidP="004322A8">
      <w:pPr>
        <w:ind w:firstLine="709"/>
        <w:jc w:val="both"/>
        <w:rPr>
          <w:spacing w:val="-6"/>
          <w:sz w:val="28"/>
          <w:szCs w:val="28"/>
        </w:rPr>
      </w:pPr>
      <w:r w:rsidRPr="006461FA">
        <w:rPr>
          <w:spacing w:val="-6"/>
          <w:sz w:val="28"/>
          <w:szCs w:val="28"/>
        </w:rPr>
        <w:t xml:space="preserve">Данные расходы включаются в стоимость основных средств по текущей (дисконтированной) стоимости ожидаемых затрат на демонтаж и восстановление территорий. В качестве ставки дисконтирования будущих выплат применяется рыночная ставка заимствования Группы на срок, сопоставимый с планируемым сроком осуществления соответствующих расходов. Сумма будущих расходов определяется на основе экспертной оценки ожидаемой (наиболее вероятной) суммы будущих затрат на демонтаж основных средств и восстановление занимаемых ими участков.  </w:t>
      </w:r>
    </w:p>
    <w:p w14:paraId="20D252C4" w14:textId="77777777" w:rsidR="004322A8" w:rsidRPr="006461FA" w:rsidRDefault="004322A8" w:rsidP="004322A8">
      <w:pPr>
        <w:ind w:firstLine="709"/>
        <w:jc w:val="both"/>
        <w:rPr>
          <w:spacing w:val="-6"/>
          <w:sz w:val="28"/>
          <w:szCs w:val="28"/>
        </w:rPr>
      </w:pPr>
      <w:r w:rsidRPr="006461FA">
        <w:rPr>
          <w:spacing w:val="-6"/>
          <w:sz w:val="28"/>
          <w:szCs w:val="28"/>
        </w:rPr>
        <w:t>Признание оценки расходов на демонтаж и восстановление территорий в стоимости основных средств осуществляется одновременно с признанием соответствующего оценочного обязательства по расходам на демонтаж и восстановление территорий.</w:t>
      </w:r>
    </w:p>
    <w:p w14:paraId="3FBDFD93" w14:textId="77777777" w:rsidR="004322A8" w:rsidRPr="006461FA" w:rsidRDefault="004322A8" w:rsidP="004322A8">
      <w:pPr>
        <w:pStyle w:val="3"/>
        <w:spacing w:after="240"/>
        <w:jc w:val="both"/>
        <w:rPr>
          <w:rFonts w:ascii="Times New Roman" w:hAnsi="Times New Roman" w:cs="Times New Roman"/>
          <w:b w:val="0"/>
          <w:spacing w:val="-6"/>
          <w:sz w:val="28"/>
          <w:szCs w:val="28"/>
        </w:rPr>
      </w:pPr>
      <w:bookmarkStart w:id="77" w:name="_Toc439144423"/>
      <w:r w:rsidRPr="006461FA">
        <w:rPr>
          <w:rFonts w:ascii="Times New Roman" w:hAnsi="Times New Roman" w:cs="Times New Roman"/>
          <w:b w:val="0"/>
          <w:spacing w:val="-6"/>
          <w:sz w:val="28"/>
          <w:szCs w:val="28"/>
        </w:rPr>
        <w:t>Расходы, не включаемые в стоимость основных средств</w:t>
      </w:r>
      <w:bookmarkEnd w:id="77"/>
    </w:p>
    <w:p w14:paraId="76B5B81B" w14:textId="77777777" w:rsidR="004322A8" w:rsidRPr="006461FA" w:rsidRDefault="004322A8" w:rsidP="004322A8">
      <w:pPr>
        <w:ind w:firstLine="709"/>
        <w:jc w:val="both"/>
        <w:rPr>
          <w:spacing w:val="-6"/>
          <w:sz w:val="28"/>
          <w:szCs w:val="28"/>
        </w:rPr>
      </w:pPr>
      <w:r w:rsidRPr="006461FA">
        <w:rPr>
          <w:spacing w:val="-6"/>
          <w:sz w:val="28"/>
          <w:szCs w:val="28"/>
        </w:rPr>
        <w:t xml:space="preserve">Административные расходы, непосредственно не связанные с приобретением и подготовкой основных средств к эксплуатации, не включаются в первоначальную стоимость основных средств. Критерием отнесения административных расходов на первоначальную стоимость основных средств является их приростной характер по отношению к объекту основных средств, то есть выполнение условия, что данные расходы не были бы понесены в случае, если бы соответствующий объект основных средств не приобретался (создавался) Группой. </w:t>
      </w:r>
    </w:p>
    <w:p w14:paraId="3464DD7E" w14:textId="77777777" w:rsidR="004322A8" w:rsidRPr="006461FA" w:rsidRDefault="004322A8" w:rsidP="004322A8">
      <w:pPr>
        <w:pStyle w:val="3"/>
        <w:spacing w:after="240"/>
        <w:jc w:val="both"/>
        <w:rPr>
          <w:rFonts w:ascii="Times New Roman" w:hAnsi="Times New Roman" w:cs="Times New Roman"/>
          <w:b w:val="0"/>
          <w:spacing w:val="-6"/>
          <w:sz w:val="28"/>
          <w:szCs w:val="28"/>
        </w:rPr>
      </w:pPr>
      <w:bookmarkStart w:id="78" w:name="_Toc439144424"/>
      <w:r w:rsidRPr="006461FA">
        <w:rPr>
          <w:rFonts w:ascii="Times New Roman" w:hAnsi="Times New Roman" w:cs="Times New Roman"/>
          <w:b w:val="0"/>
          <w:spacing w:val="-6"/>
          <w:sz w:val="28"/>
          <w:szCs w:val="28"/>
        </w:rPr>
        <w:t xml:space="preserve">Приобретение основных средств в обмен (полный/ частичный) на </w:t>
      </w:r>
      <w:proofErr w:type="spellStart"/>
      <w:r w:rsidRPr="006461FA">
        <w:rPr>
          <w:rFonts w:ascii="Times New Roman" w:hAnsi="Times New Roman" w:cs="Times New Roman"/>
          <w:b w:val="0"/>
          <w:spacing w:val="-6"/>
          <w:sz w:val="28"/>
          <w:szCs w:val="28"/>
        </w:rPr>
        <w:t>неденежные</w:t>
      </w:r>
      <w:proofErr w:type="spellEnd"/>
      <w:r w:rsidRPr="006461FA">
        <w:rPr>
          <w:rFonts w:ascii="Times New Roman" w:hAnsi="Times New Roman" w:cs="Times New Roman"/>
          <w:b w:val="0"/>
          <w:spacing w:val="-6"/>
          <w:sz w:val="28"/>
          <w:szCs w:val="28"/>
        </w:rPr>
        <w:t xml:space="preserve"> активы</w:t>
      </w:r>
      <w:bookmarkEnd w:id="78"/>
    </w:p>
    <w:p w14:paraId="1C920404" w14:textId="77777777" w:rsidR="004322A8" w:rsidRPr="006461FA" w:rsidRDefault="004322A8" w:rsidP="004322A8">
      <w:pPr>
        <w:ind w:firstLine="709"/>
        <w:jc w:val="both"/>
        <w:rPr>
          <w:spacing w:val="-6"/>
          <w:sz w:val="28"/>
          <w:szCs w:val="28"/>
        </w:rPr>
      </w:pPr>
      <w:r w:rsidRPr="006461FA">
        <w:rPr>
          <w:spacing w:val="-6"/>
          <w:sz w:val="28"/>
          <w:szCs w:val="28"/>
        </w:rPr>
        <w:t xml:space="preserve">Первоначальной стоимостью объекта основных средств, полученного в обмен на </w:t>
      </w:r>
      <w:proofErr w:type="spellStart"/>
      <w:r w:rsidRPr="006461FA">
        <w:rPr>
          <w:spacing w:val="-6"/>
          <w:sz w:val="28"/>
          <w:szCs w:val="28"/>
        </w:rPr>
        <w:t>неденежный</w:t>
      </w:r>
      <w:proofErr w:type="spellEnd"/>
      <w:r w:rsidRPr="006461FA">
        <w:rPr>
          <w:spacing w:val="-6"/>
          <w:sz w:val="28"/>
          <w:szCs w:val="28"/>
        </w:rPr>
        <w:t xml:space="preserve"> актив, либо на комбинацию денежных и </w:t>
      </w:r>
      <w:proofErr w:type="spellStart"/>
      <w:r w:rsidRPr="006461FA">
        <w:rPr>
          <w:spacing w:val="-6"/>
          <w:sz w:val="28"/>
          <w:szCs w:val="28"/>
        </w:rPr>
        <w:t>неденежных</w:t>
      </w:r>
      <w:proofErr w:type="spellEnd"/>
      <w:r w:rsidRPr="006461FA">
        <w:rPr>
          <w:spacing w:val="-6"/>
          <w:sz w:val="28"/>
          <w:szCs w:val="28"/>
        </w:rPr>
        <w:t xml:space="preserve"> активов, признается его справедливая стоимость.</w:t>
      </w:r>
    </w:p>
    <w:p w14:paraId="28B0CDBE" w14:textId="77777777" w:rsidR="004322A8" w:rsidRPr="006461FA" w:rsidRDefault="00DA6AB0" w:rsidP="004322A8">
      <w:pPr>
        <w:ind w:firstLine="709"/>
        <w:jc w:val="both"/>
        <w:rPr>
          <w:spacing w:val="-6"/>
          <w:sz w:val="28"/>
          <w:szCs w:val="28"/>
        </w:rPr>
      </w:pPr>
      <w:r>
        <w:rPr>
          <w:spacing w:val="-6"/>
          <w:sz w:val="28"/>
          <w:szCs w:val="28"/>
        </w:rPr>
        <w:t xml:space="preserve">Если </w:t>
      </w:r>
      <w:r w:rsidR="004322A8" w:rsidRPr="006461FA">
        <w:rPr>
          <w:spacing w:val="-6"/>
          <w:sz w:val="28"/>
          <w:szCs w:val="28"/>
        </w:rPr>
        <w:t>операция по обмену активами осуществлена не на коммерческой основе или справедливая стоимость ни полученного актива, ни переданного актива не может быть надежно оценена, то первоначальная стоимость полученного объекта основных средств оценивается по балансовой стоимости переданного актива у передающей стороны.</w:t>
      </w:r>
    </w:p>
    <w:p w14:paraId="21D1C605" w14:textId="77777777" w:rsidR="004322A8" w:rsidRPr="006461FA" w:rsidRDefault="004322A8" w:rsidP="004322A8">
      <w:pPr>
        <w:pStyle w:val="3"/>
        <w:spacing w:after="240"/>
        <w:jc w:val="both"/>
        <w:rPr>
          <w:rFonts w:ascii="Times New Roman" w:hAnsi="Times New Roman" w:cs="Times New Roman"/>
          <w:b w:val="0"/>
          <w:spacing w:val="-6"/>
          <w:sz w:val="28"/>
          <w:szCs w:val="28"/>
        </w:rPr>
      </w:pPr>
      <w:bookmarkStart w:id="79" w:name="_Toc439144426"/>
      <w:r w:rsidRPr="006461FA">
        <w:rPr>
          <w:rFonts w:ascii="Times New Roman" w:hAnsi="Times New Roman" w:cs="Times New Roman"/>
          <w:b w:val="0"/>
          <w:spacing w:val="-6"/>
          <w:sz w:val="28"/>
          <w:szCs w:val="28"/>
        </w:rPr>
        <w:t xml:space="preserve">Поступление основных средств в качестве вклада в </w:t>
      </w:r>
      <w:r w:rsidR="0044060F" w:rsidRPr="006461FA">
        <w:rPr>
          <w:rFonts w:ascii="Times New Roman" w:hAnsi="Times New Roman" w:cs="Times New Roman"/>
          <w:b w:val="0"/>
          <w:spacing w:val="-6"/>
          <w:sz w:val="28"/>
          <w:szCs w:val="28"/>
        </w:rPr>
        <w:t>уставный (</w:t>
      </w:r>
      <w:r w:rsidRPr="006461FA">
        <w:rPr>
          <w:rFonts w:ascii="Times New Roman" w:hAnsi="Times New Roman" w:cs="Times New Roman"/>
          <w:b w:val="0"/>
          <w:spacing w:val="-6"/>
          <w:sz w:val="28"/>
          <w:szCs w:val="28"/>
        </w:rPr>
        <w:t>акционерный</w:t>
      </w:r>
      <w:r w:rsidR="0044060F" w:rsidRPr="006461FA">
        <w:rPr>
          <w:rFonts w:ascii="Times New Roman" w:hAnsi="Times New Roman" w:cs="Times New Roman"/>
          <w:b w:val="0"/>
          <w:spacing w:val="-6"/>
          <w:sz w:val="28"/>
          <w:szCs w:val="28"/>
        </w:rPr>
        <w:t>)</w:t>
      </w:r>
      <w:r w:rsidRPr="006461FA">
        <w:rPr>
          <w:rFonts w:ascii="Times New Roman" w:hAnsi="Times New Roman" w:cs="Times New Roman"/>
          <w:b w:val="0"/>
          <w:spacing w:val="-6"/>
          <w:sz w:val="28"/>
          <w:szCs w:val="28"/>
        </w:rPr>
        <w:t xml:space="preserve"> капитал</w:t>
      </w:r>
      <w:bookmarkEnd w:id="79"/>
    </w:p>
    <w:p w14:paraId="07A6790C" w14:textId="77777777" w:rsidR="004322A8" w:rsidRPr="006461FA" w:rsidRDefault="004322A8" w:rsidP="004322A8">
      <w:pPr>
        <w:ind w:firstLine="709"/>
        <w:jc w:val="both"/>
        <w:rPr>
          <w:spacing w:val="-6"/>
          <w:sz w:val="28"/>
          <w:szCs w:val="28"/>
        </w:rPr>
      </w:pPr>
      <w:r w:rsidRPr="006461FA">
        <w:rPr>
          <w:spacing w:val="-6"/>
          <w:sz w:val="28"/>
          <w:szCs w:val="28"/>
        </w:rPr>
        <w:t xml:space="preserve">Объекты основных средств, полученные как вклад в </w:t>
      </w:r>
      <w:r w:rsidR="0044060F" w:rsidRPr="006461FA">
        <w:rPr>
          <w:spacing w:val="-6"/>
          <w:sz w:val="28"/>
          <w:szCs w:val="28"/>
        </w:rPr>
        <w:t xml:space="preserve">уставный </w:t>
      </w:r>
      <w:r w:rsidRPr="006461FA">
        <w:rPr>
          <w:spacing w:val="-6"/>
          <w:sz w:val="28"/>
          <w:szCs w:val="28"/>
        </w:rPr>
        <w:t>капитал компаний Группы, признаются при соблюдении общих критериев признания объектов основных средств. При признании они оцениваются по справедливой стоимости.</w:t>
      </w:r>
    </w:p>
    <w:p w14:paraId="187E82ED" w14:textId="77777777" w:rsidR="004322A8" w:rsidRPr="006461FA" w:rsidRDefault="004322A8" w:rsidP="004322A8">
      <w:pPr>
        <w:pStyle w:val="3"/>
        <w:spacing w:after="240"/>
        <w:jc w:val="both"/>
        <w:rPr>
          <w:rFonts w:ascii="Times New Roman" w:hAnsi="Times New Roman" w:cs="Times New Roman"/>
          <w:b w:val="0"/>
          <w:spacing w:val="-6"/>
          <w:sz w:val="28"/>
          <w:szCs w:val="28"/>
        </w:rPr>
      </w:pPr>
      <w:bookmarkStart w:id="80" w:name="_Toc439144427"/>
      <w:r w:rsidRPr="006461FA">
        <w:rPr>
          <w:rFonts w:ascii="Times New Roman" w:hAnsi="Times New Roman" w:cs="Times New Roman"/>
          <w:b w:val="0"/>
          <w:spacing w:val="-6"/>
          <w:sz w:val="28"/>
          <w:szCs w:val="28"/>
        </w:rPr>
        <w:t>Определение условной первоначальной стоимости основных средств на дату перехода на МСФО</w:t>
      </w:r>
      <w:bookmarkEnd w:id="80"/>
    </w:p>
    <w:p w14:paraId="48716F1A" w14:textId="77777777" w:rsidR="004322A8" w:rsidRPr="006461FA" w:rsidRDefault="004322A8" w:rsidP="004322A8">
      <w:pPr>
        <w:ind w:firstLine="709"/>
        <w:jc w:val="both"/>
        <w:rPr>
          <w:spacing w:val="-6"/>
          <w:sz w:val="28"/>
          <w:szCs w:val="28"/>
        </w:rPr>
      </w:pPr>
      <w:r w:rsidRPr="006461FA">
        <w:rPr>
          <w:spacing w:val="-6"/>
          <w:sz w:val="28"/>
          <w:szCs w:val="28"/>
        </w:rPr>
        <w:t>По состоянию на дату перехода на МСФО Группа воспользовалась правом оценить основные средства по справедливой стоимости и использовать эту стоимость в качестве условной первоначальной стоимости основных средств на дату перехода на МСФО.</w:t>
      </w:r>
    </w:p>
    <w:p w14:paraId="42C00A58" w14:textId="77777777" w:rsidR="004322A8" w:rsidRPr="006461FA" w:rsidRDefault="004322A8" w:rsidP="004322A8">
      <w:pPr>
        <w:pStyle w:val="2"/>
        <w:keepNext w:val="0"/>
        <w:spacing w:before="240" w:after="240"/>
        <w:ind w:left="578" w:hanging="578"/>
        <w:jc w:val="both"/>
        <w:rPr>
          <w:spacing w:val="-6"/>
          <w:sz w:val="28"/>
          <w:szCs w:val="28"/>
        </w:rPr>
      </w:pPr>
      <w:bookmarkStart w:id="81" w:name="_Toc122601139"/>
      <w:r w:rsidRPr="006461FA">
        <w:rPr>
          <w:spacing w:val="-6"/>
          <w:sz w:val="28"/>
          <w:szCs w:val="28"/>
        </w:rPr>
        <w:t>Последующие затраты</w:t>
      </w:r>
      <w:bookmarkEnd w:id="81"/>
    </w:p>
    <w:p w14:paraId="5C5999E6" w14:textId="77777777" w:rsidR="004322A8" w:rsidRPr="006461FA" w:rsidRDefault="004322A8" w:rsidP="004322A8">
      <w:pPr>
        <w:ind w:firstLine="709"/>
        <w:jc w:val="both"/>
        <w:rPr>
          <w:spacing w:val="-6"/>
          <w:sz w:val="28"/>
          <w:szCs w:val="28"/>
        </w:rPr>
      </w:pPr>
      <w:r w:rsidRPr="006461FA">
        <w:rPr>
          <w:spacing w:val="-6"/>
          <w:sz w:val="28"/>
          <w:szCs w:val="28"/>
        </w:rPr>
        <w:t>Под последующими затратами понимаются затраты, относящиеся к объекту основных средств, произведенные после его ввода в эксплуатацию. Последующие затраты, относящиеся к объекту основных средств, могут относиться на его стоимость или на расходы соответствующего периода, в зависимости от характера затрат.</w:t>
      </w:r>
    </w:p>
    <w:p w14:paraId="7471F4C7" w14:textId="77777777" w:rsidR="004322A8" w:rsidRPr="006461FA" w:rsidRDefault="004322A8" w:rsidP="004322A8">
      <w:pPr>
        <w:ind w:firstLine="709"/>
        <w:jc w:val="both"/>
        <w:rPr>
          <w:spacing w:val="-6"/>
          <w:sz w:val="28"/>
          <w:szCs w:val="28"/>
        </w:rPr>
      </w:pPr>
      <w:r w:rsidRPr="006461FA">
        <w:rPr>
          <w:spacing w:val="-6"/>
          <w:sz w:val="28"/>
          <w:szCs w:val="28"/>
        </w:rPr>
        <w:t xml:space="preserve">Затраты на текущий ремонт и повседневное обслуживание основных средств, не ведущие к продлению срока эксплуатации или повышению производительности основных средств (текущий ремонт, техническое обслуживание и т.д.), считаются расходами периода и списываются на </w:t>
      </w:r>
      <w:r w:rsidR="00DD43BD" w:rsidRPr="006461FA">
        <w:rPr>
          <w:spacing w:val="-6"/>
          <w:sz w:val="28"/>
          <w:szCs w:val="28"/>
        </w:rPr>
        <w:t xml:space="preserve">финансовый </w:t>
      </w:r>
      <w:r w:rsidRPr="006461FA">
        <w:rPr>
          <w:spacing w:val="-6"/>
          <w:sz w:val="28"/>
          <w:szCs w:val="28"/>
        </w:rPr>
        <w:t>результат периода. Материалы и запасные части, используемые для ремонта и обслуживания объектов основных средств (за исключением крупных зап</w:t>
      </w:r>
      <w:r w:rsidR="00DD43BD" w:rsidRPr="006461FA">
        <w:rPr>
          <w:spacing w:val="-6"/>
          <w:sz w:val="28"/>
          <w:szCs w:val="28"/>
        </w:rPr>
        <w:t>асных частей</w:t>
      </w:r>
      <w:r w:rsidR="00D404BB">
        <w:rPr>
          <w:spacing w:val="-6"/>
          <w:sz w:val="28"/>
          <w:szCs w:val="28"/>
        </w:rPr>
        <w:t>,</w:t>
      </w:r>
      <w:r w:rsidRPr="006461FA">
        <w:rPr>
          <w:spacing w:val="-6"/>
          <w:sz w:val="28"/>
          <w:szCs w:val="28"/>
        </w:rPr>
        <w:t xml:space="preserve"> классифицируемых как основные средства), учитываются как товарно-материальные запасы и списываются на расходы по мере их использования.</w:t>
      </w:r>
    </w:p>
    <w:p w14:paraId="52C86988" w14:textId="77777777" w:rsidR="004322A8" w:rsidRPr="006461FA" w:rsidRDefault="004322A8" w:rsidP="004322A8">
      <w:pPr>
        <w:ind w:firstLine="709"/>
        <w:jc w:val="both"/>
        <w:rPr>
          <w:spacing w:val="-6"/>
          <w:sz w:val="28"/>
          <w:szCs w:val="28"/>
        </w:rPr>
      </w:pPr>
      <w:r w:rsidRPr="006461FA">
        <w:rPr>
          <w:spacing w:val="-6"/>
          <w:sz w:val="28"/>
          <w:szCs w:val="28"/>
        </w:rPr>
        <w:t>Изменение первоначальной стоимости объекта основных средств, по которой он был принят к учету, происходит в случае улучшения состояния объекта, которое характеризуется продлением срока его полезного использования и/ или повышением производительности сверх первоначально рассчитанных нормативных показателей. Следовательно, такие затраты приводят к получению Группой дополнительных будущих экономических выгод от использования объекта основных средств.</w:t>
      </w:r>
    </w:p>
    <w:p w14:paraId="6D856E54" w14:textId="77777777" w:rsidR="004322A8" w:rsidRPr="006461FA" w:rsidRDefault="004322A8" w:rsidP="004322A8">
      <w:pPr>
        <w:ind w:firstLine="709"/>
        <w:jc w:val="both"/>
        <w:rPr>
          <w:spacing w:val="-6"/>
          <w:sz w:val="28"/>
          <w:szCs w:val="28"/>
        </w:rPr>
      </w:pPr>
      <w:r w:rsidRPr="006461FA">
        <w:rPr>
          <w:spacing w:val="-6"/>
          <w:sz w:val="28"/>
          <w:szCs w:val="28"/>
        </w:rPr>
        <w:t>К числу ситуаций, приводящих к увеличению первоначальной стоимости основных средств, Группа относит:</w:t>
      </w:r>
    </w:p>
    <w:p w14:paraId="32E68A3F" w14:textId="77777777" w:rsidR="004322A8" w:rsidRPr="006461FA" w:rsidRDefault="004322A8" w:rsidP="004322A8">
      <w:pPr>
        <w:pStyle w:val="afc"/>
        <w:numPr>
          <w:ilvl w:val="0"/>
          <w:numId w:val="6"/>
        </w:numPr>
        <w:jc w:val="both"/>
        <w:rPr>
          <w:spacing w:val="-6"/>
          <w:sz w:val="28"/>
          <w:szCs w:val="28"/>
        </w:rPr>
      </w:pPr>
      <w:r w:rsidRPr="006461FA">
        <w:rPr>
          <w:spacing w:val="-6"/>
          <w:sz w:val="28"/>
          <w:szCs w:val="28"/>
        </w:rPr>
        <w:t>достройку;</w:t>
      </w:r>
    </w:p>
    <w:p w14:paraId="515264EF" w14:textId="77777777" w:rsidR="004322A8" w:rsidRPr="006461FA" w:rsidRDefault="004322A8" w:rsidP="004322A8">
      <w:pPr>
        <w:pStyle w:val="afc"/>
        <w:numPr>
          <w:ilvl w:val="0"/>
          <w:numId w:val="6"/>
        </w:numPr>
        <w:jc w:val="both"/>
        <w:rPr>
          <w:spacing w:val="-6"/>
          <w:sz w:val="28"/>
          <w:szCs w:val="28"/>
        </w:rPr>
      </w:pPr>
      <w:r w:rsidRPr="006461FA">
        <w:rPr>
          <w:spacing w:val="-6"/>
          <w:sz w:val="28"/>
          <w:szCs w:val="28"/>
        </w:rPr>
        <w:t>дооборудование;</w:t>
      </w:r>
    </w:p>
    <w:p w14:paraId="60F6FAB1" w14:textId="77777777" w:rsidR="004322A8" w:rsidRPr="006461FA" w:rsidRDefault="004322A8" w:rsidP="004322A8">
      <w:pPr>
        <w:pStyle w:val="afc"/>
        <w:numPr>
          <w:ilvl w:val="0"/>
          <w:numId w:val="6"/>
        </w:numPr>
        <w:jc w:val="both"/>
        <w:rPr>
          <w:spacing w:val="-6"/>
          <w:sz w:val="28"/>
          <w:szCs w:val="28"/>
        </w:rPr>
      </w:pPr>
      <w:r w:rsidRPr="006461FA">
        <w:rPr>
          <w:spacing w:val="-6"/>
          <w:sz w:val="28"/>
          <w:szCs w:val="28"/>
        </w:rPr>
        <w:t>реконструкцию;</w:t>
      </w:r>
    </w:p>
    <w:p w14:paraId="7DFC3848" w14:textId="77777777" w:rsidR="00DD43BD" w:rsidRPr="006461FA" w:rsidRDefault="004322A8" w:rsidP="004322A8">
      <w:pPr>
        <w:pStyle w:val="afc"/>
        <w:numPr>
          <w:ilvl w:val="0"/>
          <w:numId w:val="6"/>
        </w:numPr>
        <w:jc w:val="both"/>
        <w:rPr>
          <w:spacing w:val="-6"/>
          <w:sz w:val="28"/>
          <w:szCs w:val="28"/>
        </w:rPr>
      </w:pPr>
      <w:r w:rsidRPr="006461FA">
        <w:rPr>
          <w:spacing w:val="-6"/>
          <w:sz w:val="28"/>
          <w:szCs w:val="28"/>
        </w:rPr>
        <w:t>модернизацию</w:t>
      </w:r>
      <w:r w:rsidR="00DD43BD" w:rsidRPr="006461FA">
        <w:rPr>
          <w:spacing w:val="-6"/>
          <w:sz w:val="28"/>
          <w:szCs w:val="28"/>
        </w:rPr>
        <w:t>;</w:t>
      </w:r>
    </w:p>
    <w:p w14:paraId="50081625" w14:textId="77777777" w:rsidR="004322A8" w:rsidRPr="006461FA" w:rsidRDefault="00DD43BD" w:rsidP="004322A8">
      <w:pPr>
        <w:pStyle w:val="afc"/>
        <w:numPr>
          <w:ilvl w:val="0"/>
          <w:numId w:val="6"/>
        </w:numPr>
        <w:jc w:val="both"/>
        <w:rPr>
          <w:spacing w:val="-6"/>
          <w:sz w:val="28"/>
          <w:szCs w:val="28"/>
        </w:rPr>
      </w:pPr>
      <w:r w:rsidRPr="006461FA">
        <w:rPr>
          <w:spacing w:val="-6"/>
          <w:sz w:val="28"/>
          <w:szCs w:val="28"/>
        </w:rPr>
        <w:t>техническое перевооружение</w:t>
      </w:r>
    </w:p>
    <w:p w14:paraId="61466A2C" w14:textId="77777777" w:rsidR="004322A8" w:rsidRPr="006461FA" w:rsidRDefault="004322A8" w:rsidP="004322A8">
      <w:pPr>
        <w:ind w:firstLine="709"/>
        <w:jc w:val="both"/>
        <w:rPr>
          <w:spacing w:val="-6"/>
          <w:sz w:val="28"/>
          <w:szCs w:val="28"/>
        </w:rPr>
      </w:pPr>
      <w:r w:rsidRPr="006461FA">
        <w:rPr>
          <w:spacing w:val="-6"/>
          <w:sz w:val="28"/>
          <w:szCs w:val="28"/>
        </w:rPr>
        <w:t xml:space="preserve">Изменение первоначальной стоимости объекта основных средств может быть связано с заменой отдельной его части (значительного компонента). Затраты по замене отдельной части объекта основных средств увеличивают его балансовую стоимость в случае, если вероятность того, что Группа получит будущие экономические выгоды, связанные с данной частью, является высокой и ее стоимость можно надежно оценить. Балансовая стоимость замененной части списывается. </w:t>
      </w:r>
    </w:p>
    <w:p w14:paraId="656406EE" w14:textId="77777777" w:rsidR="004322A8" w:rsidRPr="006461FA" w:rsidRDefault="004322A8" w:rsidP="004322A8">
      <w:pPr>
        <w:ind w:firstLine="709"/>
        <w:jc w:val="both"/>
        <w:rPr>
          <w:spacing w:val="-6"/>
          <w:sz w:val="28"/>
          <w:szCs w:val="28"/>
        </w:rPr>
      </w:pPr>
      <w:r w:rsidRPr="006461FA">
        <w:rPr>
          <w:spacing w:val="-6"/>
          <w:sz w:val="28"/>
          <w:szCs w:val="28"/>
        </w:rPr>
        <w:t>Изменение первоначальной стоимости объекта основных средств также может происходить в результате его частичной ликвидации. При этом из объекта основных средств выделяется часть/компонент, которая подлежит ликвидации, и производится ее оценка. На эту сумму уменьшается первоначальная стоимость объекта и, в соответствующей пропорции, – сумма накопленной амортизации.</w:t>
      </w:r>
    </w:p>
    <w:p w14:paraId="496AB659" w14:textId="77777777" w:rsidR="004322A8" w:rsidRPr="006461FA" w:rsidRDefault="004322A8" w:rsidP="004322A8">
      <w:pPr>
        <w:pStyle w:val="2"/>
        <w:keepNext w:val="0"/>
        <w:spacing w:before="240" w:after="240"/>
        <w:ind w:left="578" w:hanging="578"/>
        <w:jc w:val="both"/>
        <w:rPr>
          <w:spacing w:val="-6"/>
          <w:sz w:val="28"/>
          <w:szCs w:val="28"/>
        </w:rPr>
      </w:pPr>
      <w:r w:rsidRPr="006461FA">
        <w:rPr>
          <w:spacing w:val="-6"/>
          <w:sz w:val="28"/>
          <w:szCs w:val="28"/>
        </w:rPr>
        <w:tab/>
      </w:r>
      <w:bookmarkStart w:id="82" w:name="_Toc122601140"/>
      <w:r w:rsidRPr="006461FA">
        <w:rPr>
          <w:spacing w:val="-6"/>
          <w:sz w:val="28"/>
          <w:szCs w:val="28"/>
        </w:rPr>
        <w:t>Последующая оценка</w:t>
      </w:r>
      <w:bookmarkEnd w:id="82"/>
    </w:p>
    <w:p w14:paraId="1DE23EAA" w14:textId="77777777" w:rsidR="004322A8" w:rsidRPr="006461FA" w:rsidRDefault="004322A8" w:rsidP="004322A8">
      <w:pPr>
        <w:ind w:firstLine="709"/>
        <w:jc w:val="both"/>
        <w:rPr>
          <w:spacing w:val="-6"/>
          <w:sz w:val="28"/>
          <w:szCs w:val="28"/>
        </w:rPr>
      </w:pPr>
      <w:r w:rsidRPr="006461FA">
        <w:rPr>
          <w:spacing w:val="-6"/>
          <w:sz w:val="28"/>
          <w:szCs w:val="28"/>
        </w:rPr>
        <w:t>После первоначального признания объекты основных средств учитываются по первоначальной стоимости за вычетом накопленной амортизации и накопленных убытков от обесценения.</w:t>
      </w:r>
    </w:p>
    <w:p w14:paraId="0B8ABA6E" w14:textId="77777777" w:rsidR="004322A8" w:rsidRPr="006461FA" w:rsidRDefault="004322A8" w:rsidP="004322A8">
      <w:pPr>
        <w:pStyle w:val="3"/>
        <w:spacing w:after="240"/>
        <w:jc w:val="both"/>
        <w:rPr>
          <w:rFonts w:ascii="Times New Roman" w:hAnsi="Times New Roman" w:cs="Times New Roman"/>
          <w:b w:val="0"/>
          <w:spacing w:val="-6"/>
          <w:sz w:val="28"/>
          <w:szCs w:val="28"/>
        </w:rPr>
      </w:pPr>
      <w:bookmarkStart w:id="83" w:name="_Toc439144430"/>
      <w:r w:rsidRPr="006461FA">
        <w:rPr>
          <w:rFonts w:ascii="Times New Roman" w:hAnsi="Times New Roman" w:cs="Times New Roman"/>
          <w:b w:val="0"/>
          <w:spacing w:val="-6"/>
          <w:sz w:val="28"/>
          <w:szCs w:val="28"/>
        </w:rPr>
        <w:t>Амортизация</w:t>
      </w:r>
      <w:bookmarkEnd w:id="83"/>
    </w:p>
    <w:p w14:paraId="641ECA0D" w14:textId="77777777" w:rsidR="004322A8" w:rsidRPr="006461FA" w:rsidRDefault="004322A8" w:rsidP="00FB23F4">
      <w:pPr>
        <w:autoSpaceDE w:val="0"/>
        <w:autoSpaceDN w:val="0"/>
        <w:adjustRightInd w:val="0"/>
        <w:ind w:firstLine="851"/>
        <w:jc w:val="both"/>
        <w:rPr>
          <w:spacing w:val="-6"/>
          <w:sz w:val="28"/>
          <w:szCs w:val="28"/>
        </w:rPr>
      </w:pPr>
      <w:r w:rsidRPr="006461FA">
        <w:rPr>
          <w:spacing w:val="-6"/>
          <w:sz w:val="28"/>
          <w:szCs w:val="28"/>
        </w:rPr>
        <w:t>Группа систематически списывает амортизируемую стоимость основных средств в течение срока полезного использования посредством начисления амортизации. Группа принимает к учету объекты основных средств с момента, когда они готовы к использованию, т.е. находятся в состоянии и местоположении, необходимом для их применения в соответствии с намерениями руководства Группы. Начисление амортизации производится отдельно по каждому объекту основных средств. Начисление амортизации начинается тогда, когда он становится доступен для использования, то есть когда его местоположение и состояние позволяют осуществлять его эксплуатацию в соответствии с намерениями руководства. Начисление амортизация актива прекращается, начиная с более ранней из двух дат: даты</w:t>
      </w:r>
      <w:r w:rsidR="00FB23F4" w:rsidRPr="006461FA">
        <w:rPr>
          <w:spacing w:val="-6"/>
          <w:sz w:val="28"/>
          <w:szCs w:val="28"/>
        </w:rPr>
        <w:t xml:space="preserve"> </w:t>
      </w:r>
      <w:r w:rsidRPr="006461FA">
        <w:rPr>
          <w:spacing w:val="-6"/>
          <w:sz w:val="28"/>
          <w:szCs w:val="28"/>
        </w:rPr>
        <w:t>перевода в состав активов, предназначенных для продажи (или включения в состав выбывающей группы, которая классифицируется как предназначенная для продажи) в соответствии с МСФО (IFRS) 5 или даты прекращения признания актива.</w:t>
      </w:r>
      <w:r w:rsidR="00F33984" w:rsidRPr="006461FA">
        <w:rPr>
          <w:spacing w:val="-6"/>
          <w:sz w:val="28"/>
          <w:szCs w:val="28"/>
        </w:rPr>
        <w:t xml:space="preserve"> </w:t>
      </w:r>
    </w:p>
    <w:p w14:paraId="0C3A487E" w14:textId="77777777" w:rsidR="004322A8" w:rsidRPr="006461FA" w:rsidRDefault="004322A8" w:rsidP="004322A8">
      <w:pPr>
        <w:spacing w:after="240"/>
        <w:ind w:firstLine="709"/>
        <w:jc w:val="both"/>
        <w:rPr>
          <w:spacing w:val="-6"/>
          <w:sz w:val="28"/>
          <w:szCs w:val="28"/>
        </w:rPr>
      </w:pPr>
      <w:r w:rsidRPr="006461FA">
        <w:rPr>
          <w:spacing w:val="-6"/>
          <w:sz w:val="28"/>
          <w:szCs w:val="28"/>
        </w:rPr>
        <w:t>Срок полезного использования объекта основных средств определяется Группой на основании следующих факторов:</w:t>
      </w:r>
    </w:p>
    <w:p w14:paraId="32FBAF3D" w14:textId="77777777" w:rsidR="004322A8" w:rsidRPr="006461FA" w:rsidRDefault="004322A8" w:rsidP="004322A8">
      <w:pPr>
        <w:numPr>
          <w:ilvl w:val="0"/>
          <w:numId w:val="3"/>
        </w:numPr>
        <w:ind w:left="567" w:hanging="567"/>
        <w:jc w:val="both"/>
        <w:rPr>
          <w:rFonts w:eastAsia="Calibri"/>
          <w:spacing w:val="-6"/>
          <w:sz w:val="28"/>
          <w:szCs w:val="28"/>
          <w:lang w:eastAsia="en-US"/>
        </w:rPr>
      </w:pPr>
      <w:r w:rsidRPr="006461FA">
        <w:rPr>
          <w:rFonts w:eastAsia="Calibri"/>
          <w:spacing w:val="-6"/>
          <w:sz w:val="28"/>
          <w:szCs w:val="28"/>
          <w:lang w:eastAsia="en-US"/>
        </w:rPr>
        <w:t>ожидаемого срока использования этого объекта в соответствии с заявленной производительностью или мощностью;</w:t>
      </w:r>
    </w:p>
    <w:p w14:paraId="7C7E8A1A" w14:textId="77777777" w:rsidR="004322A8" w:rsidRPr="006461FA" w:rsidRDefault="004322A8" w:rsidP="004322A8">
      <w:pPr>
        <w:numPr>
          <w:ilvl w:val="0"/>
          <w:numId w:val="3"/>
        </w:numPr>
        <w:ind w:left="567" w:hanging="567"/>
        <w:jc w:val="both"/>
        <w:rPr>
          <w:rFonts w:eastAsia="Calibri"/>
          <w:spacing w:val="-6"/>
          <w:sz w:val="28"/>
          <w:szCs w:val="28"/>
          <w:lang w:eastAsia="en-US"/>
        </w:rPr>
      </w:pPr>
      <w:r w:rsidRPr="006461FA">
        <w:rPr>
          <w:rFonts w:eastAsia="Calibri"/>
          <w:spacing w:val="-6"/>
          <w:sz w:val="28"/>
          <w:szCs w:val="28"/>
          <w:lang w:eastAsia="en-US"/>
        </w:rPr>
        <w:t>ожидаемого физического износа объекта, зависящего от режима эксплуатации, естественных условий и влияния агрессивной среды, графика проведения ремонтов;</w:t>
      </w:r>
    </w:p>
    <w:p w14:paraId="1D850A92" w14:textId="77777777" w:rsidR="004322A8" w:rsidRPr="006461FA" w:rsidRDefault="004322A8" w:rsidP="004322A8">
      <w:pPr>
        <w:numPr>
          <w:ilvl w:val="0"/>
          <w:numId w:val="3"/>
        </w:numPr>
        <w:ind w:left="567" w:hanging="567"/>
        <w:jc w:val="both"/>
        <w:rPr>
          <w:rFonts w:eastAsia="Calibri"/>
          <w:spacing w:val="-6"/>
          <w:sz w:val="28"/>
          <w:szCs w:val="28"/>
          <w:lang w:eastAsia="en-US"/>
        </w:rPr>
      </w:pPr>
      <w:r w:rsidRPr="006461FA">
        <w:rPr>
          <w:rFonts w:eastAsia="Calibri"/>
          <w:spacing w:val="-6"/>
          <w:sz w:val="28"/>
          <w:szCs w:val="28"/>
          <w:lang w:eastAsia="en-US"/>
        </w:rPr>
        <w:t>морального износа объекта, возникающего в результате изменения или усовершенствования производственного процесса или в результате изменения рыночного спроса на продукцию и услуги, производимые при помощи объекта основных средств;</w:t>
      </w:r>
    </w:p>
    <w:p w14:paraId="13F35816" w14:textId="77777777" w:rsidR="004322A8" w:rsidRPr="006461FA" w:rsidRDefault="004322A8" w:rsidP="004322A8">
      <w:pPr>
        <w:numPr>
          <w:ilvl w:val="0"/>
          <w:numId w:val="3"/>
        </w:numPr>
        <w:ind w:left="567" w:hanging="567"/>
        <w:jc w:val="both"/>
        <w:rPr>
          <w:rFonts w:eastAsia="Calibri"/>
          <w:spacing w:val="-6"/>
          <w:sz w:val="28"/>
          <w:szCs w:val="28"/>
          <w:lang w:eastAsia="en-US"/>
        </w:rPr>
      </w:pPr>
      <w:r w:rsidRPr="006461FA">
        <w:rPr>
          <w:rFonts w:eastAsia="Calibri"/>
          <w:spacing w:val="-6"/>
          <w:sz w:val="28"/>
          <w:szCs w:val="28"/>
          <w:lang w:eastAsia="en-US"/>
        </w:rPr>
        <w:t>нормативно-правовых и других ограничений на использование объекта (например, срока аренды).</w:t>
      </w:r>
    </w:p>
    <w:p w14:paraId="7986FDAF" w14:textId="77777777" w:rsidR="004322A8" w:rsidRPr="006461FA" w:rsidRDefault="004322A8" w:rsidP="004322A8">
      <w:pPr>
        <w:spacing w:before="240"/>
        <w:ind w:firstLine="709"/>
        <w:jc w:val="both"/>
        <w:rPr>
          <w:spacing w:val="-6"/>
          <w:sz w:val="28"/>
          <w:szCs w:val="28"/>
        </w:rPr>
      </w:pPr>
      <w:r w:rsidRPr="006461FA">
        <w:rPr>
          <w:spacing w:val="-6"/>
          <w:sz w:val="28"/>
          <w:szCs w:val="28"/>
        </w:rPr>
        <w:t xml:space="preserve">Конкретные сроки службы и амортизации основных средств определяются на основе экспертной оценки техническими специалистами Группы и раскрываются в примечаниях к финансовой отчетности Группы по МСФО в разрезе </w:t>
      </w:r>
      <w:r w:rsidR="00C02463" w:rsidRPr="006461FA">
        <w:rPr>
          <w:spacing w:val="-6"/>
          <w:sz w:val="28"/>
          <w:szCs w:val="28"/>
        </w:rPr>
        <w:t>групп</w:t>
      </w:r>
      <w:r w:rsidRPr="006461FA">
        <w:rPr>
          <w:spacing w:val="-6"/>
          <w:sz w:val="28"/>
          <w:szCs w:val="28"/>
        </w:rPr>
        <w:t xml:space="preserve"> основных средств.</w:t>
      </w:r>
    </w:p>
    <w:p w14:paraId="4ABF1D88" w14:textId="77777777" w:rsidR="004322A8" w:rsidRPr="006461FA" w:rsidRDefault="004322A8" w:rsidP="004322A8">
      <w:pPr>
        <w:ind w:firstLine="709"/>
        <w:jc w:val="both"/>
        <w:rPr>
          <w:spacing w:val="-6"/>
          <w:sz w:val="28"/>
          <w:szCs w:val="28"/>
        </w:rPr>
      </w:pPr>
      <w:r w:rsidRPr="006461FA">
        <w:rPr>
          <w:spacing w:val="-6"/>
          <w:sz w:val="28"/>
          <w:szCs w:val="28"/>
        </w:rPr>
        <w:t>Не подлежат амортизации объекты основных средств, потребительские свойства которых с течением времени не изменяются (например, земельные участки). Однако, относящиеся к ним улучшения (например, дорожные покрытия, ограждение) и построенные на территории этих земельных участков здания и сооружения выделяются в отдельные объекты основных средств и амортизируются в течение срока их полезного использования.</w:t>
      </w:r>
    </w:p>
    <w:p w14:paraId="20DCC718" w14:textId="77777777" w:rsidR="004322A8" w:rsidRPr="006461FA" w:rsidRDefault="004322A8" w:rsidP="004322A8">
      <w:pPr>
        <w:ind w:firstLine="709"/>
        <w:jc w:val="both"/>
        <w:rPr>
          <w:spacing w:val="-6"/>
          <w:sz w:val="28"/>
          <w:szCs w:val="28"/>
        </w:rPr>
      </w:pPr>
      <w:r w:rsidRPr="006461FA">
        <w:rPr>
          <w:spacing w:val="-6"/>
          <w:sz w:val="28"/>
          <w:szCs w:val="28"/>
        </w:rPr>
        <w:t>Каждый компонент объекта основных средств, который удовлетворяет критериям отнесения актива к основным средствам и имеет существенную стоимость по отношению к стоимости всего объекта, амортизируется отдельно и учитывается как отдельный объект основных средств. Однако в случае если такие компоненты имеют одинаковый срок полезного использования, они могут быть сгруппированы при начислении амортизации.</w:t>
      </w:r>
    </w:p>
    <w:p w14:paraId="50CEB1A5" w14:textId="77777777" w:rsidR="004322A8" w:rsidRPr="006461FA" w:rsidRDefault="004322A8" w:rsidP="004322A8">
      <w:pPr>
        <w:ind w:firstLine="709"/>
        <w:jc w:val="both"/>
        <w:rPr>
          <w:spacing w:val="-6"/>
          <w:sz w:val="28"/>
          <w:szCs w:val="28"/>
        </w:rPr>
      </w:pPr>
      <w:r w:rsidRPr="006461FA">
        <w:rPr>
          <w:spacing w:val="-6"/>
          <w:sz w:val="28"/>
          <w:szCs w:val="28"/>
        </w:rPr>
        <w:t>Срок полезного использования объектов основных средств подлежит пересмотру по мере необходимости, но не реже чем по состоянию на конец каждого отчетного года. В случае изменения первоначальной стоимости объекта основных средств (например, при проведении модернизации, реконструкции) срок его полезного использования подлежит пересмотру в обязательном порядке. Если ожидания относительно использования объекта основных средств отличаются от предыдущих оценок, то срок его полезного использования изменяется. В случае если оценка срока полезного использования значительно отличается от предшествующих расчетов, данный срок и амортизационные отчисления за текущий и последующие периоды корректируется. Такие корректировки относятся к изменениям расчетных оценок.</w:t>
      </w:r>
    </w:p>
    <w:p w14:paraId="2481DD30" w14:textId="77777777" w:rsidR="004322A8" w:rsidRPr="006461FA" w:rsidRDefault="004322A8" w:rsidP="004322A8">
      <w:pPr>
        <w:ind w:firstLine="709"/>
        <w:jc w:val="both"/>
        <w:rPr>
          <w:spacing w:val="-6"/>
          <w:sz w:val="28"/>
          <w:szCs w:val="28"/>
        </w:rPr>
      </w:pPr>
      <w:r w:rsidRPr="006461FA">
        <w:rPr>
          <w:spacing w:val="-6"/>
          <w:sz w:val="28"/>
          <w:szCs w:val="28"/>
        </w:rPr>
        <w:t>Расчет амортизации по объекту основных средств в случае изменения срока его полезного использования производится исходя из балансовой стоимости этого объекта по состоянию на дату изменения и пересмотренного срока полезного использования. В случае изменения первоначальной стоимости объекта основных средств расчет амортизации по данному объекту производится исходя из его балансовой стоимости по состоянию на дату изменения, увеличенной на сумму капитализированных затрат, и пересмотренного срока полезного использования.</w:t>
      </w:r>
    </w:p>
    <w:p w14:paraId="250F308A" w14:textId="77777777" w:rsidR="004322A8" w:rsidRPr="006461FA" w:rsidRDefault="004322A8" w:rsidP="004322A8">
      <w:pPr>
        <w:ind w:firstLine="709"/>
        <w:jc w:val="both"/>
        <w:rPr>
          <w:spacing w:val="-6"/>
          <w:sz w:val="28"/>
          <w:szCs w:val="28"/>
        </w:rPr>
      </w:pPr>
      <w:r w:rsidRPr="006461FA">
        <w:rPr>
          <w:spacing w:val="-6"/>
          <w:sz w:val="28"/>
          <w:szCs w:val="28"/>
        </w:rPr>
        <w:t>Начисление амортизации основных средств производится ежемесячно. Амортизационные отчисления признаются расходами периода в составе прибылей и убытков либо включаются в балансовую стоимость других активов (например, объектов незавершенного строительства).</w:t>
      </w:r>
    </w:p>
    <w:p w14:paraId="52C5D727" w14:textId="77777777" w:rsidR="004322A8" w:rsidRPr="006461FA" w:rsidRDefault="004322A8" w:rsidP="004322A8">
      <w:pPr>
        <w:ind w:firstLine="709"/>
        <w:jc w:val="both"/>
        <w:rPr>
          <w:spacing w:val="-6"/>
          <w:sz w:val="28"/>
          <w:szCs w:val="28"/>
        </w:rPr>
      </w:pPr>
      <w:r w:rsidRPr="006461FA">
        <w:rPr>
          <w:spacing w:val="-6"/>
          <w:sz w:val="28"/>
          <w:szCs w:val="28"/>
        </w:rPr>
        <w:t>Для начисления амортизации по объектам основных средств Группа применяет линейный способ начисления амортизации.</w:t>
      </w:r>
    </w:p>
    <w:p w14:paraId="0ADBD5C7" w14:textId="77777777" w:rsidR="00872A5B" w:rsidRPr="006461FA" w:rsidRDefault="00872A5B" w:rsidP="00D60BAC">
      <w:pPr>
        <w:ind w:firstLine="709"/>
        <w:jc w:val="both"/>
        <w:rPr>
          <w:spacing w:val="-6"/>
          <w:sz w:val="28"/>
          <w:szCs w:val="28"/>
        </w:rPr>
      </w:pPr>
      <w:r w:rsidRPr="006461FA">
        <w:rPr>
          <w:spacing w:val="-6"/>
          <w:sz w:val="28"/>
          <w:szCs w:val="28"/>
        </w:rPr>
        <w:t>Сумма амортизации, начисленной в предыдущих периодах, не пересматривается.</w:t>
      </w:r>
    </w:p>
    <w:p w14:paraId="2EA4E845" w14:textId="77777777" w:rsidR="004322A8" w:rsidRPr="006461FA" w:rsidRDefault="004322A8" w:rsidP="004322A8">
      <w:pPr>
        <w:ind w:firstLine="709"/>
        <w:jc w:val="both"/>
        <w:rPr>
          <w:spacing w:val="-6"/>
          <w:sz w:val="28"/>
          <w:szCs w:val="28"/>
        </w:rPr>
      </w:pPr>
      <w:r w:rsidRPr="006461FA">
        <w:rPr>
          <w:spacing w:val="-6"/>
          <w:sz w:val="28"/>
          <w:szCs w:val="28"/>
        </w:rPr>
        <w:t>Начисление амортизации по объекту основных средств прекращается с 1-го числа месяца, следующего за месяцем, в котором произошло выбытие данного объекта или его классификация в качестве предназначенного для продажи или перевод в группу выбытия, предназначенную для продажи (см. раздел 18.3 настоящей Учетной политики по МСФО).</w:t>
      </w:r>
    </w:p>
    <w:p w14:paraId="076F62A8" w14:textId="77777777" w:rsidR="004322A8" w:rsidRPr="006461FA" w:rsidRDefault="004322A8" w:rsidP="004322A8">
      <w:pPr>
        <w:ind w:firstLine="709"/>
        <w:jc w:val="both"/>
        <w:rPr>
          <w:spacing w:val="-6"/>
          <w:sz w:val="28"/>
          <w:szCs w:val="28"/>
        </w:rPr>
      </w:pPr>
      <w:r w:rsidRPr="006461FA">
        <w:rPr>
          <w:spacing w:val="-6"/>
          <w:sz w:val="28"/>
          <w:szCs w:val="28"/>
        </w:rPr>
        <w:t>Амортизация объектов основных средств не прекращается в случае их временного простоя, или, когда они выводятся из активного использования, кроме случаев, когда объекты уже полностью амортизированы. При этом срок жизни таких основных средств и период начисления амортизации устанавливается с учетом предполагаемой специфики использования основных средств, в том числе, ожидаемых простоев и нерегулярности использования, а также условий хранения и обслуживания актива в период простоя. Амортизационные отчисления по объектам основных средств, находящимся в длительном простое или работающим с существенной недозагрузкой, не могут капитализироваться в стоимость других активов, а подлежат списанию на расходы периода в составе прибылей и убытков. Длительный период, в течение которого объект основных средств не используется, является индикатором его обесценения.</w:t>
      </w:r>
    </w:p>
    <w:p w14:paraId="5728745D" w14:textId="77777777" w:rsidR="004322A8" w:rsidRPr="006461FA" w:rsidRDefault="004322A8" w:rsidP="004322A8">
      <w:pPr>
        <w:pStyle w:val="3"/>
        <w:spacing w:after="240"/>
        <w:jc w:val="both"/>
        <w:rPr>
          <w:rFonts w:ascii="Times New Roman" w:hAnsi="Times New Roman" w:cs="Times New Roman"/>
          <w:b w:val="0"/>
          <w:spacing w:val="-6"/>
          <w:sz w:val="28"/>
          <w:szCs w:val="28"/>
        </w:rPr>
      </w:pPr>
      <w:bookmarkStart w:id="84" w:name="_Toc439144431"/>
      <w:r w:rsidRPr="006461FA">
        <w:rPr>
          <w:rFonts w:ascii="Times New Roman" w:hAnsi="Times New Roman" w:cs="Times New Roman"/>
          <w:b w:val="0"/>
          <w:spacing w:val="-6"/>
          <w:sz w:val="28"/>
          <w:szCs w:val="28"/>
        </w:rPr>
        <w:t>Обесценение</w:t>
      </w:r>
      <w:bookmarkEnd w:id="84"/>
    </w:p>
    <w:p w14:paraId="4604E981" w14:textId="77777777" w:rsidR="00E56B23" w:rsidRPr="006461FA" w:rsidRDefault="00E56B23" w:rsidP="004D28D3">
      <w:pPr>
        <w:ind w:firstLine="709"/>
        <w:jc w:val="both"/>
        <w:rPr>
          <w:spacing w:val="-6"/>
          <w:sz w:val="28"/>
          <w:szCs w:val="28"/>
        </w:rPr>
      </w:pPr>
      <w:r w:rsidRPr="006461FA">
        <w:rPr>
          <w:spacing w:val="-6"/>
          <w:sz w:val="28"/>
          <w:szCs w:val="28"/>
        </w:rPr>
        <w:t xml:space="preserve">На каждую отчетную дату руководство определяет наличие признаков обесценения основных средств. Если выявлен хотя бы один такой признак, руководство оценивает возмещаемую стоимость, которая определяется как наибольшая из двух величин: справедливой стоимости за вычетом расходов на продажу и ценности использования. </w:t>
      </w:r>
    </w:p>
    <w:p w14:paraId="457ECBE9" w14:textId="77777777" w:rsidR="00697781" w:rsidRDefault="00697781" w:rsidP="004322A8">
      <w:pPr>
        <w:ind w:firstLine="709"/>
        <w:jc w:val="both"/>
        <w:rPr>
          <w:spacing w:val="-6"/>
          <w:sz w:val="28"/>
          <w:szCs w:val="28"/>
        </w:rPr>
      </w:pPr>
      <w:r w:rsidRPr="006461FA">
        <w:rPr>
          <w:spacing w:val="-6"/>
          <w:sz w:val="28"/>
          <w:szCs w:val="28"/>
        </w:rPr>
        <w:t xml:space="preserve">Порядок проведения теста на обесценение и учета убытков от обесценения активов описан в разделе </w:t>
      </w:r>
      <w:r w:rsidR="00F36708">
        <w:rPr>
          <w:spacing w:val="-6"/>
          <w:sz w:val="28"/>
          <w:szCs w:val="28"/>
        </w:rPr>
        <w:t xml:space="preserve">5 </w:t>
      </w:r>
      <w:r w:rsidRPr="006461FA">
        <w:rPr>
          <w:spacing w:val="-6"/>
          <w:sz w:val="28"/>
          <w:szCs w:val="28"/>
        </w:rPr>
        <w:t>настоящей Учетной политики по МСФО.</w:t>
      </w:r>
    </w:p>
    <w:p w14:paraId="2C617F84" w14:textId="77777777" w:rsidR="00E52C80" w:rsidRDefault="00E52C80" w:rsidP="004322A8">
      <w:pPr>
        <w:ind w:firstLine="709"/>
        <w:jc w:val="both"/>
        <w:rPr>
          <w:spacing w:val="-6"/>
          <w:sz w:val="28"/>
          <w:szCs w:val="28"/>
        </w:rPr>
      </w:pPr>
    </w:p>
    <w:p w14:paraId="3365A493" w14:textId="77777777" w:rsidR="004322A8" w:rsidRPr="006461FA" w:rsidRDefault="004322A8" w:rsidP="004322A8">
      <w:pPr>
        <w:pStyle w:val="2"/>
        <w:keepNext w:val="0"/>
        <w:spacing w:before="240" w:after="240"/>
        <w:ind w:left="578" w:hanging="578"/>
        <w:jc w:val="both"/>
        <w:rPr>
          <w:spacing w:val="-6"/>
          <w:sz w:val="28"/>
          <w:szCs w:val="28"/>
        </w:rPr>
      </w:pPr>
      <w:r w:rsidRPr="006461FA">
        <w:rPr>
          <w:spacing w:val="-6"/>
          <w:sz w:val="28"/>
          <w:szCs w:val="28"/>
        </w:rPr>
        <w:tab/>
      </w:r>
      <w:bookmarkStart w:id="85" w:name="_Toc122601141"/>
      <w:r w:rsidRPr="006461FA">
        <w:rPr>
          <w:spacing w:val="-6"/>
          <w:sz w:val="28"/>
          <w:szCs w:val="28"/>
        </w:rPr>
        <w:t>Прекращение признания</w:t>
      </w:r>
      <w:bookmarkEnd w:id="85"/>
    </w:p>
    <w:p w14:paraId="5D676907" w14:textId="77777777" w:rsidR="004322A8" w:rsidRPr="006461FA" w:rsidRDefault="004322A8" w:rsidP="004322A8">
      <w:pPr>
        <w:ind w:firstLine="709"/>
        <w:jc w:val="both"/>
        <w:rPr>
          <w:spacing w:val="-6"/>
          <w:sz w:val="28"/>
          <w:szCs w:val="28"/>
        </w:rPr>
      </w:pPr>
      <w:r w:rsidRPr="006461FA">
        <w:rPr>
          <w:spacing w:val="-6"/>
          <w:sz w:val="28"/>
          <w:szCs w:val="28"/>
        </w:rPr>
        <w:t>Признание объекта основных средств прекращается при его выбытии или в том случае, когда принято решение о прекращении использования актива в связи с тем, что от него больше не ожидается поступления будущих экономических выгод.</w:t>
      </w:r>
    </w:p>
    <w:p w14:paraId="63351246" w14:textId="77777777" w:rsidR="004322A8" w:rsidRPr="006461FA" w:rsidRDefault="004322A8" w:rsidP="004322A8">
      <w:pPr>
        <w:spacing w:after="240"/>
        <w:ind w:firstLine="709"/>
        <w:jc w:val="both"/>
        <w:rPr>
          <w:spacing w:val="-6"/>
          <w:sz w:val="28"/>
          <w:szCs w:val="28"/>
        </w:rPr>
      </w:pPr>
      <w:r w:rsidRPr="006461FA">
        <w:rPr>
          <w:spacing w:val="-6"/>
          <w:sz w:val="28"/>
          <w:szCs w:val="28"/>
        </w:rPr>
        <w:t>Выбытие объекта основных средств имеет место в случаях:</w:t>
      </w:r>
    </w:p>
    <w:p w14:paraId="060AF461" w14:textId="77777777" w:rsidR="004322A8" w:rsidRPr="006461FA" w:rsidRDefault="004322A8" w:rsidP="006461FA">
      <w:pPr>
        <w:numPr>
          <w:ilvl w:val="0"/>
          <w:numId w:val="2"/>
        </w:numPr>
        <w:tabs>
          <w:tab w:val="clear" w:pos="1077"/>
          <w:tab w:val="num" w:pos="709"/>
        </w:tabs>
        <w:ind w:left="709" w:hanging="283"/>
        <w:jc w:val="both"/>
        <w:rPr>
          <w:spacing w:val="-6"/>
          <w:sz w:val="28"/>
          <w:szCs w:val="28"/>
        </w:rPr>
      </w:pPr>
      <w:r w:rsidRPr="006461FA">
        <w:rPr>
          <w:spacing w:val="-6"/>
          <w:sz w:val="28"/>
          <w:szCs w:val="28"/>
        </w:rPr>
        <w:t xml:space="preserve">продажи сторонним </w:t>
      </w:r>
      <w:r w:rsidR="00E56B23" w:rsidRPr="006461FA">
        <w:rPr>
          <w:spacing w:val="-6"/>
          <w:sz w:val="28"/>
          <w:szCs w:val="28"/>
        </w:rPr>
        <w:t xml:space="preserve">компаниям </w:t>
      </w:r>
      <w:r w:rsidRPr="006461FA">
        <w:rPr>
          <w:spacing w:val="-6"/>
          <w:sz w:val="28"/>
          <w:szCs w:val="28"/>
        </w:rPr>
        <w:t>и физическим лицам;</w:t>
      </w:r>
    </w:p>
    <w:p w14:paraId="6D4DE4C2" w14:textId="77777777" w:rsidR="004322A8" w:rsidRPr="006461FA" w:rsidRDefault="004322A8" w:rsidP="006461FA">
      <w:pPr>
        <w:numPr>
          <w:ilvl w:val="0"/>
          <w:numId w:val="2"/>
        </w:numPr>
        <w:tabs>
          <w:tab w:val="clear" w:pos="1077"/>
          <w:tab w:val="num" w:pos="709"/>
        </w:tabs>
        <w:ind w:left="709" w:hanging="283"/>
        <w:jc w:val="both"/>
        <w:rPr>
          <w:spacing w:val="-6"/>
          <w:sz w:val="28"/>
          <w:szCs w:val="28"/>
        </w:rPr>
      </w:pPr>
      <w:r w:rsidRPr="006461FA">
        <w:rPr>
          <w:spacing w:val="-6"/>
          <w:sz w:val="28"/>
          <w:szCs w:val="28"/>
        </w:rPr>
        <w:t>передачи в финансовую аренду;</w:t>
      </w:r>
    </w:p>
    <w:p w14:paraId="604DD72B" w14:textId="77777777" w:rsidR="004322A8" w:rsidRPr="006461FA" w:rsidRDefault="004322A8" w:rsidP="006461FA">
      <w:pPr>
        <w:numPr>
          <w:ilvl w:val="0"/>
          <w:numId w:val="2"/>
        </w:numPr>
        <w:tabs>
          <w:tab w:val="clear" w:pos="1077"/>
          <w:tab w:val="num" w:pos="709"/>
        </w:tabs>
        <w:ind w:left="709" w:hanging="283"/>
        <w:jc w:val="both"/>
        <w:rPr>
          <w:spacing w:val="-6"/>
          <w:sz w:val="28"/>
          <w:szCs w:val="28"/>
        </w:rPr>
      </w:pPr>
      <w:r w:rsidRPr="006461FA">
        <w:rPr>
          <w:spacing w:val="-6"/>
          <w:sz w:val="28"/>
          <w:szCs w:val="28"/>
        </w:rPr>
        <w:t>безвозмездной передачи в пользу третьих лиц;</w:t>
      </w:r>
    </w:p>
    <w:p w14:paraId="25446DA8" w14:textId="77777777" w:rsidR="004322A8" w:rsidRPr="006461FA" w:rsidRDefault="004322A8" w:rsidP="006461FA">
      <w:pPr>
        <w:numPr>
          <w:ilvl w:val="0"/>
          <w:numId w:val="2"/>
        </w:numPr>
        <w:tabs>
          <w:tab w:val="clear" w:pos="1077"/>
          <w:tab w:val="num" w:pos="709"/>
        </w:tabs>
        <w:ind w:left="709" w:hanging="283"/>
        <w:jc w:val="both"/>
        <w:rPr>
          <w:spacing w:val="-6"/>
          <w:sz w:val="28"/>
          <w:szCs w:val="28"/>
        </w:rPr>
      </w:pPr>
      <w:r w:rsidRPr="006461FA">
        <w:rPr>
          <w:spacing w:val="-6"/>
          <w:sz w:val="28"/>
          <w:szCs w:val="28"/>
        </w:rPr>
        <w:t>списания в случае морального и физического износа;</w:t>
      </w:r>
    </w:p>
    <w:p w14:paraId="4D2F8220" w14:textId="77777777" w:rsidR="004322A8" w:rsidRPr="006461FA" w:rsidRDefault="004322A8" w:rsidP="006461FA">
      <w:pPr>
        <w:numPr>
          <w:ilvl w:val="0"/>
          <w:numId w:val="2"/>
        </w:numPr>
        <w:tabs>
          <w:tab w:val="clear" w:pos="1077"/>
          <w:tab w:val="num" w:pos="709"/>
        </w:tabs>
        <w:ind w:left="709" w:hanging="283"/>
        <w:jc w:val="both"/>
        <w:rPr>
          <w:spacing w:val="-6"/>
          <w:sz w:val="28"/>
          <w:szCs w:val="28"/>
        </w:rPr>
      </w:pPr>
      <w:r w:rsidRPr="006461FA">
        <w:rPr>
          <w:spacing w:val="-6"/>
          <w:sz w:val="28"/>
          <w:szCs w:val="28"/>
        </w:rPr>
        <w:t>ликвидации при авариях, стихийных бедствиях и иных чрезвычайных ситуациях;</w:t>
      </w:r>
    </w:p>
    <w:p w14:paraId="329FD307" w14:textId="77777777" w:rsidR="004322A8" w:rsidRPr="006461FA" w:rsidRDefault="004322A8" w:rsidP="006461FA">
      <w:pPr>
        <w:numPr>
          <w:ilvl w:val="0"/>
          <w:numId w:val="2"/>
        </w:numPr>
        <w:tabs>
          <w:tab w:val="clear" w:pos="1077"/>
          <w:tab w:val="num" w:pos="709"/>
        </w:tabs>
        <w:ind w:left="709" w:hanging="283"/>
        <w:jc w:val="both"/>
        <w:rPr>
          <w:spacing w:val="-6"/>
          <w:sz w:val="28"/>
          <w:szCs w:val="28"/>
        </w:rPr>
      </w:pPr>
      <w:r w:rsidRPr="006461FA">
        <w:rPr>
          <w:spacing w:val="-6"/>
          <w:sz w:val="28"/>
          <w:szCs w:val="28"/>
        </w:rPr>
        <w:t>передачи в виде вклада в уставный капитал других компаний;</w:t>
      </w:r>
    </w:p>
    <w:p w14:paraId="386F7F5F" w14:textId="77777777" w:rsidR="004322A8" w:rsidRPr="006461FA" w:rsidRDefault="004322A8" w:rsidP="006461FA">
      <w:pPr>
        <w:numPr>
          <w:ilvl w:val="0"/>
          <w:numId w:val="2"/>
        </w:numPr>
        <w:tabs>
          <w:tab w:val="clear" w:pos="1077"/>
          <w:tab w:val="num" w:pos="709"/>
        </w:tabs>
        <w:ind w:left="709" w:hanging="283"/>
        <w:jc w:val="both"/>
        <w:rPr>
          <w:spacing w:val="-6"/>
          <w:sz w:val="28"/>
          <w:szCs w:val="28"/>
        </w:rPr>
      </w:pPr>
      <w:r w:rsidRPr="006461FA">
        <w:rPr>
          <w:spacing w:val="-6"/>
          <w:sz w:val="28"/>
          <w:szCs w:val="28"/>
        </w:rPr>
        <w:t>в иных случаях.</w:t>
      </w:r>
    </w:p>
    <w:p w14:paraId="28763276" w14:textId="77777777" w:rsidR="004322A8" w:rsidRPr="006461FA" w:rsidRDefault="00EB2DE5" w:rsidP="004322A8">
      <w:pPr>
        <w:spacing w:before="240"/>
        <w:ind w:firstLine="709"/>
        <w:jc w:val="both"/>
        <w:rPr>
          <w:spacing w:val="-6"/>
          <w:sz w:val="28"/>
          <w:szCs w:val="28"/>
        </w:rPr>
      </w:pPr>
      <w:r w:rsidRPr="006461FA">
        <w:rPr>
          <w:spacing w:val="-6"/>
          <w:sz w:val="28"/>
          <w:szCs w:val="28"/>
        </w:rPr>
        <w:t>П</w:t>
      </w:r>
      <w:r w:rsidR="004322A8" w:rsidRPr="006461FA">
        <w:rPr>
          <w:spacing w:val="-6"/>
          <w:sz w:val="28"/>
          <w:szCs w:val="28"/>
        </w:rPr>
        <w:t>рибыль или убыток от выбытия объекта основных средств определяется как разница между балансовой стоимостью объекта с учетом накопленной амортизации и убытков от обесценения на дату выбытия</w:t>
      </w:r>
      <w:r w:rsidRPr="006461FA">
        <w:rPr>
          <w:spacing w:val="-6"/>
          <w:sz w:val="28"/>
          <w:szCs w:val="28"/>
        </w:rPr>
        <w:t xml:space="preserve"> и суммой возмещения при выбытии за вычетом расходов, связанных с выбытием</w:t>
      </w:r>
      <w:r w:rsidR="004322A8" w:rsidRPr="006461FA">
        <w:rPr>
          <w:spacing w:val="-6"/>
          <w:sz w:val="28"/>
          <w:szCs w:val="28"/>
        </w:rPr>
        <w:t>.</w:t>
      </w:r>
    </w:p>
    <w:p w14:paraId="597A8F44" w14:textId="77777777" w:rsidR="004322A8" w:rsidRPr="006461FA" w:rsidRDefault="004322A8" w:rsidP="004322A8">
      <w:pPr>
        <w:spacing w:after="240"/>
        <w:ind w:firstLine="709"/>
        <w:jc w:val="both"/>
        <w:rPr>
          <w:spacing w:val="-6"/>
          <w:sz w:val="28"/>
          <w:szCs w:val="28"/>
        </w:rPr>
      </w:pPr>
      <w:r w:rsidRPr="006461FA">
        <w:rPr>
          <w:spacing w:val="-6"/>
          <w:sz w:val="28"/>
          <w:szCs w:val="28"/>
        </w:rPr>
        <w:t xml:space="preserve">Примерами </w:t>
      </w:r>
      <w:r w:rsidR="00EB2DE5" w:rsidRPr="006461FA">
        <w:rPr>
          <w:spacing w:val="-6"/>
          <w:sz w:val="28"/>
          <w:szCs w:val="28"/>
        </w:rPr>
        <w:t>расходов</w:t>
      </w:r>
      <w:r w:rsidRPr="006461FA">
        <w:rPr>
          <w:spacing w:val="-6"/>
          <w:sz w:val="28"/>
          <w:szCs w:val="28"/>
        </w:rPr>
        <w:t>, связанных с выбытием, являются:</w:t>
      </w:r>
    </w:p>
    <w:p w14:paraId="4DD6F899" w14:textId="77777777" w:rsidR="004322A8" w:rsidRPr="006461FA" w:rsidRDefault="004322A8" w:rsidP="006461FA">
      <w:pPr>
        <w:numPr>
          <w:ilvl w:val="0"/>
          <w:numId w:val="2"/>
        </w:numPr>
        <w:tabs>
          <w:tab w:val="clear" w:pos="1077"/>
          <w:tab w:val="num" w:pos="709"/>
        </w:tabs>
        <w:ind w:left="709" w:hanging="283"/>
        <w:jc w:val="both"/>
        <w:rPr>
          <w:spacing w:val="-6"/>
          <w:sz w:val="28"/>
          <w:szCs w:val="28"/>
        </w:rPr>
      </w:pPr>
      <w:r w:rsidRPr="006461FA">
        <w:rPr>
          <w:spacing w:val="-6"/>
          <w:sz w:val="28"/>
          <w:szCs w:val="28"/>
        </w:rPr>
        <w:t>вознаграждения за юридическую и консультационную поддержку;</w:t>
      </w:r>
    </w:p>
    <w:p w14:paraId="4B0BD7B4" w14:textId="77777777" w:rsidR="004322A8" w:rsidRPr="006461FA" w:rsidRDefault="004322A8" w:rsidP="006461FA">
      <w:pPr>
        <w:numPr>
          <w:ilvl w:val="0"/>
          <w:numId w:val="2"/>
        </w:numPr>
        <w:tabs>
          <w:tab w:val="clear" w:pos="1077"/>
          <w:tab w:val="num" w:pos="709"/>
        </w:tabs>
        <w:ind w:left="709" w:hanging="283"/>
        <w:jc w:val="both"/>
        <w:rPr>
          <w:spacing w:val="-6"/>
          <w:sz w:val="28"/>
          <w:szCs w:val="28"/>
        </w:rPr>
      </w:pPr>
      <w:r w:rsidRPr="006461FA">
        <w:rPr>
          <w:spacing w:val="-6"/>
          <w:sz w:val="28"/>
          <w:szCs w:val="28"/>
        </w:rPr>
        <w:t>стоимость страхования объектов основных средств на время демонтажа и перевозки;</w:t>
      </w:r>
    </w:p>
    <w:p w14:paraId="205EF13B" w14:textId="77777777" w:rsidR="004322A8" w:rsidRPr="006461FA" w:rsidRDefault="004322A8" w:rsidP="006461FA">
      <w:pPr>
        <w:numPr>
          <w:ilvl w:val="0"/>
          <w:numId w:val="2"/>
        </w:numPr>
        <w:tabs>
          <w:tab w:val="clear" w:pos="1077"/>
          <w:tab w:val="num" w:pos="709"/>
        </w:tabs>
        <w:ind w:left="709" w:hanging="283"/>
        <w:jc w:val="both"/>
        <w:rPr>
          <w:spacing w:val="-6"/>
          <w:sz w:val="28"/>
          <w:szCs w:val="28"/>
        </w:rPr>
      </w:pPr>
      <w:r w:rsidRPr="006461FA">
        <w:rPr>
          <w:spacing w:val="-6"/>
          <w:sz w:val="28"/>
          <w:szCs w:val="28"/>
        </w:rPr>
        <w:t>заработная плата персонала и оплата услуг по планированию и подготовке к демонтажу и демонтаж;</w:t>
      </w:r>
    </w:p>
    <w:p w14:paraId="755919EE" w14:textId="77777777" w:rsidR="004322A8" w:rsidRPr="006461FA" w:rsidRDefault="004322A8" w:rsidP="006461FA">
      <w:pPr>
        <w:numPr>
          <w:ilvl w:val="0"/>
          <w:numId w:val="2"/>
        </w:numPr>
        <w:tabs>
          <w:tab w:val="clear" w:pos="1077"/>
          <w:tab w:val="num" w:pos="709"/>
        </w:tabs>
        <w:ind w:left="709" w:hanging="283"/>
        <w:jc w:val="both"/>
        <w:rPr>
          <w:spacing w:val="-6"/>
          <w:sz w:val="28"/>
          <w:szCs w:val="28"/>
        </w:rPr>
      </w:pPr>
      <w:r w:rsidRPr="006461FA">
        <w:rPr>
          <w:spacing w:val="-6"/>
          <w:sz w:val="28"/>
          <w:szCs w:val="28"/>
        </w:rPr>
        <w:t>затраты на утилизацию объектов основных средств, не включенные в их первоначальную стоимость.</w:t>
      </w:r>
    </w:p>
    <w:p w14:paraId="7644B3D2" w14:textId="77777777" w:rsidR="004322A8" w:rsidRPr="006461FA" w:rsidRDefault="004322A8" w:rsidP="004322A8">
      <w:pPr>
        <w:spacing w:before="240"/>
        <w:ind w:firstLine="709"/>
        <w:jc w:val="both"/>
        <w:rPr>
          <w:spacing w:val="-6"/>
          <w:sz w:val="28"/>
          <w:szCs w:val="28"/>
        </w:rPr>
      </w:pPr>
      <w:r w:rsidRPr="006461FA">
        <w:rPr>
          <w:spacing w:val="-6"/>
          <w:sz w:val="28"/>
          <w:szCs w:val="28"/>
        </w:rPr>
        <w:t xml:space="preserve">Если при выбытии объекта основных средств остаются материалы или запасные части, которые планируется использовать в дальнейшем, они должны быть оценены и приняты к учету как соответствующие виды запасов по </w:t>
      </w:r>
      <w:r w:rsidR="0071318D" w:rsidRPr="0054081B">
        <w:rPr>
          <w:spacing w:val="-6"/>
          <w:sz w:val="28"/>
          <w:szCs w:val="28"/>
        </w:rPr>
        <w:t>остаточной стоимости ТМЦ в составе основного средства</w:t>
      </w:r>
      <w:r w:rsidRPr="006461FA">
        <w:rPr>
          <w:spacing w:val="-6"/>
          <w:sz w:val="28"/>
          <w:szCs w:val="28"/>
        </w:rPr>
        <w:t>. Финансовый результат от выбытия объекта основных средств увеличивается на стоимость полученных при его выбытии материалов и запасных частей.</w:t>
      </w:r>
    </w:p>
    <w:p w14:paraId="44B382F0" w14:textId="77777777" w:rsidR="004322A8" w:rsidRPr="006461FA" w:rsidRDefault="004322A8" w:rsidP="004322A8">
      <w:pPr>
        <w:pStyle w:val="2"/>
        <w:keepNext w:val="0"/>
        <w:spacing w:before="240" w:after="240"/>
        <w:ind w:left="578" w:hanging="578"/>
        <w:jc w:val="both"/>
        <w:rPr>
          <w:spacing w:val="-6"/>
          <w:sz w:val="28"/>
          <w:szCs w:val="28"/>
        </w:rPr>
      </w:pPr>
      <w:bookmarkStart w:id="86" w:name="_Toc122601142"/>
      <w:r w:rsidRPr="006461FA">
        <w:rPr>
          <w:spacing w:val="-6"/>
          <w:sz w:val="28"/>
          <w:szCs w:val="28"/>
        </w:rPr>
        <w:t>Раскрытие информации</w:t>
      </w:r>
      <w:bookmarkEnd w:id="86"/>
    </w:p>
    <w:p w14:paraId="35B31092" w14:textId="77777777" w:rsidR="004322A8" w:rsidRPr="006461FA" w:rsidRDefault="004322A8" w:rsidP="004322A8">
      <w:pPr>
        <w:ind w:firstLine="709"/>
        <w:jc w:val="both"/>
        <w:rPr>
          <w:spacing w:val="-6"/>
          <w:sz w:val="28"/>
          <w:szCs w:val="28"/>
        </w:rPr>
      </w:pPr>
      <w:r w:rsidRPr="006461FA">
        <w:rPr>
          <w:spacing w:val="-6"/>
          <w:sz w:val="28"/>
          <w:szCs w:val="28"/>
        </w:rPr>
        <w:t>В Консолидированном отчете о финансовом положении основные средства за вычетом накопленной амортизации и накопленных убытков от обесценения отражаются по строке «Основные средства». Основные средства, классифицированные как предназначенные для продажи, отражаются по строке «Активы, классифицированные как удерживаемые для продажи» в разделе краткосрочных активов.</w:t>
      </w:r>
    </w:p>
    <w:p w14:paraId="318F93A5" w14:textId="77777777" w:rsidR="004322A8" w:rsidRPr="006461FA" w:rsidRDefault="004322A8" w:rsidP="004322A8">
      <w:pPr>
        <w:spacing w:after="240"/>
        <w:ind w:firstLine="709"/>
        <w:jc w:val="both"/>
        <w:rPr>
          <w:spacing w:val="-6"/>
          <w:sz w:val="28"/>
          <w:szCs w:val="28"/>
        </w:rPr>
      </w:pPr>
      <w:r w:rsidRPr="006461FA">
        <w:rPr>
          <w:spacing w:val="-6"/>
          <w:sz w:val="28"/>
          <w:szCs w:val="28"/>
        </w:rPr>
        <w:t>В консолидированной финансовой отчетности Группа раскрывает следующую информацию по каждой группе основных средств:</w:t>
      </w:r>
    </w:p>
    <w:p w14:paraId="6C1FFC47" w14:textId="77777777" w:rsidR="004322A8" w:rsidRPr="006461FA" w:rsidRDefault="004322A8" w:rsidP="004322A8">
      <w:pPr>
        <w:numPr>
          <w:ilvl w:val="0"/>
          <w:numId w:val="3"/>
        </w:numPr>
        <w:ind w:left="567" w:hanging="567"/>
        <w:jc w:val="both"/>
        <w:rPr>
          <w:rFonts w:eastAsia="Calibri"/>
          <w:spacing w:val="-6"/>
          <w:sz w:val="28"/>
          <w:szCs w:val="28"/>
          <w:lang w:eastAsia="en-US"/>
        </w:rPr>
      </w:pPr>
      <w:r w:rsidRPr="006461FA">
        <w:rPr>
          <w:rFonts w:eastAsia="Calibri"/>
          <w:spacing w:val="-6"/>
          <w:sz w:val="28"/>
          <w:szCs w:val="28"/>
          <w:lang w:eastAsia="en-US"/>
        </w:rPr>
        <w:t>база оценки, используемая для определения балансовой стоимости: первоначальная (условная первоначальная) стоимость за вычетом накопленной амортизации и</w:t>
      </w:r>
      <w:r w:rsidR="00E56B23" w:rsidRPr="006461FA">
        <w:rPr>
          <w:rFonts w:eastAsia="Calibri"/>
          <w:spacing w:val="-6"/>
          <w:sz w:val="28"/>
          <w:szCs w:val="28"/>
          <w:lang w:eastAsia="en-US"/>
        </w:rPr>
        <w:t xml:space="preserve"> накопленных</w:t>
      </w:r>
      <w:r w:rsidRPr="006461FA">
        <w:rPr>
          <w:rFonts w:eastAsia="Calibri"/>
          <w:spacing w:val="-6"/>
          <w:sz w:val="28"/>
          <w:szCs w:val="28"/>
          <w:lang w:eastAsia="en-US"/>
        </w:rPr>
        <w:t xml:space="preserve"> убытков от обесценения;</w:t>
      </w:r>
    </w:p>
    <w:p w14:paraId="221E19BE" w14:textId="77777777" w:rsidR="004322A8" w:rsidRPr="006461FA" w:rsidRDefault="004322A8" w:rsidP="004322A8">
      <w:pPr>
        <w:numPr>
          <w:ilvl w:val="0"/>
          <w:numId w:val="3"/>
        </w:numPr>
        <w:ind w:left="567" w:hanging="567"/>
        <w:jc w:val="both"/>
        <w:rPr>
          <w:rFonts w:eastAsia="Calibri"/>
          <w:spacing w:val="-6"/>
          <w:sz w:val="28"/>
          <w:szCs w:val="28"/>
          <w:lang w:eastAsia="en-US"/>
        </w:rPr>
      </w:pPr>
      <w:r w:rsidRPr="006461FA">
        <w:rPr>
          <w:rFonts w:eastAsia="Calibri"/>
          <w:spacing w:val="-6"/>
          <w:sz w:val="28"/>
          <w:szCs w:val="28"/>
          <w:lang w:eastAsia="en-US"/>
        </w:rPr>
        <w:t>используемый метод начисления амортизации: линейный;</w:t>
      </w:r>
    </w:p>
    <w:p w14:paraId="77CE61DD" w14:textId="77777777" w:rsidR="004322A8" w:rsidRPr="006461FA" w:rsidRDefault="004322A8" w:rsidP="004322A8">
      <w:pPr>
        <w:numPr>
          <w:ilvl w:val="0"/>
          <w:numId w:val="3"/>
        </w:numPr>
        <w:ind w:left="567" w:hanging="567"/>
        <w:jc w:val="both"/>
        <w:rPr>
          <w:rFonts w:eastAsia="Calibri"/>
          <w:spacing w:val="-6"/>
          <w:sz w:val="28"/>
          <w:szCs w:val="28"/>
          <w:lang w:eastAsia="en-US"/>
        </w:rPr>
      </w:pPr>
      <w:r w:rsidRPr="006461FA">
        <w:rPr>
          <w:rFonts w:eastAsia="Calibri"/>
          <w:spacing w:val="-6"/>
          <w:sz w:val="28"/>
          <w:szCs w:val="28"/>
          <w:lang w:eastAsia="en-US"/>
        </w:rPr>
        <w:t>применяемые сроки полезного использования;</w:t>
      </w:r>
    </w:p>
    <w:p w14:paraId="438D654E" w14:textId="4900E724" w:rsidR="004322A8" w:rsidRPr="006461FA" w:rsidRDefault="004322A8" w:rsidP="004322A8">
      <w:pPr>
        <w:numPr>
          <w:ilvl w:val="0"/>
          <w:numId w:val="3"/>
        </w:numPr>
        <w:ind w:left="567" w:hanging="567"/>
        <w:jc w:val="both"/>
        <w:rPr>
          <w:rFonts w:eastAsia="Calibri"/>
          <w:spacing w:val="-6"/>
          <w:sz w:val="28"/>
          <w:szCs w:val="28"/>
          <w:lang w:eastAsia="en-US"/>
        </w:rPr>
      </w:pPr>
      <w:r w:rsidRPr="006461FA">
        <w:rPr>
          <w:rFonts w:eastAsia="Calibri"/>
          <w:spacing w:val="-6"/>
          <w:sz w:val="28"/>
          <w:szCs w:val="28"/>
          <w:lang w:eastAsia="en-US"/>
        </w:rPr>
        <w:t>первоначальная стоимость</w:t>
      </w:r>
      <w:r w:rsidR="000068B2">
        <w:rPr>
          <w:rFonts w:eastAsia="Calibri"/>
          <w:spacing w:val="-6"/>
          <w:sz w:val="28"/>
          <w:szCs w:val="28"/>
          <w:lang w:eastAsia="en-US"/>
        </w:rPr>
        <w:t>,</w:t>
      </w:r>
      <w:r w:rsidRPr="006461FA">
        <w:rPr>
          <w:rFonts w:eastAsia="Calibri"/>
          <w:spacing w:val="-6"/>
          <w:sz w:val="28"/>
          <w:szCs w:val="28"/>
          <w:lang w:eastAsia="en-US"/>
        </w:rPr>
        <w:t xml:space="preserve"> накопленная амортизация </w:t>
      </w:r>
      <w:r w:rsidR="000068B2">
        <w:rPr>
          <w:rFonts w:eastAsia="Calibri"/>
          <w:spacing w:val="-6"/>
          <w:sz w:val="28"/>
          <w:szCs w:val="28"/>
          <w:lang w:eastAsia="en-US"/>
        </w:rPr>
        <w:t xml:space="preserve">и </w:t>
      </w:r>
      <w:r w:rsidRPr="006461FA">
        <w:rPr>
          <w:rFonts w:eastAsia="Calibri"/>
          <w:spacing w:val="-6"/>
          <w:sz w:val="28"/>
          <w:szCs w:val="28"/>
          <w:lang w:eastAsia="en-US"/>
        </w:rPr>
        <w:t>накопленны</w:t>
      </w:r>
      <w:r w:rsidR="000068B2">
        <w:rPr>
          <w:rFonts w:eastAsia="Calibri"/>
          <w:spacing w:val="-6"/>
          <w:sz w:val="28"/>
          <w:szCs w:val="28"/>
          <w:lang w:eastAsia="en-US"/>
        </w:rPr>
        <w:t>е</w:t>
      </w:r>
      <w:r w:rsidRPr="006461FA">
        <w:rPr>
          <w:rFonts w:eastAsia="Calibri"/>
          <w:spacing w:val="-6"/>
          <w:sz w:val="28"/>
          <w:szCs w:val="28"/>
          <w:lang w:eastAsia="en-US"/>
        </w:rPr>
        <w:t xml:space="preserve"> убытк</w:t>
      </w:r>
      <w:r w:rsidR="000068B2">
        <w:rPr>
          <w:rFonts w:eastAsia="Calibri"/>
          <w:spacing w:val="-6"/>
          <w:sz w:val="28"/>
          <w:szCs w:val="28"/>
          <w:lang w:eastAsia="en-US"/>
        </w:rPr>
        <w:t>и</w:t>
      </w:r>
      <w:r w:rsidRPr="006461FA">
        <w:rPr>
          <w:rFonts w:eastAsia="Calibri"/>
          <w:spacing w:val="-6"/>
          <w:sz w:val="28"/>
          <w:szCs w:val="28"/>
          <w:lang w:eastAsia="en-US"/>
        </w:rPr>
        <w:t xml:space="preserve"> от обесценения на начало и конец отчетного периода;</w:t>
      </w:r>
    </w:p>
    <w:p w14:paraId="22742B4B" w14:textId="77777777" w:rsidR="004322A8" w:rsidRPr="006461FA" w:rsidRDefault="004322A8" w:rsidP="004322A8">
      <w:pPr>
        <w:numPr>
          <w:ilvl w:val="0"/>
          <w:numId w:val="3"/>
        </w:numPr>
        <w:ind w:left="567" w:hanging="567"/>
        <w:jc w:val="both"/>
        <w:rPr>
          <w:rFonts w:eastAsia="Calibri"/>
          <w:spacing w:val="-6"/>
          <w:sz w:val="28"/>
          <w:szCs w:val="28"/>
          <w:lang w:eastAsia="en-US"/>
        </w:rPr>
      </w:pPr>
      <w:r w:rsidRPr="006461FA">
        <w:rPr>
          <w:rFonts w:eastAsia="Calibri"/>
          <w:spacing w:val="-6"/>
          <w:sz w:val="28"/>
          <w:szCs w:val="28"/>
          <w:lang w:eastAsia="en-US"/>
        </w:rPr>
        <w:t>сверка балансовой стоимости по состоянию на начало и конец отчетного периода.</w:t>
      </w:r>
    </w:p>
    <w:p w14:paraId="5DAD9A6F" w14:textId="77777777" w:rsidR="004322A8" w:rsidRPr="006461FA" w:rsidRDefault="004322A8" w:rsidP="004322A8">
      <w:pPr>
        <w:spacing w:before="240" w:after="240"/>
        <w:ind w:firstLine="709"/>
        <w:jc w:val="both"/>
        <w:rPr>
          <w:spacing w:val="-6"/>
          <w:sz w:val="28"/>
          <w:szCs w:val="28"/>
        </w:rPr>
      </w:pPr>
      <w:r w:rsidRPr="006461FA">
        <w:rPr>
          <w:spacing w:val="-6"/>
          <w:sz w:val="28"/>
          <w:szCs w:val="28"/>
        </w:rPr>
        <w:t>Кроме того, раскрытию в консолидированной финансовой отчетности подлежит следующая информация об основных средствах:</w:t>
      </w:r>
    </w:p>
    <w:p w14:paraId="680A8B62" w14:textId="77777777" w:rsidR="004322A8" w:rsidRPr="006461FA" w:rsidRDefault="004322A8" w:rsidP="004322A8">
      <w:pPr>
        <w:numPr>
          <w:ilvl w:val="0"/>
          <w:numId w:val="3"/>
        </w:numPr>
        <w:ind w:left="567" w:hanging="567"/>
        <w:jc w:val="both"/>
        <w:rPr>
          <w:rFonts w:eastAsia="Calibri"/>
          <w:spacing w:val="-6"/>
          <w:sz w:val="28"/>
          <w:szCs w:val="28"/>
          <w:lang w:eastAsia="en-US"/>
        </w:rPr>
      </w:pPr>
      <w:r w:rsidRPr="006461FA">
        <w:rPr>
          <w:rFonts w:eastAsia="Calibri"/>
          <w:spacing w:val="-6"/>
          <w:sz w:val="28"/>
          <w:szCs w:val="28"/>
          <w:lang w:eastAsia="en-US"/>
        </w:rPr>
        <w:t>наличие и сумма ограничений на использование основных средств, а также объекты основных средств, находящиеся в залоге в качестве обеспечения исполнения обязательств;</w:t>
      </w:r>
    </w:p>
    <w:p w14:paraId="7792207D" w14:textId="77777777" w:rsidR="004322A8" w:rsidRPr="006461FA" w:rsidRDefault="004322A8" w:rsidP="004322A8">
      <w:pPr>
        <w:numPr>
          <w:ilvl w:val="0"/>
          <w:numId w:val="3"/>
        </w:numPr>
        <w:ind w:left="567" w:hanging="567"/>
        <w:jc w:val="both"/>
        <w:rPr>
          <w:rFonts w:eastAsia="Calibri"/>
          <w:spacing w:val="-6"/>
          <w:sz w:val="28"/>
          <w:szCs w:val="28"/>
          <w:lang w:eastAsia="en-US"/>
        </w:rPr>
      </w:pPr>
      <w:r w:rsidRPr="006461FA">
        <w:rPr>
          <w:rFonts w:eastAsia="Calibri"/>
          <w:spacing w:val="-6"/>
          <w:sz w:val="28"/>
          <w:szCs w:val="28"/>
          <w:lang w:eastAsia="en-US"/>
        </w:rPr>
        <w:t>сумма обязательств по заключенным Группой договорам на приобретение основных средств;</w:t>
      </w:r>
    </w:p>
    <w:p w14:paraId="3BF55F36" w14:textId="77777777" w:rsidR="004322A8" w:rsidRPr="006461FA" w:rsidRDefault="004322A8" w:rsidP="004322A8">
      <w:pPr>
        <w:numPr>
          <w:ilvl w:val="0"/>
          <w:numId w:val="3"/>
        </w:numPr>
        <w:ind w:left="567" w:hanging="567"/>
        <w:jc w:val="both"/>
        <w:rPr>
          <w:rFonts w:eastAsia="Calibri"/>
          <w:spacing w:val="-6"/>
          <w:sz w:val="28"/>
          <w:szCs w:val="28"/>
          <w:lang w:eastAsia="en-US"/>
        </w:rPr>
      </w:pPr>
      <w:r w:rsidRPr="006461FA">
        <w:rPr>
          <w:rFonts w:eastAsia="Calibri"/>
          <w:spacing w:val="-6"/>
          <w:sz w:val="28"/>
          <w:szCs w:val="28"/>
          <w:lang w:eastAsia="en-US"/>
        </w:rPr>
        <w:t>сумма авансов по приобретению основных средств, включенная в стоимость незавершенного строительства;</w:t>
      </w:r>
    </w:p>
    <w:p w14:paraId="4F526193" w14:textId="77777777" w:rsidR="004322A8" w:rsidRPr="0054081B" w:rsidRDefault="004322A8" w:rsidP="0054081B">
      <w:pPr>
        <w:numPr>
          <w:ilvl w:val="0"/>
          <w:numId w:val="3"/>
        </w:numPr>
        <w:ind w:left="567" w:hanging="567"/>
        <w:jc w:val="both"/>
        <w:rPr>
          <w:rFonts w:eastAsia="Calibri"/>
          <w:spacing w:val="-6"/>
          <w:sz w:val="28"/>
          <w:szCs w:val="28"/>
          <w:lang w:eastAsia="en-US"/>
        </w:rPr>
      </w:pPr>
      <w:r w:rsidRPr="0054081B">
        <w:rPr>
          <w:rFonts w:eastAsia="Calibri"/>
          <w:spacing w:val="-6"/>
          <w:sz w:val="28"/>
          <w:szCs w:val="28"/>
          <w:lang w:eastAsia="en-US"/>
        </w:rPr>
        <w:t>сумма затрат по за</w:t>
      </w:r>
      <w:r w:rsidR="00463883" w:rsidRPr="0054081B">
        <w:rPr>
          <w:rFonts w:eastAsia="Calibri"/>
          <w:spacing w:val="-6"/>
          <w:sz w:val="28"/>
          <w:szCs w:val="28"/>
          <w:lang w:eastAsia="en-US"/>
        </w:rPr>
        <w:t>и</w:t>
      </w:r>
      <w:r w:rsidRPr="0054081B">
        <w:rPr>
          <w:rFonts w:eastAsia="Calibri"/>
          <w:spacing w:val="-6"/>
          <w:sz w:val="28"/>
          <w:szCs w:val="28"/>
          <w:lang w:eastAsia="en-US"/>
        </w:rPr>
        <w:t>м</w:t>
      </w:r>
      <w:r w:rsidR="00A90C62" w:rsidRPr="0054081B">
        <w:rPr>
          <w:rFonts w:eastAsia="Calibri"/>
          <w:spacing w:val="-6"/>
          <w:sz w:val="28"/>
          <w:szCs w:val="28"/>
          <w:lang w:eastAsia="en-US"/>
        </w:rPr>
        <w:t>ствованиям</w:t>
      </w:r>
      <w:r w:rsidRPr="0054081B">
        <w:rPr>
          <w:rFonts w:eastAsia="Calibri"/>
          <w:spacing w:val="-6"/>
          <w:sz w:val="28"/>
          <w:szCs w:val="28"/>
          <w:lang w:eastAsia="en-US"/>
        </w:rPr>
        <w:t>, включенным в первоначальную стоимость основных средств по состоянию на конец отчетного периода с указанием ставки капитализации;</w:t>
      </w:r>
    </w:p>
    <w:p w14:paraId="26761EC5" w14:textId="77777777" w:rsidR="000068B2" w:rsidRDefault="004322A8" w:rsidP="004322A8">
      <w:pPr>
        <w:numPr>
          <w:ilvl w:val="0"/>
          <w:numId w:val="3"/>
        </w:numPr>
        <w:ind w:left="567" w:hanging="567"/>
        <w:jc w:val="both"/>
        <w:rPr>
          <w:rFonts w:eastAsia="Calibri"/>
          <w:spacing w:val="-6"/>
          <w:sz w:val="28"/>
          <w:szCs w:val="28"/>
          <w:lang w:eastAsia="en-US"/>
        </w:rPr>
      </w:pPr>
      <w:r w:rsidRPr="006461FA">
        <w:rPr>
          <w:rFonts w:eastAsia="Calibri"/>
          <w:spacing w:val="-6"/>
          <w:sz w:val="28"/>
          <w:szCs w:val="28"/>
          <w:lang w:eastAsia="en-US"/>
        </w:rPr>
        <w:t>в разделе по основным средствам раскрывается</w:t>
      </w:r>
      <w:r w:rsidR="000068B2">
        <w:rPr>
          <w:rFonts w:eastAsia="Calibri"/>
          <w:spacing w:val="-6"/>
          <w:sz w:val="28"/>
          <w:szCs w:val="28"/>
          <w:lang w:eastAsia="en-US"/>
        </w:rPr>
        <w:t>:</w:t>
      </w:r>
    </w:p>
    <w:p w14:paraId="1C87214B" w14:textId="42B03ED3" w:rsidR="000068B2" w:rsidRDefault="000068B2" w:rsidP="004322A8">
      <w:pPr>
        <w:numPr>
          <w:ilvl w:val="0"/>
          <w:numId w:val="3"/>
        </w:numPr>
        <w:ind w:left="567" w:hanging="567"/>
        <w:jc w:val="both"/>
        <w:rPr>
          <w:rFonts w:eastAsia="Calibri"/>
          <w:spacing w:val="-6"/>
          <w:sz w:val="28"/>
          <w:szCs w:val="28"/>
          <w:lang w:eastAsia="en-US"/>
        </w:rPr>
      </w:pPr>
      <w:r w:rsidRPr="00C751CA">
        <w:rPr>
          <w:rFonts w:eastAsia="Calibri"/>
          <w:spacing w:val="-8"/>
          <w:sz w:val="28"/>
          <w:szCs w:val="28"/>
          <w:lang w:eastAsia="en-US"/>
        </w:rPr>
        <w:t>информация о валовой балансовой стоимости находящихся в эксплуатации полностью самортизированных</w:t>
      </w:r>
      <w:r>
        <w:rPr>
          <w:rFonts w:eastAsia="Calibri"/>
          <w:spacing w:val="-6"/>
          <w:sz w:val="28"/>
          <w:szCs w:val="28"/>
          <w:lang w:eastAsia="en-US"/>
        </w:rPr>
        <w:t xml:space="preserve"> основных средствах (п.79 </w:t>
      </w:r>
      <w:r w:rsidRPr="00C751CA">
        <w:rPr>
          <w:rFonts w:eastAsia="Calibri"/>
          <w:spacing w:val="-6"/>
          <w:sz w:val="28"/>
          <w:szCs w:val="28"/>
          <w:lang w:eastAsia="en-US"/>
        </w:rPr>
        <w:t>(</w:t>
      </w:r>
      <w:r>
        <w:rPr>
          <w:rFonts w:eastAsia="Calibri"/>
          <w:spacing w:val="-6"/>
          <w:sz w:val="28"/>
          <w:szCs w:val="28"/>
          <w:lang w:val="en-US" w:eastAsia="en-US"/>
        </w:rPr>
        <w:t>b</w:t>
      </w:r>
      <w:r w:rsidRPr="00C751CA">
        <w:rPr>
          <w:rFonts w:eastAsia="Calibri"/>
          <w:spacing w:val="-6"/>
          <w:sz w:val="28"/>
          <w:szCs w:val="28"/>
          <w:lang w:eastAsia="en-US"/>
        </w:rPr>
        <w:t>)</w:t>
      </w:r>
      <w:r>
        <w:rPr>
          <w:rFonts w:eastAsia="Calibri"/>
          <w:spacing w:val="-6"/>
          <w:sz w:val="28"/>
          <w:szCs w:val="28"/>
          <w:lang w:eastAsia="en-US"/>
        </w:rPr>
        <w:t xml:space="preserve"> МСФО </w:t>
      </w:r>
      <w:r w:rsidRPr="00C751CA">
        <w:rPr>
          <w:rFonts w:eastAsia="Calibri"/>
          <w:spacing w:val="-6"/>
          <w:sz w:val="28"/>
          <w:szCs w:val="28"/>
          <w:lang w:eastAsia="en-US"/>
        </w:rPr>
        <w:t>(</w:t>
      </w:r>
      <w:r>
        <w:rPr>
          <w:rFonts w:eastAsia="Calibri"/>
          <w:spacing w:val="-6"/>
          <w:sz w:val="28"/>
          <w:szCs w:val="28"/>
          <w:lang w:val="en-US" w:eastAsia="en-US"/>
        </w:rPr>
        <w:t>IAS</w:t>
      </w:r>
      <w:r w:rsidRPr="00C751CA">
        <w:rPr>
          <w:rFonts w:eastAsia="Calibri"/>
          <w:spacing w:val="-6"/>
          <w:sz w:val="28"/>
          <w:szCs w:val="28"/>
          <w:lang w:eastAsia="en-US"/>
        </w:rPr>
        <w:t>) 16)</w:t>
      </w:r>
      <w:r>
        <w:rPr>
          <w:rFonts w:eastAsia="Calibri"/>
          <w:spacing w:val="-6"/>
          <w:sz w:val="28"/>
          <w:szCs w:val="28"/>
          <w:lang w:eastAsia="en-US"/>
        </w:rPr>
        <w:t>;</w:t>
      </w:r>
    </w:p>
    <w:p w14:paraId="0714F6CB" w14:textId="77777777" w:rsidR="004322A8" w:rsidRPr="006461FA" w:rsidRDefault="004322A8" w:rsidP="004322A8">
      <w:pPr>
        <w:numPr>
          <w:ilvl w:val="0"/>
          <w:numId w:val="3"/>
        </w:numPr>
        <w:ind w:left="567" w:hanging="567"/>
        <w:jc w:val="both"/>
        <w:rPr>
          <w:rFonts w:eastAsia="Calibri"/>
          <w:spacing w:val="-6"/>
          <w:sz w:val="28"/>
          <w:szCs w:val="28"/>
          <w:lang w:eastAsia="en-US"/>
        </w:rPr>
      </w:pPr>
      <w:r w:rsidRPr="006461FA">
        <w:rPr>
          <w:rFonts w:eastAsia="Calibri"/>
          <w:spacing w:val="-6"/>
          <w:sz w:val="28"/>
          <w:szCs w:val="28"/>
          <w:lang w:eastAsia="en-US"/>
        </w:rPr>
        <w:t>информация по обесценению (подробно см. Раздел 5 Учетной политики</w:t>
      </w:r>
      <w:r w:rsidR="00A90C62" w:rsidRPr="006461FA">
        <w:rPr>
          <w:rFonts w:eastAsia="Calibri"/>
          <w:spacing w:val="-6"/>
          <w:sz w:val="28"/>
          <w:szCs w:val="28"/>
          <w:lang w:eastAsia="en-US"/>
        </w:rPr>
        <w:t xml:space="preserve"> по МСФО</w:t>
      </w:r>
      <w:r w:rsidRPr="006461FA">
        <w:rPr>
          <w:rFonts w:eastAsia="Calibri"/>
          <w:spacing w:val="-6"/>
          <w:sz w:val="28"/>
          <w:szCs w:val="28"/>
          <w:lang w:eastAsia="en-US"/>
        </w:rPr>
        <w:t>).</w:t>
      </w:r>
    </w:p>
    <w:p w14:paraId="4A4C743B" w14:textId="77777777" w:rsidR="004322A8" w:rsidRPr="006461FA" w:rsidRDefault="004322A8" w:rsidP="004322A8">
      <w:pPr>
        <w:pStyle w:val="1"/>
        <w:keepNext w:val="0"/>
        <w:spacing w:before="360" w:after="360"/>
        <w:ind w:left="431" w:hanging="431"/>
        <w:jc w:val="center"/>
        <w:rPr>
          <w:rFonts w:ascii="Times New Roman" w:hAnsi="Times New Roman" w:cs="Times New Roman"/>
          <w:b w:val="0"/>
          <w:spacing w:val="-6"/>
          <w:sz w:val="28"/>
          <w:szCs w:val="28"/>
        </w:rPr>
      </w:pPr>
      <w:bookmarkStart w:id="87" w:name="_Toc122601143"/>
      <w:r w:rsidRPr="006461FA">
        <w:rPr>
          <w:rFonts w:ascii="Times New Roman" w:hAnsi="Times New Roman" w:cs="Times New Roman"/>
          <w:b w:val="0"/>
          <w:spacing w:val="-6"/>
          <w:sz w:val="28"/>
          <w:szCs w:val="28"/>
        </w:rPr>
        <w:t>ИНВЕСТИЦИОНН</w:t>
      </w:r>
      <w:r w:rsidR="009E3E53" w:rsidRPr="006461FA">
        <w:rPr>
          <w:rFonts w:ascii="Times New Roman" w:hAnsi="Times New Roman" w:cs="Times New Roman"/>
          <w:b w:val="0"/>
          <w:spacing w:val="-6"/>
          <w:sz w:val="28"/>
          <w:szCs w:val="28"/>
        </w:rPr>
        <w:t>АЯ НЕДВИЖИМОСТЬ</w:t>
      </w:r>
      <w:bookmarkEnd w:id="87"/>
    </w:p>
    <w:p w14:paraId="7213D4E5" w14:textId="77777777" w:rsidR="004322A8" w:rsidRPr="006461FA" w:rsidRDefault="004322A8" w:rsidP="004322A8">
      <w:pPr>
        <w:pStyle w:val="2"/>
        <w:keepNext w:val="0"/>
        <w:spacing w:before="240" w:after="240"/>
        <w:ind w:left="578" w:hanging="578"/>
        <w:jc w:val="both"/>
        <w:rPr>
          <w:spacing w:val="-6"/>
          <w:sz w:val="28"/>
          <w:szCs w:val="28"/>
        </w:rPr>
      </w:pPr>
      <w:bookmarkStart w:id="88" w:name="_Toc122601144"/>
      <w:r w:rsidRPr="006461FA">
        <w:rPr>
          <w:spacing w:val="-6"/>
          <w:sz w:val="28"/>
          <w:szCs w:val="28"/>
        </w:rPr>
        <w:t>Нормативная база</w:t>
      </w:r>
      <w:bookmarkEnd w:id="88"/>
    </w:p>
    <w:p w14:paraId="7DDB50BF" w14:textId="77777777" w:rsidR="004322A8" w:rsidRPr="006461FA" w:rsidRDefault="004322A8" w:rsidP="004322A8">
      <w:pPr>
        <w:ind w:left="709"/>
        <w:jc w:val="both"/>
        <w:rPr>
          <w:rFonts w:eastAsia="Calibri"/>
          <w:spacing w:val="-6"/>
          <w:sz w:val="28"/>
          <w:szCs w:val="28"/>
          <w:lang w:eastAsia="en-US"/>
        </w:rPr>
      </w:pPr>
      <w:r w:rsidRPr="006461FA">
        <w:rPr>
          <w:rFonts w:eastAsia="Calibri"/>
          <w:spacing w:val="-6"/>
          <w:sz w:val="28"/>
          <w:szCs w:val="28"/>
          <w:lang w:eastAsia="en-US"/>
        </w:rPr>
        <w:t>МСФО (IAS) № 40 «Инвестиционн</w:t>
      </w:r>
      <w:r w:rsidR="004601BC" w:rsidRPr="006461FA">
        <w:rPr>
          <w:rFonts w:eastAsia="Calibri"/>
          <w:spacing w:val="-6"/>
          <w:sz w:val="28"/>
          <w:szCs w:val="28"/>
          <w:lang w:eastAsia="en-US"/>
        </w:rPr>
        <w:t>ая</w:t>
      </w:r>
      <w:r w:rsidRPr="006461FA">
        <w:rPr>
          <w:rFonts w:eastAsia="Calibri"/>
          <w:spacing w:val="-6"/>
          <w:sz w:val="28"/>
          <w:szCs w:val="28"/>
          <w:lang w:eastAsia="en-US"/>
        </w:rPr>
        <w:t xml:space="preserve"> </w:t>
      </w:r>
      <w:r w:rsidR="004601BC" w:rsidRPr="006461FA">
        <w:rPr>
          <w:rFonts w:eastAsia="Calibri"/>
          <w:spacing w:val="-6"/>
          <w:sz w:val="28"/>
          <w:szCs w:val="28"/>
          <w:lang w:eastAsia="en-US"/>
        </w:rPr>
        <w:t>недвижимость</w:t>
      </w:r>
      <w:r w:rsidRPr="006461FA">
        <w:rPr>
          <w:rFonts w:eastAsia="Calibri"/>
          <w:spacing w:val="-6"/>
          <w:sz w:val="28"/>
          <w:szCs w:val="28"/>
          <w:lang w:eastAsia="en-US"/>
        </w:rPr>
        <w:t>»;</w:t>
      </w:r>
    </w:p>
    <w:p w14:paraId="61B59D74" w14:textId="77777777" w:rsidR="004322A8" w:rsidRPr="006461FA" w:rsidRDefault="004322A8" w:rsidP="004322A8">
      <w:pPr>
        <w:ind w:left="709"/>
        <w:jc w:val="both"/>
        <w:rPr>
          <w:rFonts w:eastAsia="Calibri"/>
          <w:spacing w:val="-6"/>
          <w:sz w:val="28"/>
          <w:szCs w:val="28"/>
          <w:lang w:eastAsia="en-US"/>
        </w:rPr>
      </w:pPr>
      <w:r w:rsidRPr="006461FA">
        <w:rPr>
          <w:rFonts w:eastAsia="Calibri"/>
          <w:spacing w:val="-6"/>
          <w:sz w:val="28"/>
          <w:szCs w:val="28"/>
          <w:lang w:eastAsia="en-US"/>
        </w:rPr>
        <w:t>МСФО (IAS) № 16 «Основные средства».</w:t>
      </w:r>
    </w:p>
    <w:p w14:paraId="0F6664E7" w14:textId="77777777" w:rsidR="004322A8" w:rsidRPr="006461FA" w:rsidRDefault="004322A8" w:rsidP="004322A8">
      <w:pPr>
        <w:pStyle w:val="2"/>
        <w:keepNext w:val="0"/>
        <w:spacing w:before="240" w:after="240"/>
        <w:ind w:left="578" w:hanging="578"/>
        <w:jc w:val="both"/>
        <w:rPr>
          <w:spacing w:val="-6"/>
          <w:sz w:val="28"/>
          <w:szCs w:val="28"/>
        </w:rPr>
      </w:pPr>
      <w:bookmarkStart w:id="89" w:name="_Toc122601145"/>
      <w:r w:rsidRPr="006461FA">
        <w:rPr>
          <w:spacing w:val="-6"/>
          <w:sz w:val="28"/>
          <w:szCs w:val="28"/>
        </w:rPr>
        <w:t>Основные определения</w:t>
      </w:r>
      <w:bookmarkEnd w:id="89"/>
    </w:p>
    <w:p w14:paraId="6639ABC3" w14:textId="77777777" w:rsidR="004322A8" w:rsidRPr="006461FA" w:rsidRDefault="004322A8" w:rsidP="004322A8">
      <w:pPr>
        <w:spacing w:after="240"/>
        <w:ind w:firstLine="709"/>
        <w:jc w:val="both"/>
        <w:rPr>
          <w:rFonts w:eastAsia="Calibri"/>
          <w:spacing w:val="-6"/>
          <w:sz w:val="28"/>
          <w:szCs w:val="28"/>
          <w:lang w:eastAsia="en-US"/>
        </w:rPr>
      </w:pPr>
      <w:r w:rsidRPr="006461FA">
        <w:rPr>
          <w:rFonts w:eastAsia="Calibri"/>
          <w:spacing w:val="-6"/>
          <w:sz w:val="28"/>
          <w:szCs w:val="28"/>
          <w:lang w:eastAsia="en-US"/>
        </w:rPr>
        <w:t>Инвестиционн</w:t>
      </w:r>
      <w:r w:rsidR="000E179B" w:rsidRPr="006461FA">
        <w:rPr>
          <w:rFonts w:eastAsia="Calibri"/>
          <w:spacing w:val="-6"/>
          <w:sz w:val="28"/>
          <w:szCs w:val="28"/>
          <w:lang w:eastAsia="en-US"/>
        </w:rPr>
        <w:t>ая</w:t>
      </w:r>
      <w:r w:rsidRPr="006461FA">
        <w:rPr>
          <w:rFonts w:eastAsia="Calibri"/>
          <w:spacing w:val="-6"/>
          <w:sz w:val="28"/>
          <w:szCs w:val="28"/>
          <w:lang w:eastAsia="en-US"/>
        </w:rPr>
        <w:t xml:space="preserve"> </w:t>
      </w:r>
      <w:r w:rsidR="000E179B" w:rsidRPr="006461FA">
        <w:rPr>
          <w:rFonts w:eastAsia="Calibri"/>
          <w:spacing w:val="-6"/>
          <w:sz w:val="28"/>
          <w:szCs w:val="28"/>
          <w:lang w:eastAsia="en-US"/>
        </w:rPr>
        <w:t>недвижимость</w:t>
      </w:r>
      <w:r w:rsidRPr="006461FA">
        <w:rPr>
          <w:rFonts w:eastAsia="Calibri"/>
          <w:spacing w:val="-6"/>
          <w:sz w:val="28"/>
          <w:szCs w:val="28"/>
          <w:lang w:eastAsia="en-US"/>
        </w:rPr>
        <w:t xml:space="preserve"> – объекты недвижимости (земля или здание/ часть здания, либо то и другое), принадлежащие Группе на праве собственности или полученные по договору финансовой аренды, предназначенные для получения дохода от сдачи в аренду и/ или от прироста инвестиционной стоимости, но не для:</w:t>
      </w:r>
    </w:p>
    <w:p w14:paraId="4D7F3A5F" w14:textId="77777777" w:rsidR="004322A8" w:rsidRPr="006461FA" w:rsidRDefault="004322A8" w:rsidP="004322A8">
      <w:pPr>
        <w:numPr>
          <w:ilvl w:val="0"/>
          <w:numId w:val="3"/>
        </w:numPr>
        <w:ind w:left="567" w:hanging="567"/>
        <w:jc w:val="both"/>
        <w:rPr>
          <w:rFonts w:eastAsia="Calibri"/>
          <w:spacing w:val="-6"/>
          <w:sz w:val="28"/>
          <w:szCs w:val="28"/>
          <w:lang w:eastAsia="en-US"/>
        </w:rPr>
      </w:pPr>
      <w:r w:rsidRPr="006461FA">
        <w:rPr>
          <w:rFonts w:eastAsia="Calibri"/>
          <w:spacing w:val="-6"/>
          <w:sz w:val="28"/>
          <w:szCs w:val="28"/>
          <w:lang w:eastAsia="en-US"/>
        </w:rPr>
        <w:t>использования в производстве и/или реализации продукции и услуг или в административных целях;</w:t>
      </w:r>
    </w:p>
    <w:p w14:paraId="24EF22E2" w14:textId="77777777" w:rsidR="004322A8" w:rsidRPr="006461FA" w:rsidRDefault="004322A8" w:rsidP="004322A8">
      <w:pPr>
        <w:numPr>
          <w:ilvl w:val="0"/>
          <w:numId w:val="3"/>
        </w:numPr>
        <w:ind w:left="567" w:hanging="567"/>
        <w:jc w:val="both"/>
        <w:rPr>
          <w:rFonts w:eastAsia="Calibri"/>
          <w:spacing w:val="-6"/>
          <w:sz w:val="28"/>
          <w:szCs w:val="28"/>
          <w:lang w:eastAsia="en-US"/>
        </w:rPr>
      </w:pPr>
      <w:r w:rsidRPr="006461FA">
        <w:rPr>
          <w:rFonts w:eastAsia="Calibri"/>
          <w:spacing w:val="-6"/>
          <w:sz w:val="28"/>
          <w:szCs w:val="28"/>
          <w:lang w:eastAsia="en-US"/>
        </w:rPr>
        <w:t>продажи в ходе обычной хозяйственной деятельности.</w:t>
      </w:r>
    </w:p>
    <w:p w14:paraId="0519FFD0" w14:textId="77777777" w:rsidR="004322A8" w:rsidRPr="006461FA" w:rsidRDefault="004322A8" w:rsidP="004322A8">
      <w:pPr>
        <w:spacing w:before="240"/>
        <w:ind w:firstLine="709"/>
        <w:jc w:val="both"/>
        <w:rPr>
          <w:rFonts w:eastAsia="Calibri"/>
          <w:spacing w:val="-6"/>
          <w:sz w:val="28"/>
          <w:szCs w:val="28"/>
          <w:lang w:eastAsia="en-US"/>
        </w:rPr>
      </w:pPr>
      <w:r w:rsidRPr="006461FA">
        <w:rPr>
          <w:rFonts w:eastAsia="Calibri"/>
          <w:spacing w:val="-6"/>
          <w:sz w:val="28"/>
          <w:szCs w:val="28"/>
          <w:lang w:eastAsia="en-US"/>
        </w:rPr>
        <w:t>Недвижимость, занимаемая владельцем – объекты недвижимости Группы (принадлежащие ей на праве собственности или полученные в финансовую аренду), используемые в производстве и/ или реализации продукции и услуг или в административных целях.</w:t>
      </w:r>
    </w:p>
    <w:p w14:paraId="51777B85" w14:textId="77777777" w:rsidR="004322A8" w:rsidRPr="006461FA" w:rsidRDefault="004322A8" w:rsidP="004322A8">
      <w:pPr>
        <w:ind w:firstLine="709"/>
        <w:jc w:val="both"/>
        <w:rPr>
          <w:rFonts w:eastAsia="Calibri"/>
          <w:spacing w:val="-6"/>
          <w:sz w:val="28"/>
          <w:szCs w:val="28"/>
          <w:lang w:eastAsia="en-US"/>
        </w:rPr>
      </w:pPr>
      <w:r w:rsidRPr="006461FA">
        <w:rPr>
          <w:rFonts w:eastAsia="Calibri"/>
          <w:spacing w:val="-6"/>
          <w:sz w:val="28"/>
          <w:szCs w:val="28"/>
          <w:lang w:eastAsia="en-US"/>
        </w:rPr>
        <w:t xml:space="preserve">Первоначальная стоимость – сумма уплаченных денежных средств </w:t>
      </w:r>
      <w:r w:rsidR="00717B43" w:rsidRPr="006461FA">
        <w:rPr>
          <w:rFonts w:eastAsia="Calibri"/>
          <w:spacing w:val="-6"/>
          <w:sz w:val="28"/>
          <w:szCs w:val="28"/>
          <w:lang w:eastAsia="en-US"/>
        </w:rPr>
        <w:t>или</w:t>
      </w:r>
      <w:r w:rsidRPr="006461FA">
        <w:rPr>
          <w:rFonts w:eastAsia="Calibri"/>
          <w:spacing w:val="-6"/>
          <w:sz w:val="28"/>
          <w:szCs w:val="28"/>
          <w:lang w:eastAsia="en-US"/>
        </w:rPr>
        <w:t xml:space="preserve"> их эквивалентов</w:t>
      </w:r>
      <w:r w:rsidR="006E5790">
        <w:rPr>
          <w:rFonts w:eastAsia="Calibri"/>
          <w:spacing w:val="-6"/>
          <w:sz w:val="28"/>
          <w:szCs w:val="28"/>
          <w:lang w:eastAsia="en-US"/>
        </w:rPr>
        <w:t xml:space="preserve"> </w:t>
      </w:r>
      <w:r w:rsidRPr="006461FA">
        <w:rPr>
          <w:rFonts w:eastAsia="Calibri"/>
          <w:spacing w:val="-6"/>
          <w:sz w:val="28"/>
          <w:szCs w:val="28"/>
          <w:lang w:eastAsia="en-US"/>
        </w:rPr>
        <w:t xml:space="preserve">или справедливая стоимость иного </w:t>
      </w:r>
      <w:r w:rsidR="00E110DA" w:rsidRPr="006461FA">
        <w:rPr>
          <w:rFonts w:eastAsia="Calibri"/>
          <w:spacing w:val="-6"/>
          <w:sz w:val="28"/>
          <w:szCs w:val="28"/>
          <w:lang w:eastAsia="en-US"/>
        </w:rPr>
        <w:t>возмещения</w:t>
      </w:r>
      <w:r w:rsidRPr="006461FA">
        <w:rPr>
          <w:rFonts w:eastAsia="Calibri"/>
          <w:spacing w:val="-6"/>
          <w:sz w:val="28"/>
          <w:szCs w:val="28"/>
          <w:lang w:eastAsia="en-US"/>
        </w:rPr>
        <w:t>, переданного Группой для приобретения или сооружения актива.</w:t>
      </w:r>
    </w:p>
    <w:p w14:paraId="6FCA768E" w14:textId="77777777" w:rsidR="004322A8" w:rsidRPr="006461FA" w:rsidRDefault="004322A8" w:rsidP="004322A8">
      <w:pPr>
        <w:ind w:firstLine="709"/>
        <w:jc w:val="both"/>
        <w:rPr>
          <w:rFonts w:eastAsia="Calibri"/>
          <w:spacing w:val="-6"/>
          <w:sz w:val="28"/>
          <w:szCs w:val="28"/>
          <w:lang w:eastAsia="en-US"/>
        </w:rPr>
      </w:pPr>
      <w:r w:rsidRPr="006461FA">
        <w:rPr>
          <w:rFonts w:eastAsia="Calibri"/>
          <w:spacing w:val="-6"/>
          <w:sz w:val="28"/>
          <w:szCs w:val="28"/>
          <w:lang w:eastAsia="en-US"/>
        </w:rPr>
        <w:t xml:space="preserve">Балансовая стоимость – сумма, </w:t>
      </w:r>
      <w:r w:rsidR="00D07513" w:rsidRPr="006461FA">
        <w:rPr>
          <w:rFonts w:eastAsia="Calibri"/>
          <w:spacing w:val="-6"/>
          <w:sz w:val="28"/>
          <w:szCs w:val="28"/>
          <w:lang w:eastAsia="en-US"/>
        </w:rPr>
        <w:t>в</w:t>
      </w:r>
      <w:r w:rsidRPr="006461FA">
        <w:rPr>
          <w:rFonts w:eastAsia="Calibri"/>
          <w:spacing w:val="-6"/>
          <w:sz w:val="28"/>
          <w:szCs w:val="28"/>
          <w:lang w:eastAsia="en-US"/>
        </w:rPr>
        <w:t xml:space="preserve"> которой актив </w:t>
      </w:r>
      <w:r w:rsidR="00924695" w:rsidRPr="006461FA">
        <w:rPr>
          <w:rFonts w:eastAsia="Calibri"/>
          <w:spacing w:val="-6"/>
          <w:sz w:val="28"/>
          <w:szCs w:val="28"/>
          <w:lang w:eastAsia="en-US"/>
        </w:rPr>
        <w:t xml:space="preserve">признается </w:t>
      </w:r>
      <w:r w:rsidRPr="006461FA">
        <w:rPr>
          <w:rFonts w:eastAsia="Calibri"/>
          <w:spacing w:val="-6"/>
          <w:sz w:val="28"/>
          <w:szCs w:val="28"/>
          <w:lang w:eastAsia="en-US"/>
        </w:rPr>
        <w:t>в отчете о финансовом положении.</w:t>
      </w:r>
    </w:p>
    <w:p w14:paraId="45330C3D" w14:textId="77777777" w:rsidR="004322A8" w:rsidRPr="006461FA" w:rsidRDefault="004322A8" w:rsidP="004322A8">
      <w:pPr>
        <w:pStyle w:val="2"/>
        <w:keepNext w:val="0"/>
        <w:spacing w:before="240" w:after="240"/>
        <w:ind w:left="578" w:hanging="578"/>
        <w:jc w:val="both"/>
        <w:rPr>
          <w:spacing w:val="-6"/>
          <w:sz w:val="28"/>
          <w:szCs w:val="28"/>
        </w:rPr>
      </w:pPr>
      <w:bookmarkStart w:id="90" w:name="_Toc122601146"/>
      <w:r w:rsidRPr="006461FA">
        <w:rPr>
          <w:spacing w:val="-6"/>
          <w:sz w:val="28"/>
          <w:szCs w:val="28"/>
        </w:rPr>
        <w:t>Признание и первоначальная оценка</w:t>
      </w:r>
      <w:bookmarkEnd w:id="90"/>
    </w:p>
    <w:p w14:paraId="5269544E" w14:textId="77777777" w:rsidR="004322A8" w:rsidRPr="006461FA" w:rsidRDefault="004322A8" w:rsidP="004322A8">
      <w:pPr>
        <w:spacing w:after="240"/>
        <w:ind w:firstLine="709"/>
        <w:jc w:val="both"/>
        <w:rPr>
          <w:rFonts w:eastAsia="Calibri"/>
          <w:spacing w:val="-6"/>
          <w:sz w:val="28"/>
          <w:szCs w:val="28"/>
          <w:lang w:eastAsia="en-US"/>
        </w:rPr>
      </w:pPr>
      <w:r w:rsidRPr="006461FA">
        <w:rPr>
          <w:rFonts w:eastAsia="Calibri"/>
          <w:spacing w:val="-6"/>
          <w:sz w:val="28"/>
          <w:szCs w:val="28"/>
          <w:lang w:eastAsia="en-US"/>
        </w:rPr>
        <w:t>Группа признает объект инвестиционно</w:t>
      </w:r>
      <w:r w:rsidR="00924695" w:rsidRPr="006461FA">
        <w:rPr>
          <w:rFonts w:eastAsia="Calibri"/>
          <w:spacing w:val="-6"/>
          <w:sz w:val="28"/>
          <w:szCs w:val="28"/>
          <w:lang w:eastAsia="en-US"/>
        </w:rPr>
        <w:t>й</w:t>
      </w:r>
      <w:r w:rsidRPr="006461FA">
        <w:rPr>
          <w:rFonts w:eastAsia="Calibri"/>
          <w:spacing w:val="-6"/>
          <w:sz w:val="28"/>
          <w:szCs w:val="28"/>
          <w:lang w:eastAsia="en-US"/>
        </w:rPr>
        <w:t xml:space="preserve"> </w:t>
      </w:r>
      <w:r w:rsidR="00924695" w:rsidRPr="006461FA">
        <w:rPr>
          <w:rFonts w:eastAsia="Calibri"/>
          <w:spacing w:val="-6"/>
          <w:sz w:val="28"/>
          <w:szCs w:val="28"/>
          <w:lang w:eastAsia="en-US"/>
        </w:rPr>
        <w:t xml:space="preserve">недвижимости </w:t>
      </w:r>
      <w:r w:rsidRPr="006461FA">
        <w:rPr>
          <w:rFonts w:eastAsia="Calibri"/>
          <w:spacing w:val="-6"/>
          <w:sz w:val="28"/>
          <w:szCs w:val="28"/>
          <w:lang w:eastAsia="en-US"/>
        </w:rPr>
        <w:t>в составе активов тогда и только тогда, когда:</w:t>
      </w:r>
    </w:p>
    <w:p w14:paraId="2DD40D81" w14:textId="77777777" w:rsidR="004322A8" w:rsidRPr="006461FA" w:rsidRDefault="004322A8" w:rsidP="004322A8">
      <w:pPr>
        <w:numPr>
          <w:ilvl w:val="0"/>
          <w:numId w:val="3"/>
        </w:numPr>
        <w:ind w:left="567" w:hanging="567"/>
        <w:jc w:val="both"/>
        <w:rPr>
          <w:rFonts w:eastAsia="Calibri"/>
          <w:spacing w:val="-6"/>
          <w:sz w:val="28"/>
          <w:szCs w:val="28"/>
          <w:lang w:eastAsia="en-US"/>
        </w:rPr>
      </w:pPr>
      <w:r w:rsidRPr="006461FA">
        <w:rPr>
          <w:rFonts w:eastAsia="Calibri"/>
          <w:spacing w:val="-6"/>
          <w:sz w:val="28"/>
          <w:szCs w:val="28"/>
          <w:lang w:eastAsia="en-US"/>
        </w:rPr>
        <w:t>получение Группой будущих экономических выгод, связанных с данным объектом, является высоко вероятным;</w:t>
      </w:r>
    </w:p>
    <w:p w14:paraId="3B16C72F" w14:textId="77777777" w:rsidR="004322A8" w:rsidRPr="006461FA" w:rsidRDefault="004322A8" w:rsidP="004322A8">
      <w:pPr>
        <w:numPr>
          <w:ilvl w:val="0"/>
          <w:numId w:val="3"/>
        </w:numPr>
        <w:ind w:left="567" w:hanging="567"/>
        <w:jc w:val="both"/>
        <w:rPr>
          <w:rFonts w:eastAsia="Calibri"/>
          <w:spacing w:val="-6"/>
          <w:sz w:val="28"/>
          <w:szCs w:val="28"/>
          <w:lang w:eastAsia="en-US"/>
        </w:rPr>
      </w:pPr>
      <w:r w:rsidRPr="006461FA">
        <w:rPr>
          <w:rFonts w:eastAsia="Calibri"/>
          <w:spacing w:val="-6"/>
          <w:sz w:val="28"/>
          <w:szCs w:val="28"/>
          <w:lang w:eastAsia="en-US"/>
        </w:rPr>
        <w:t>первоначальная стоимость объекта может быть надежно оценена.</w:t>
      </w:r>
    </w:p>
    <w:p w14:paraId="73E42E30" w14:textId="77777777" w:rsidR="004322A8" w:rsidRPr="006461FA" w:rsidRDefault="004322A8" w:rsidP="004322A8">
      <w:pPr>
        <w:spacing w:before="240" w:after="240"/>
        <w:ind w:left="709"/>
        <w:jc w:val="both"/>
        <w:rPr>
          <w:rFonts w:eastAsia="Calibri"/>
          <w:spacing w:val="-6"/>
          <w:sz w:val="28"/>
          <w:szCs w:val="28"/>
          <w:lang w:eastAsia="en-US"/>
        </w:rPr>
      </w:pPr>
      <w:r w:rsidRPr="006461FA">
        <w:rPr>
          <w:rFonts w:eastAsia="Calibri"/>
          <w:spacing w:val="-6"/>
          <w:sz w:val="28"/>
          <w:szCs w:val="28"/>
          <w:lang w:eastAsia="en-US"/>
        </w:rPr>
        <w:t>Примерами объектов инвестиционно</w:t>
      </w:r>
      <w:r w:rsidR="00E110DA" w:rsidRPr="006461FA">
        <w:rPr>
          <w:rFonts w:eastAsia="Calibri"/>
          <w:spacing w:val="-6"/>
          <w:sz w:val="28"/>
          <w:szCs w:val="28"/>
          <w:lang w:eastAsia="en-US"/>
        </w:rPr>
        <w:t>й</w:t>
      </w:r>
      <w:r w:rsidRPr="006461FA">
        <w:rPr>
          <w:rFonts w:eastAsia="Calibri"/>
          <w:spacing w:val="-6"/>
          <w:sz w:val="28"/>
          <w:szCs w:val="28"/>
          <w:lang w:eastAsia="en-US"/>
        </w:rPr>
        <w:t xml:space="preserve"> </w:t>
      </w:r>
      <w:r w:rsidR="00E110DA" w:rsidRPr="006461FA">
        <w:rPr>
          <w:rFonts w:eastAsia="Calibri"/>
          <w:spacing w:val="-6"/>
          <w:sz w:val="28"/>
          <w:szCs w:val="28"/>
          <w:lang w:eastAsia="en-US"/>
        </w:rPr>
        <w:t>недвижимости</w:t>
      </w:r>
      <w:r w:rsidRPr="006461FA">
        <w:rPr>
          <w:rFonts w:eastAsia="Calibri"/>
          <w:spacing w:val="-6"/>
          <w:sz w:val="28"/>
          <w:szCs w:val="28"/>
          <w:lang w:eastAsia="en-US"/>
        </w:rPr>
        <w:t xml:space="preserve"> являются:</w:t>
      </w:r>
    </w:p>
    <w:p w14:paraId="13CCD8A8" w14:textId="77777777" w:rsidR="004322A8" w:rsidRPr="006461FA" w:rsidRDefault="004322A8" w:rsidP="004322A8">
      <w:pPr>
        <w:numPr>
          <w:ilvl w:val="0"/>
          <w:numId w:val="3"/>
        </w:numPr>
        <w:ind w:left="567" w:hanging="567"/>
        <w:jc w:val="both"/>
        <w:rPr>
          <w:rFonts w:eastAsia="Calibri"/>
          <w:spacing w:val="-6"/>
          <w:sz w:val="28"/>
          <w:szCs w:val="28"/>
          <w:lang w:eastAsia="en-US"/>
        </w:rPr>
      </w:pPr>
      <w:r w:rsidRPr="006461FA">
        <w:rPr>
          <w:rFonts w:eastAsia="Calibri"/>
          <w:spacing w:val="-6"/>
          <w:sz w:val="28"/>
          <w:szCs w:val="28"/>
          <w:lang w:eastAsia="en-US"/>
        </w:rPr>
        <w:t>земельные участки, которые Группа удерживает с целью прироста их инвестиционной стоимости в долгосрочной перспективе, а не для продажи в ходе обычной хозяйственной деятельности;</w:t>
      </w:r>
    </w:p>
    <w:p w14:paraId="34A06A31" w14:textId="77777777" w:rsidR="004322A8" w:rsidRPr="006461FA" w:rsidRDefault="004322A8" w:rsidP="004322A8">
      <w:pPr>
        <w:numPr>
          <w:ilvl w:val="0"/>
          <w:numId w:val="3"/>
        </w:numPr>
        <w:ind w:left="567" w:hanging="567"/>
        <w:jc w:val="both"/>
        <w:rPr>
          <w:rFonts w:eastAsia="Calibri"/>
          <w:spacing w:val="-6"/>
          <w:sz w:val="28"/>
          <w:szCs w:val="28"/>
          <w:lang w:eastAsia="en-US"/>
        </w:rPr>
      </w:pPr>
      <w:r w:rsidRPr="006461FA">
        <w:rPr>
          <w:rFonts w:eastAsia="Calibri"/>
          <w:spacing w:val="-6"/>
          <w:sz w:val="28"/>
          <w:szCs w:val="28"/>
          <w:lang w:eastAsia="en-US"/>
        </w:rPr>
        <w:t>земельные участки, дальнейший способ использования которых еще не определен;</w:t>
      </w:r>
    </w:p>
    <w:p w14:paraId="0916A662" w14:textId="77777777" w:rsidR="004322A8" w:rsidRPr="006461FA" w:rsidRDefault="004322A8" w:rsidP="004322A8">
      <w:pPr>
        <w:numPr>
          <w:ilvl w:val="0"/>
          <w:numId w:val="3"/>
        </w:numPr>
        <w:ind w:left="567" w:hanging="567"/>
        <w:jc w:val="both"/>
        <w:rPr>
          <w:rFonts w:eastAsia="Calibri"/>
          <w:spacing w:val="-6"/>
          <w:sz w:val="28"/>
          <w:szCs w:val="28"/>
          <w:lang w:eastAsia="en-US"/>
        </w:rPr>
      </w:pPr>
      <w:r w:rsidRPr="006461FA">
        <w:rPr>
          <w:rFonts w:eastAsia="Calibri"/>
          <w:spacing w:val="-6"/>
          <w:sz w:val="28"/>
          <w:szCs w:val="28"/>
          <w:lang w:eastAsia="en-US"/>
        </w:rPr>
        <w:t>здания, находящиеся в собственности Группы или полученные по договору финансовой аренды, и переданные в операционную аренду;</w:t>
      </w:r>
    </w:p>
    <w:p w14:paraId="44F9A324" w14:textId="77777777" w:rsidR="004322A8" w:rsidRPr="006461FA" w:rsidRDefault="004322A8" w:rsidP="004322A8">
      <w:pPr>
        <w:numPr>
          <w:ilvl w:val="0"/>
          <w:numId w:val="3"/>
        </w:numPr>
        <w:ind w:left="567" w:hanging="567"/>
        <w:jc w:val="both"/>
        <w:rPr>
          <w:rFonts w:eastAsia="Calibri"/>
          <w:spacing w:val="-6"/>
          <w:sz w:val="28"/>
          <w:szCs w:val="28"/>
          <w:lang w:eastAsia="en-US"/>
        </w:rPr>
      </w:pPr>
      <w:r w:rsidRPr="006461FA">
        <w:rPr>
          <w:rFonts w:eastAsia="Calibri"/>
          <w:spacing w:val="-6"/>
          <w:sz w:val="28"/>
          <w:szCs w:val="28"/>
          <w:lang w:eastAsia="en-US"/>
        </w:rPr>
        <w:t>здания, не использующиеся в текущий момент, но предназначенные Группой для сдачи в операционную аренду.</w:t>
      </w:r>
    </w:p>
    <w:p w14:paraId="37F475FE" w14:textId="77777777" w:rsidR="004322A8" w:rsidRPr="006461FA" w:rsidRDefault="004322A8" w:rsidP="004322A8">
      <w:pPr>
        <w:spacing w:before="240"/>
        <w:ind w:firstLine="709"/>
        <w:jc w:val="both"/>
        <w:rPr>
          <w:rFonts w:eastAsia="Calibri"/>
          <w:spacing w:val="-6"/>
          <w:sz w:val="28"/>
          <w:szCs w:val="28"/>
          <w:lang w:eastAsia="en-US"/>
        </w:rPr>
      </w:pPr>
      <w:r w:rsidRPr="006461FA">
        <w:rPr>
          <w:rFonts w:eastAsia="Calibri"/>
          <w:spacing w:val="-6"/>
          <w:sz w:val="28"/>
          <w:szCs w:val="28"/>
          <w:lang w:eastAsia="en-US"/>
        </w:rPr>
        <w:t xml:space="preserve">Незавершенные объекты недвижимости, которые впоследствии планируется использовать в качестве инвестиционной недвижимости, то есть для получения арендного дохода или от прироста стоимости, не классифицируются в качестве инвестиционной недвижимости до их завершения. Данные объекты отражаются в отчетности в составе основных средств, незавершенных строительством, в соответствии с принципами, определенными МСФО (IAS) № 16 «Основные средства» и в </w:t>
      </w:r>
      <w:r w:rsidR="00924695" w:rsidRPr="006461FA">
        <w:rPr>
          <w:rFonts w:eastAsia="Calibri"/>
          <w:spacing w:val="-6"/>
          <w:sz w:val="28"/>
          <w:szCs w:val="28"/>
          <w:lang w:eastAsia="en-US"/>
        </w:rPr>
        <w:t>разделе</w:t>
      </w:r>
      <w:r w:rsidRPr="006461FA">
        <w:rPr>
          <w:rFonts w:eastAsia="Calibri"/>
          <w:spacing w:val="-6"/>
          <w:sz w:val="28"/>
          <w:szCs w:val="28"/>
          <w:lang w:eastAsia="en-US"/>
        </w:rPr>
        <w:t xml:space="preserve"> 2 настоящей </w:t>
      </w:r>
      <w:r w:rsidR="00E2779A">
        <w:rPr>
          <w:rFonts w:eastAsia="Calibri"/>
          <w:spacing w:val="-6"/>
          <w:sz w:val="28"/>
          <w:szCs w:val="28"/>
          <w:lang w:eastAsia="en-US"/>
        </w:rPr>
        <w:t xml:space="preserve">учетной </w:t>
      </w:r>
      <w:r w:rsidRPr="006461FA">
        <w:rPr>
          <w:rFonts w:eastAsia="Calibri"/>
          <w:spacing w:val="-6"/>
          <w:sz w:val="28"/>
          <w:szCs w:val="28"/>
          <w:lang w:eastAsia="en-US"/>
        </w:rPr>
        <w:t>политики.</w:t>
      </w:r>
    </w:p>
    <w:p w14:paraId="385F69EA" w14:textId="77777777" w:rsidR="004322A8" w:rsidRPr="006461FA" w:rsidRDefault="004322A8" w:rsidP="004322A8">
      <w:pPr>
        <w:ind w:firstLine="709"/>
        <w:jc w:val="both"/>
        <w:rPr>
          <w:rFonts w:eastAsia="Calibri"/>
          <w:spacing w:val="-6"/>
          <w:sz w:val="28"/>
          <w:szCs w:val="28"/>
          <w:lang w:eastAsia="en-US"/>
        </w:rPr>
      </w:pPr>
      <w:r w:rsidRPr="006461FA">
        <w:rPr>
          <w:rFonts w:eastAsia="Calibri"/>
          <w:spacing w:val="-6"/>
          <w:sz w:val="28"/>
          <w:szCs w:val="28"/>
          <w:lang w:eastAsia="en-US"/>
        </w:rPr>
        <w:t>Объект недвижимости может иметь двойное назначение – частично использоваться Группой в производстве и/ или реализации продукции и услуг или в административных целях, а частично – в качестве инвестиционно</w:t>
      </w:r>
      <w:r w:rsidR="00924695" w:rsidRPr="006461FA">
        <w:rPr>
          <w:rFonts w:eastAsia="Calibri"/>
          <w:spacing w:val="-6"/>
          <w:sz w:val="28"/>
          <w:szCs w:val="28"/>
          <w:lang w:eastAsia="en-US"/>
        </w:rPr>
        <w:t>й</w:t>
      </w:r>
      <w:r w:rsidRPr="006461FA">
        <w:rPr>
          <w:rFonts w:eastAsia="Calibri"/>
          <w:spacing w:val="-6"/>
          <w:sz w:val="28"/>
          <w:szCs w:val="28"/>
          <w:lang w:eastAsia="en-US"/>
        </w:rPr>
        <w:t xml:space="preserve"> </w:t>
      </w:r>
      <w:r w:rsidR="00924695" w:rsidRPr="006461FA">
        <w:rPr>
          <w:rFonts w:eastAsia="Calibri"/>
          <w:spacing w:val="-6"/>
          <w:sz w:val="28"/>
          <w:szCs w:val="28"/>
          <w:lang w:eastAsia="en-US"/>
        </w:rPr>
        <w:t>недвижимости</w:t>
      </w:r>
      <w:r w:rsidRPr="006461FA">
        <w:rPr>
          <w:rFonts w:eastAsia="Calibri"/>
          <w:spacing w:val="-6"/>
          <w:sz w:val="28"/>
          <w:szCs w:val="28"/>
          <w:lang w:eastAsia="en-US"/>
        </w:rPr>
        <w:t>. Если эти части объекта недвижимости могут быть проданы или переданы в финансовую аренду независимо друг от друга, то Группа учитывает их по отдельности. Если же части объекта недвижимости, имеющие различный способ использования, нельзя продать/ передать независимо друг от друга, то Группа классифицирует объект как инвестиционн</w:t>
      </w:r>
      <w:r w:rsidR="00924695" w:rsidRPr="006461FA">
        <w:rPr>
          <w:rFonts w:eastAsia="Calibri"/>
          <w:spacing w:val="-6"/>
          <w:sz w:val="28"/>
          <w:szCs w:val="28"/>
          <w:lang w:eastAsia="en-US"/>
        </w:rPr>
        <w:t>ую</w:t>
      </w:r>
      <w:r w:rsidRPr="006461FA">
        <w:rPr>
          <w:rFonts w:eastAsia="Calibri"/>
          <w:spacing w:val="-6"/>
          <w:sz w:val="28"/>
          <w:szCs w:val="28"/>
          <w:lang w:eastAsia="en-US"/>
        </w:rPr>
        <w:t xml:space="preserve"> </w:t>
      </w:r>
      <w:r w:rsidR="00924695" w:rsidRPr="006461FA">
        <w:rPr>
          <w:rFonts w:eastAsia="Calibri"/>
          <w:spacing w:val="-6"/>
          <w:sz w:val="28"/>
          <w:szCs w:val="28"/>
          <w:lang w:eastAsia="en-US"/>
        </w:rPr>
        <w:t>недвижимость</w:t>
      </w:r>
      <w:r w:rsidRPr="006461FA">
        <w:rPr>
          <w:rFonts w:eastAsia="Calibri"/>
          <w:spacing w:val="-6"/>
          <w:sz w:val="28"/>
          <w:szCs w:val="28"/>
          <w:lang w:eastAsia="en-US"/>
        </w:rPr>
        <w:t>, только если часть</w:t>
      </w:r>
      <w:r w:rsidR="00924695" w:rsidRPr="006461FA">
        <w:rPr>
          <w:rFonts w:eastAsia="Calibri"/>
          <w:spacing w:val="-6"/>
          <w:sz w:val="28"/>
          <w:szCs w:val="28"/>
          <w:lang w:eastAsia="en-US"/>
        </w:rPr>
        <w:t xml:space="preserve"> объекта</w:t>
      </w:r>
      <w:r w:rsidRPr="006461FA">
        <w:rPr>
          <w:rFonts w:eastAsia="Calibri"/>
          <w:spacing w:val="-6"/>
          <w:sz w:val="28"/>
          <w:szCs w:val="28"/>
          <w:lang w:eastAsia="en-US"/>
        </w:rPr>
        <w:t>, занимаемая владельцем, является несущественной.</w:t>
      </w:r>
    </w:p>
    <w:p w14:paraId="3F6F0B47" w14:textId="77777777" w:rsidR="004322A8" w:rsidRPr="006461FA" w:rsidRDefault="004322A8" w:rsidP="004322A8">
      <w:pPr>
        <w:ind w:firstLine="709"/>
        <w:jc w:val="both"/>
        <w:rPr>
          <w:rFonts w:eastAsia="Calibri"/>
          <w:spacing w:val="-6"/>
          <w:sz w:val="28"/>
          <w:szCs w:val="28"/>
          <w:lang w:eastAsia="en-US"/>
        </w:rPr>
      </w:pPr>
      <w:r w:rsidRPr="006461FA">
        <w:rPr>
          <w:rFonts w:eastAsia="Calibri"/>
          <w:spacing w:val="-6"/>
          <w:sz w:val="28"/>
          <w:szCs w:val="28"/>
          <w:lang w:eastAsia="en-US"/>
        </w:rPr>
        <w:t>Когда классификация объекта в качестве инвестиционной недвижимости представляется затруднительной, Группа разрабатывает критерии выделения инвестиционной недвижимости на основе профессионального суждения и последовательно использует их при классификации объектов. Данные критерии подлежат раскрытию в примечаниях к финансовой отчетности.</w:t>
      </w:r>
    </w:p>
    <w:p w14:paraId="22107165" w14:textId="77777777" w:rsidR="004322A8" w:rsidRPr="006461FA" w:rsidRDefault="004322A8" w:rsidP="004322A8">
      <w:pPr>
        <w:ind w:firstLine="709"/>
        <w:jc w:val="both"/>
        <w:rPr>
          <w:rFonts w:eastAsia="Calibri"/>
          <w:spacing w:val="-6"/>
          <w:sz w:val="28"/>
          <w:szCs w:val="28"/>
          <w:lang w:eastAsia="en-US"/>
        </w:rPr>
      </w:pPr>
      <w:r w:rsidRPr="006461FA">
        <w:rPr>
          <w:rFonts w:eastAsia="Calibri"/>
          <w:spacing w:val="-6"/>
          <w:sz w:val="28"/>
          <w:szCs w:val="28"/>
          <w:lang w:eastAsia="en-US"/>
        </w:rPr>
        <w:t>Недвижимость, которую арендует и использует в основной деятельности материнская компания Группы или дочерн</w:t>
      </w:r>
      <w:r w:rsidR="00145079" w:rsidRPr="006461FA">
        <w:rPr>
          <w:rFonts w:eastAsia="Calibri"/>
          <w:spacing w:val="-6"/>
          <w:sz w:val="28"/>
          <w:szCs w:val="28"/>
          <w:lang w:eastAsia="en-US"/>
        </w:rPr>
        <w:t>яя компания</w:t>
      </w:r>
      <w:r w:rsidRPr="006461FA">
        <w:rPr>
          <w:rFonts w:eastAsia="Calibri"/>
          <w:spacing w:val="-6"/>
          <w:sz w:val="28"/>
          <w:szCs w:val="28"/>
          <w:lang w:eastAsia="en-US"/>
        </w:rPr>
        <w:t>, в консолидированной финансовой отчетности Группы не может быть классифицирована как инвестиционная, поскольку, с позиции Группы, она является занимаемой владельцем, то есть, представляет собой основное средство.</w:t>
      </w:r>
    </w:p>
    <w:p w14:paraId="6BDAF7EC" w14:textId="77777777" w:rsidR="004322A8" w:rsidRPr="006461FA" w:rsidRDefault="004322A8" w:rsidP="004322A8">
      <w:pPr>
        <w:ind w:firstLine="709"/>
        <w:jc w:val="both"/>
        <w:rPr>
          <w:rFonts w:eastAsia="Calibri"/>
          <w:spacing w:val="-6"/>
          <w:sz w:val="28"/>
          <w:szCs w:val="28"/>
          <w:lang w:eastAsia="en-US"/>
        </w:rPr>
      </w:pPr>
      <w:r w:rsidRPr="006461FA">
        <w:rPr>
          <w:rFonts w:eastAsia="Calibri"/>
          <w:spacing w:val="-6"/>
          <w:sz w:val="28"/>
          <w:szCs w:val="28"/>
          <w:lang w:eastAsia="en-US"/>
        </w:rPr>
        <w:t>Группа принимает к учету объекты недвижимости, удовлетворяющие определению инвестиционно</w:t>
      </w:r>
      <w:r w:rsidR="004A527D" w:rsidRPr="006461FA">
        <w:rPr>
          <w:rFonts w:eastAsia="Calibri"/>
          <w:spacing w:val="-6"/>
          <w:sz w:val="28"/>
          <w:szCs w:val="28"/>
          <w:lang w:eastAsia="en-US"/>
        </w:rPr>
        <w:t>й</w:t>
      </w:r>
      <w:r w:rsidRPr="006461FA">
        <w:rPr>
          <w:rFonts w:eastAsia="Calibri"/>
          <w:spacing w:val="-6"/>
          <w:sz w:val="28"/>
          <w:szCs w:val="28"/>
          <w:lang w:eastAsia="en-US"/>
        </w:rPr>
        <w:t xml:space="preserve"> </w:t>
      </w:r>
      <w:r w:rsidR="004A527D" w:rsidRPr="006461FA">
        <w:rPr>
          <w:rFonts w:eastAsia="Calibri"/>
          <w:spacing w:val="-6"/>
          <w:sz w:val="28"/>
          <w:szCs w:val="28"/>
          <w:lang w:eastAsia="en-US"/>
        </w:rPr>
        <w:t>недвижимости</w:t>
      </w:r>
      <w:r w:rsidRPr="006461FA">
        <w:rPr>
          <w:rFonts w:eastAsia="Calibri"/>
          <w:spacing w:val="-6"/>
          <w:sz w:val="28"/>
          <w:szCs w:val="28"/>
          <w:lang w:eastAsia="en-US"/>
        </w:rPr>
        <w:t xml:space="preserve"> и в отношении которых выполнены перечисленные выше критерии признания, по первоначальной стоимости.</w:t>
      </w:r>
    </w:p>
    <w:p w14:paraId="4A65F678" w14:textId="77777777" w:rsidR="004322A8" w:rsidRPr="006461FA" w:rsidRDefault="004322A8" w:rsidP="004322A8">
      <w:pPr>
        <w:ind w:firstLine="709"/>
        <w:jc w:val="both"/>
        <w:rPr>
          <w:rFonts w:eastAsia="Calibri"/>
          <w:spacing w:val="-6"/>
          <w:sz w:val="28"/>
          <w:szCs w:val="28"/>
          <w:lang w:eastAsia="en-US"/>
        </w:rPr>
      </w:pPr>
      <w:r w:rsidRPr="006461FA">
        <w:rPr>
          <w:rFonts w:eastAsia="Calibri"/>
          <w:spacing w:val="-6"/>
          <w:sz w:val="28"/>
          <w:szCs w:val="28"/>
          <w:lang w:eastAsia="en-US"/>
        </w:rPr>
        <w:t>В состав затрат на приобретение инвестиционной недвижимости входят цена покупки и любые прямые затраты на доведение объекта в состояние, необходимое для эксплуатации. Прямые затраты включают, например, стоимость профессиональных юридических услуг, налоги на передачу прав недвижимости и иные затраты.</w:t>
      </w:r>
    </w:p>
    <w:p w14:paraId="44AD3C6D" w14:textId="77777777" w:rsidR="004322A8" w:rsidRPr="006461FA" w:rsidRDefault="004322A8" w:rsidP="004322A8">
      <w:pPr>
        <w:ind w:firstLine="709"/>
        <w:jc w:val="both"/>
        <w:rPr>
          <w:rFonts w:eastAsia="Calibri"/>
          <w:spacing w:val="-6"/>
          <w:sz w:val="28"/>
          <w:szCs w:val="28"/>
          <w:lang w:eastAsia="en-US"/>
        </w:rPr>
      </w:pPr>
      <w:r w:rsidRPr="006461FA">
        <w:rPr>
          <w:rFonts w:eastAsia="Calibri"/>
          <w:spacing w:val="-6"/>
          <w:sz w:val="28"/>
          <w:szCs w:val="28"/>
          <w:lang w:eastAsia="en-US"/>
        </w:rPr>
        <w:t>Первоначальная стоимость инвестиционной недвижимости, сооруженной хозяйственным способом, представляет сумму прямых затрат на сооружение на дату завершения строительства или реконструкции.</w:t>
      </w:r>
    </w:p>
    <w:p w14:paraId="44F3EB7A" w14:textId="77777777" w:rsidR="004322A8" w:rsidRPr="006461FA" w:rsidRDefault="004322A8" w:rsidP="004322A8">
      <w:pPr>
        <w:ind w:firstLine="709"/>
        <w:jc w:val="both"/>
        <w:rPr>
          <w:rFonts w:eastAsia="Calibri"/>
          <w:spacing w:val="-6"/>
          <w:sz w:val="28"/>
          <w:szCs w:val="28"/>
          <w:lang w:eastAsia="en-US"/>
        </w:rPr>
      </w:pPr>
      <w:r w:rsidRPr="006461FA">
        <w:rPr>
          <w:rFonts w:eastAsia="Calibri"/>
          <w:spacing w:val="-6"/>
          <w:sz w:val="28"/>
          <w:szCs w:val="28"/>
          <w:lang w:eastAsia="en-US"/>
        </w:rPr>
        <w:t>При наличии существенной отсрочки оплаты фактически понесенных затрат по инвестиционной недвижимости в качестве первоначальной стоимости выступает цена при оплате денежными средствами без отсрочки платежа. Разница между данной суммой и общей суммой оплаты признается как финансовые расходы в течение периода отсрочки.</w:t>
      </w:r>
    </w:p>
    <w:p w14:paraId="5C9D84E8" w14:textId="77777777" w:rsidR="004322A8" w:rsidRPr="006461FA" w:rsidRDefault="004322A8" w:rsidP="004322A8">
      <w:pPr>
        <w:ind w:firstLine="709"/>
        <w:jc w:val="both"/>
        <w:rPr>
          <w:rFonts w:eastAsia="Calibri"/>
          <w:spacing w:val="-6"/>
          <w:sz w:val="28"/>
          <w:szCs w:val="28"/>
          <w:lang w:eastAsia="en-US"/>
        </w:rPr>
      </w:pPr>
      <w:r w:rsidRPr="006461FA">
        <w:rPr>
          <w:rFonts w:eastAsia="Calibri"/>
          <w:spacing w:val="-6"/>
          <w:sz w:val="28"/>
          <w:szCs w:val="28"/>
          <w:lang w:eastAsia="en-US"/>
        </w:rPr>
        <w:t>К затратам, включаемым в первоначальную стоимость инвестиционной недвижимости, могут также относиться последующие затраты по дополнению, замене отдельных частей инвестиционной недвижимости. Капитализируются (увеличивают себестоимость объекта инвестиционной недвижимости) только те затраты, которые улучшают (повышают) первоначально принятые нормативные показатели функционирования (срок полезного использования, мощность, качество применения и прочее) объекта инвестиционной недвижимости.</w:t>
      </w:r>
    </w:p>
    <w:p w14:paraId="22008D1A" w14:textId="77777777" w:rsidR="004322A8" w:rsidRPr="006461FA" w:rsidRDefault="004322A8" w:rsidP="004322A8">
      <w:pPr>
        <w:ind w:firstLine="709"/>
        <w:jc w:val="both"/>
        <w:rPr>
          <w:rFonts w:eastAsia="Calibri"/>
          <w:spacing w:val="-6"/>
          <w:sz w:val="28"/>
          <w:szCs w:val="28"/>
          <w:lang w:eastAsia="en-US"/>
        </w:rPr>
      </w:pPr>
      <w:r w:rsidRPr="006461FA">
        <w:rPr>
          <w:rFonts w:eastAsia="Calibri"/>
          <w:spacing w:val="-6"/>
          <w:sz w:val="28"/>
          <w:szCs w:val="28"/>
          <w:lang w:eastAsia="en-US"/>
        </w:rPr>
        <w:t xml:space="preserve">При замене части объекта инвестиционной недвижимости затраты на новую часть увеличивают стоимость объекта в момент возникновения затрат, если они удовлетворяют критериям признания. При этом выделяется часть, </w:t>
      </w:r>
      <w:r w:rsidR="00876D58" w:rsidRPr="006461FA">
        <w:rPr>
          <w:rFonts w:eastAsia="Calibri"/>
          <w:spacing w:val="-6"/>
          <w:sz w:val="28"/>
          <w:szCs w:val="28"/>
          <w:lang w:eastAsia="en-US"/>
        </w:rPr>
        <w:t>подлежащая</w:t>
      </w:r>
      <w:r w:rsidRPr="006461FA">
        <w:rPr>
          <w:rFonts w:eastAsia="Calibri"/>
          <w:spacing w:val="-6"/>
          <w:sz w:val="28"/>
          <w:szCs w:val="28"/>
          <w:lang w:eastAsia="en-US"/>
        </w:rPr>
        <w:t xml:space="preserve"> ликвидации, на стоимость которой уменьшается стоимость объекта.</w:t>
      </w:r>
    </w:p>
    <w:p w14:paraId="0A31E99A" w14:textId="77777777" w:rsidR="004322A8" w:rsidRPr="006461FA" w:rsidRDefault="004322A8" w:rsidP="004322A8">
      <w:pPr>
        <w:ind w:firstLine="709"/>
        <w:jc w:val="both"/>
        <w:rPr>
          <w:rFonts w:eastAsia="Calibri"/>
          <w:spacing w:val="-6"/>
          <w:sz w:val="28"/>
          <w:szCs w:val="28"/>
          <w:lang w:eastAsia="en-US"/>
        </w:rPr>
      </w:pPr>
      <w:r w:rsidRPr="006461FA">
        <w:rPr>
          <w:rFonts w:eastAsia="Calibri"/>
          <w:spacing w:val="-6"/>
          <w:sz w:val="28"/>
          <w:szCs w:val="28"/>
          <w:lang w:eastAsia="en-US"/>
        </w:rPr>
        <w:t>Затраты, не изменяющие качественные характеристики инвестиционной недвижимости, должны относиться на расходы текущего периода. К таким затратам относятся, например, затраты на ремонт или обслуживание, осуществляемые для восстановления или сохранения нормативных показателей функционирования инвестиционной недвижимости.</w:t>
      </w:r>
    </w:p>
    <w:p w14:paraId="37DB738A" w14:textId="77777777" w:rsidR="00D404BB" w:rsidRDefault="004322A8" w:rsidP="004322A8">
      <w:pPr>
        <w:ind w:firstLine="709"/>
        <w:jc w:val="both"/>
        <w:rPr>
          <w:rFonts w:eastAsia="Calibri"/>
          <w:spacing w:val="-6"/>
          <w:sz w:val="28"/>
          <w:szCs w:val="28"/>
          <w:lang w:eastAsia="en-US"/>
        </w:rPr>
      </w:pPr>
      <w:r w:rsidRPr="006461FA">
        <w:rPr>
          <w:rFonts w:eastAsia="Calibri"/>
          <w:spacing w:val="-6"/>
          <w:sz w:val="28"/>
          <w:szCs w:val="28"/>
          <w:lang w:eastAsia="en-US"/>
        </w:rPr>
        <w:t xml:space="preserve">Учет объектов инвестиционной недвижимости, </w:t>
      </w:r>
      <w:r w:rsidR="00876D58" w:rsidRPr="006461FA">
        <w:rPr>
          <w:rFonts w:eastAsia="Calibri"/>
          <w:spacing w:val="-6"/>
          <w:sz w:val="28"/>
          <w:szCs w:val="28"/>
          <w:lang w:eastAsia="en-US"/>
        </w:rPr>
        <w:t xml:space="preserve">арендованной </w:t>
      </w:r>
      <w:r w:rsidRPr="006461FA">
        <w:rPr>
          <w:rFonts w:eastAsia="Calibri"/>
          <w:spacing w:val="-6"/>
          <w:sz w:val="28"/>
          <w:szCs w:val="28"/>
          <w:lang w:eastAsia="en-US"/>
        </w:rPr>
        <w:t>по договорам аренды, производится в соответствии с принципами, описанными в разделе 13 «</w:t>
      </w:r>
      <w:r w:rsidR="00876D58" w:rsidRPr="006461FA">
        <w:rPr>
          <w:rFonts w:eastAsia="Calibri"/>
          <w:spacing w:val="-6"/>
          <w:sz w:val="28"/>
          <w:szCs w:val="28"/>
          <w:lang w:eastAsia="en-US"/>
        </w:rPr>
        <w:t>А</w:t>
      </w:r>
      <w:r w:rsidRPr="006461FA">
        <w:rPr>
          <w:rFonts w:eastAsia="Calibri"/>
          <w:spacing w:val="-6"/>
          <w:sz w:val="28"/>
          <w:szCs w:val="28"/>
          <w:lang w:eastAsia="en-US"/>
        </w:rPr>
        <w:t xml:space="preserve">ренда» настоящей </w:t>
      </w:r>
      <w:r w:rsidR="00876D58" w:rsidRPr="006461FA">
        <w:rPr>
          <w:rFonts w:eastAsia="Calibri"/>
          <w:spacing w:val="-6"/>
          <w:sz w:val="28"/>
          <w:szCs w:val="28"/>
          <w:lang w:eastAsia="en-US"/>
        </w:rPr>
        <w:t>У</w:t>
      </w:r>
      <w:r w:rsidRPr="006461FA">
        <w:rPr>
          <w:rFonts w:eastAsia="Calibri"/>
          <w:spacing w:val="-6"/>
          <w:sz w:val="28"/>
          <w:szCs w:val="28"/>
          <w:lang w:eastAsia="en-US"/>
        </w:rPr>
        <w:t>четной политики</w:t>
      </w:r>
      <w:r w:rsidR="00876D58" w:rsidRPr="006461FA">
        <w:rPr>
          <w:rFonts w:eastAsia="Calibri"/>
          <w:spacing w:val="-6"/>
          <w:sz w:val="28"/>
          <w:szCs w:val="28"/>
          <w:lang w:eastAsia="en-US"/>
        </w:rPr>
        <w:t xml:space="preserve"> по МСФО</w:t>
      </w:r>
      <w:r w:rsidRPr="006461FA">
        <w:rPr>
          <w:rFonts w:eastAsia="Calibri"/>
          <w:spacing w:val="-6"/>
          <w:sz w:val="28"/>
          <w:szCs w:val="28"/>
          <w:lang w:eastAsia="en-US"/>
        </w:rPr>
        <w:t>.</w:t>
      </w:r>
    </w:p>
    <w:p w14:paraId="78EC509E" w14:textId="77777777" w:rsidR="004322A8" w:rsidRPr="006461FA" w:rsidRDefault="00D404BB" w:rsidP="00D404BB">
      <w:pPr>
        <w:rPr>
          <w:rFonts w:eastAsia="Calibri"/>
          <w:spacing w:val="-6"/>
          <w:sz w:val="28"/>
          <w:szCs w:val="28"/>
          <w:lang w:eastAsia="en-US"/>
        </w:rPr>
      </w:pPr>
      <w:r>
        <w:rPr>
          <w:rFonts w:eastAsia="Calibri"/>
          <w:spacing w:val="-6"/>
          <w:sz w:val="28"/>
          <w:szCs w:val="28"/>
          <w:lang w:eastAsia="en-US"/>
        </w:rPr>
        <w:br w:type="page"/>
      </w:r>
    </w:p>
    <w:p w14:paraId="1CDDB549" w14:textId="77777777" w:rsidR="004322A8" w:rsidRPr="006461FA" w:rsidRDefault="004322A8" w:rsidP="00D404BB">
      <w:pPr>
        <w:pStyle w:val="2"/>
        <w:keepNext w:val="0"/>
        <w:spacing w:before="360" w:after="240"/>
        <w:ind w:left="578" w:hanging="578"/>
        <w:jc w:val="both"/>
        <w:rPr>
          <w:spacing w:val="-6"/>
          <w:sz w:val="28"/>
          <w:szCs w:val="28"/>
        </w:rPr>
      </w:pPr>
      <w:bookmarkStart w:id="91" w:name="_Toc122601147"/>
      <w:r w:rsidRPr="006461FA">
        <w:rPr>
          <w:spacing w:val="-6"/>
          <w:sz w:val="28"/>
          <w:szCs w:val="28"/>
        </w:rPr>
        <w:t>Последующая оценка</w:t>
      </w:r>
      <w:bookmarkEnd w:id="91"/>
    </w:p>
    <w:p w14:paraId="00807CFA" w14:textId="77777777" w:rsidR="004322A8" w:rsidRPr="006461FA" w:rsidRDefault="004322A8" w:rsidP="004322A8">
      <w:pPr>
        <w:ind w:firstLine="709"/>
        <w:jc w:val="both"/>
        <w:rPr>
          <w:rFonts w:eastAsia="Calibri"/>
          <w:spacing w:val="-6"/>
          <w:sz w:val="28"/>
          <w:szCs w:val="28"/>
          <w:lang w:eastAsia="en-US"/>
        </w:rPr>
      </w:pPr>
      <w:r w:rsidRPr="006461FA">
        <w:rPr>
          <w:rFonts w:eastAsia="Calibri"/>
          <w:spacing w:val="-6"/>
          <w:sz w:val="28"/>
          <w:szCs w:val="28"/>
          <w:lang w:eastAsia="en-US"/>
        </w:rPr>
        <w:t>В отношении объектов инвестиционно</w:t>
      </w:r>
      <w:r w:rsidR="00285B6D" w:rsidRPr="006461FA">
        <w:rPr>
          <w:rFonts w:eastAsia="Calibri"/>
          <w:spacing w:val="-6"/>
          <w:sz w:val="28"/>
          <w:szCs w:val="28"/>
          <w:lang w:eastAsia="en-US"/>
        </w:rPr>
        <w:t>й</w:t>
      </w:r>
      <w:r w:rsidRPr="006461FA">
        <w:rPr>
          <w:rFonts w:eastAsia="Calibri"/>
          <w:spacing w:val="-6"/>
          <w:sz w:val="28"/>
          <w:szCs w:val="28"/>
          <w:lang w:eastAsia="en-US"/>
        </w:rPr>
        <w:t xml:space="preserve"> </w:t>
      </w:r>
      <w:r w:rsidR="00285B6D" w:rsidRPr="006461FA">
        <w:rPr>
          <w:rFonts w:eastAsia="Calibri"/>
          <w:spacing w:val="-6"/>
          <w:sz w:val="28"/>
          <w:szCs w:val="28"/>
          <w:lang w:eastAsia="en-US"/>
        </w:rPr>
        <w:t>недвижимости</w:t>
      </w:r>
      <w:r w:rsidRPr="006461FA">
        <w:rPr>
          <w:rFonts w:eastAsia="Calibri"/>
          <w:spacing w:val="-6"/>
          <w:sz w:val="28"/>
          <w:szCs w:val="28"/>
          <w:lang w:eastAsia="en-US"/>
        </w:rPr>
        <w:t xml:space="preserve"> Группа применяет модель учета по </w:t>
      </w:r>
      <w:r w:rsidR="00285B6D" w:rsidRPr="006461FA">
        <w:rPr>
          <w:rFonts w:eastAsia="Calibri"/>
          <w:spacing w:val="-6"/>
          <w:sz w:val="28"/>
          <w:szCs w:val="28"/>
          <w:lang w:eastAsia="en-US"/>
        </w:rPr>
        <w:t>первоначальной стоимости</w:t>
      </w:r>
      <w:r w:rsidRPr="006461FA">
        <w:rPr>
          <w:rFonts w:eastAsia="Calibri"/>
          <w:spacing w:val="-6"/>
          <w:sz w:val="28"/>
          <w:szCs w:val="28"/>
          <w:lang w:eastAsia="en-US"/>
        </w:rPr>
        <w:t>, в соответствии с которой объекты инвестиционно</w:t>
      </w:r>
      <w:r w:rsidR="00285B6D" w:rsidRPr="006461FA">
        <w:rPr>
          <w:rFonts w:eastAsia="Calibri"/>
          <w:spacing w:val="-6"/>
          <w:sz w:val="28"/>
          <w:szCs w:val="28"/>
          <w:lang w:eastAsia="en-US"/>
        </w:rPr>
        <w:t>й</w:t>
      </w:r>
      <w:r w:rsidRPr="006461FA">
        <w:rPr>
          <w:rFonts w:eastAsia="Calibri"/>
          <w:spacing w:val="-6"/>
          <w:sz w:val="28"/>
          <w:szCs w:val="28"/>
          <w:lang w:eastAsia="en-US"/>
        </w:rPr>
        <w:t xml:space="preserve"> </w:t>
      </w:r>
      <w:r w:rsidR="00285B6D" w:rsidRPr="006461FA">
        <w:rPr>
          <w:rFonts w:eastAsia="Calibri"/>
          <w:spacing w:val="-6"/>
          <w:sz w:val="28"/>
          <w:szCs w:val="28"/>
          <w:lang w:eastAsia="en-US"/>
        </w:rPr>
        <w:t xml:space="preserve">недвижимости </w:t>
      </w:r>
      <w:r w:rsidRPr="006461FA">
        <w:rPr>
          <w:rFonts w:eastAsia="Calibri"/>
          <w:spacing w:val="-6"/>
          <w:sz w:val="28"/>
          <w:szCs w:val="28"/>
          <w:lang w:eastAsia="en-US"/>
        </w:rPr>
        <w:t>после первоначального признания отражаются в отчете о финансовом положении по первоначальной стоимости за вычетом сумм накопленной амортизации и накопленных убытков от обесценения.</w:t>
      </w:r>
    </w:p>
    <w:p w14:paraId="5C4732EC" w14:textId="77777777" w:rsidR="004322A8" w:rsidRPr="006461FA" w:rsidRDefault="004322A8" w:rsidP="004322A8">
      <w:pPr>
        <w:ind w:firstLine="709"/>
        <w:jc w:val="both"/>
        <w:rPr>
          <w:rFonts w:eastAsia="Calibri"/>
          <w:spacing w:val="-6"/>
          <w:sz w:val="28"/>
          <w:szCs w:val="28"/>
          <w:lang w:eastAsia="en-US"/>
        </w:rPr>
      </w:pPr>
      <w:r w:rsidRPr="006461FA">
        <w:rPr>
          <w:rFonts w:eastAsia="Calibri"/>
          <w:spacing w:val="-6"/>
          <w:sz w:val="28"/>
          <w:szCs w:val="28"/>
          <w:lang w:eastAsia="en-US"/>
        </w:rPr>
        <w:t xml:space="preserve">Модель учета по </w:t>
      </w:r>
      <w:r w:rsidR="00285B6D" w:rsidRPr="006461FA">
        <w:rPr>
          <w:rFonts w:eastAsia="Calibri"/>
          <w:spacing w:val="-6"/>
          <w:sz w:val="28"/>
          <w:szCs w:val="28"/>
          <w:lang w:eastAsia="en-US"/>
        </w:rPr>
        <w:t>первоначальной стоимости</w:t>
      </w:r>
      <w:r w:rsidRPr="006461FA">
        <w:rPr>
          <w:rFonts w:eastAsia="Calibri"/>
          <w:spacing w:val="-6"/>
          <w:sz w:val="28"/>
          <w:szCs w:val="28"/>
          <w:lang w:eastAsia="en-US"/>
        </w:rPr>
        <w:t xml:space="preserve"> применяется ко всем без исключения объектам инвестиционно</w:t>
      </w:r>
      <w:r w:rsidR="00285B6D" w:rsidRPr="006461FA">
        <w:rPr>
          <w:rFonts w:eastAsia="Calibri"/>
          <w:spacing w:val="-6"/>
          <w:sz w:val="28"/>
          <w:szCs w:val="28"/>
          <w:lang w:eastAsia="en-US"/>
        </w:rPr>
        <w:t>й</w:t>
      </w:r>
      <w:r w:rsidRPr="006461FA">
        <w:rPr>
          <w:rFonts w:eastAsia="Calibri"/>
          <w:spacing w:val="-6"/>
          <w:sz w:val="28"/>
          <w:szCs w:val="28"/>
          <w:lang w:eastAsia="en-US"/>
        </w:rPr>
        <w:t xml:space="preserve"> </w:t>
      </w:r>
      <w:r w:rsidR="00285B6D" w:rsidRPr="006461FA">
        <w:rPr>
          <w:rFonts w:eastAsia="Calibri"/>
          <w:spacing w:val="-6"/>
          <w:sz w:val="28"/>
          <w:szCs w:val="28"/>
          <w:lang w:eastAsia="en-US"/>
        </w:rPr>
        <w:t>недвижимости</w:t>
      </w:r>
      <w:r w:rsidRPr="006461FA">
        <w:rPr>
          <w:rFonts w:eastAsia="Calibri"/>
          <w:spacing w:val="-6"/>
          <w:sz w:val="28"/>
          <w:szCs w:val="28"/>
          <w:lang w:eastAsia="en-US"/>
        </w:rPr>
        <w:t xml:space="preserve"> Группы.</w:t>
      </w:r>
    </w:p>
    <w:p w14:paraId="3279791A" w14:textId="77777777" w:rsidR="004322A8" w:rsidRPr="006461FA" w:rsidRDefault="004322A8" w:rsidP="004322A8">
      <w:pPr>
        <w:spacing w:after="240"/>
        <w:ind w:firstLine="709"/>
        <w:jc w:val="both"/>
        <w:rPr>
          <w:rFonts w:eastAsia="Calibri"/>
          <w:spacing w:val="-6"/>
          <w:sz w:val="28"/>
          <w:szCs w:val="28"/>
          <w:lang w:eastAsia="en-US"/>
        </w:rPr>
      </w:pPr>
      <w:r w:rsidRPr="006461FA">
        <w:rPr>
          <w:rFonts w:eastAsia="Calibri"/>
          <w:spacing w:val="-6"/>
          <w:sz w:val="28"/>
          <w:szCs w:val="28"/>
          <w:lang w:eastAsia="en-US"/>
        </w:rPr>
        <w:t>Балансовая стоимость объектов инвестиционно</w:t>
      </w:r>
      <w:r w:rsidR="002445B6" w:rsidRPr="006461FA">
        <w:rPr>
          <w:rFonts w:eastAsia="Calibri"/>
          <w:spacing w:val="-6"/>
          <w:sz w:val="28"/>
          <w:szCs w:val="28"/>
          <w:lang w:eastAsia="en-US"/>
        </w:rPr>
        <w:t>й</w:t>
      </w:r>
      <w:r w:rsidRPr="006461FA">
        <w:rPr>
          <w:rFonts w:eastAsia="Calibri"/>
          <w:spacing w:val="-6"/>
          <w:sz w:val="28"/>
          <w:szCs w:val="28"/>
          <w:lang w:eastAsia="en-US"/>
        </w:rPr>
        <w:t xml:space="preserve"> </w:t>
      </w:r>
      <w:r w:rsidR="002445B6" w:rsidRPr="006461FA">
        <w:rPr>
          <w:rFonts w:eastAsia="Calibri"/>
          <w:spacing w:val="-6"/>
          <w:sz w:val="28"/>
          <w:szCs w:val="28"/>
          <w:lang w:eastAsia="en-US"/>
        </w:rPr>
        <w:t>недвижимости</w:t>
      </w:r>
      <w:r w:rsidRPr="006461FA">
        <w:rPr>
          <w:rFonts w:eastAsia="Calibri"/>
          <w:spacing w:val="-6"/>
          <w:sz w:val="28"/>
          <w:szCs w:val="28"/>
          <w:lang w:eastAsia="en-US"/>
        </w:rPr>
        <w:t>, по которой они отражаются в отчете о финансовом положении, изменяется в результате следующих обстоятельств:</w:t>
      </w:r>
    </w:p>
    <w:p w14:paraId="7927B8ED" w14:textId="77777777" w:rsidR="004322A8" w:rsidRPr="006461FA" w:rsidRDefault="004322A8" w:rsidP="004322A8">
      <w:pPr>
        <w:numPr>
          <w:ilvl w:val="0"/>
          <w:numId w:val="3"/>
        </w:numPr>
        <w:ind w:left="567" w:hanging="567"/>
        <w:jc w:val="both"/>
        <w:rPr>
          <w:rFonts w:eastAsia="Calibri"/>
          <w:spacing w:val="-6"/>
          <w:sz w:val="28"/>
          <w:szCs w:val="28"/>
          <w:lang w:eastAsia="en-US"/>
        </w:rPr>
      </w:pPr>
      <w:r w:rsidRPr="006461FA">
        <w:rPr>
          <w:rFonts w:eastAsia="Calibri"/>
          <w:spacing w:val="-6"/>
          <w:sz w:val="28"/>
          <w:szCs w:val="28"/>
          <w:lang w:eastAsia="en-US"/>
        </w:rPr>
        <w:t>начисления амортизации – производится в том же порядке, который принят в отношении недвижимости, занимаемой владельцем (см. раздел 2.</w:t>
      </w:r>
      <w:r w:rsidR="002445B6" w:rsidRPr="006461FA">
        <w:rPr>
          <w:rFonts w:eastAsia="Calibri"/>
          <w:spacing w:val="-6"/>
          <w:sz w:val="28"/>
          <w:szCs w:val="28"/>
          <w:lang w:eastAsia="en-US"/>
        </w:rPr>
        <w:t>6</w:t>
      </w:r>
      <w:r w:rsidRPr="006461FA">
        <w:rPr>
          <w:rFonts w:eastAsia="Calibri"/>
          <w:spacing w:val="-6"/>
          <w:sz w:val="28"/>
          <w:szCs w:val="28"/>
          <w:lang w:eastAsia="en-US"/>
        </w:rPr>
        <w:t xml:space="preserve"> настоящей Учетной политики по МСФО);</w:t>
      </w:r>
    </w:p>
    <w:p w14:paraId="03EE5E2D" w14:textId="77777777" w:rsidR="004322A8" w:rsidRPr="006461FA" w:rsidRDefault="004322A8" w:rsidP="004322A8">
      <w:pPr>
        <w:numPr>
          <w:ilvl w:val="0"/>
          <w:numId w:val="3"/>
        </w:numPr>
        <w:ind w:left="567" w:hanging="567"/>
        <w:jc w:val="both"/>
        <w:rPr>
          <w:rFonts w:eastAsia="Calibri"/>
          <w:spacing w:val="-6"/>
          <w:sz w:val="28"/>
          <w:szCs w:val="28"/>
          <w:lang w:eastAsia="en-US"/>
        </w:rPr>
      </w:pPr>
      <w:r w:rsidRPr="006461FA">
        <w:rPr>
          <w:rFonts w:eastAsia="Calibri"/>
          <w:spacing w:val="-6"/>
          <w:sz w:val="28"/>
          <w:szCs w:val="28"/>
          <w:lang w:eastAsia="en-US"/>
        </w:rPr>
        <w:t>включения в первоначальную стоимость объекта последующих затрат – производится в том же порядке, который принят в отношении недвижимости, занимаемой владельцем (см. раздел 2.</w:t>
      </w:r>
      <w:r w:rsidR="002445B6" w:rsidRPr="006461FA">
        <w:rPr>
          <w:rFonts w:eastAsia="Calibri"/>
          <w:spacing w:val="-6"/>
          <w:sz w:val="28"/>
          <w:szCs w:val="28"/>
          <w:lang w:eastAsia="en-US"/>
        </w:rPr>
        <w:t>5</w:t>
      </w:r>
      <w:r w:rsidRPr="006461FA">
        <w:rPr>
          <w:rFonts w:eastAsia="Calibri"/>
          <w:spacing w:val="-6"/>
          <w:sz w:val="28"/>
          <w:szCs w:val="28"/>
          <w:lang w:eastAsia="en-US"/>
        </w:rPr>
        <w:t xml:space="preserve"> настоящей Учетной политики по МСФО);</w:t>
      </w:r>
    </w:p>
    <w:p w14:paraId="6A9FA469" w14:textId="77777777" w:rsidR="004322A8" w:rsidRPr="006461FA" w:rsidRDefault="004322A8" w:rsidP="004322A8">
      <w:pPr>
        <w:numPr>
          <w:ilvl w:val="0"/>
          <w:numId w:val="3"/>
        </w:numPr>
        <w:ind w:left="567" w:hanging="567"/>
        <w:jc w:val="both"/>
        <w:rPr>
          <w:rFonts w:eastAsia="Calibri"/>
          <w:spacing w:val="-6"/>
          <w:sz w:val="28"/>
          <w:szCs w:val="28"/>
          <w:lang w:eastAsia="en-US"/>
        </w:rPr>
      </w:pPr>
      <w:r w:rsidRPr="006461FA">
        <w:rPr>
          <w:rFonts w:eastAsia="Calibri"/>
          <w:spacing w:val="-6"/>
          <w:sz w:val="28"/>
          <w:szCs w:val="28"/>
          <w:lang w:eastAsia="en-US"/>
        </w:rPr>
        <w:t>обесценения и восстановления убытков от обесценения – производится в порядке, описанном в разделе 5 настоящей Учетной политики по МСФО.</w:t>
      </w:r>
    </w:p>
    <w:p w14:paraId="0973359A" w14:textId="77777777" w:rsidR="004322A8" w:rsidRPr="006461FA" w:rsidRDefault="004322A8" w:rsidP="004322A8">
      <w:pPr>
        <w:spacing w:before="240"/>
        <w:ind w:firstLine="709"/>
        <w:jc w:val="both"/>
        <w:rPr>
          <w:rFonts w:eastAsia="Calibri"/>
          <w:spacing w:val="-6"/>
          <w:sz w:val="28"/>
          <w:szCs w:val="28"/>
          <w:lang w:eastAsia="en-US"/>
        </w:rPr>
      </w:pPr>
      <w:r w:rsidRPr="006461FA">
        <w:rPr>
          <w:rFonts w:eastAsia="Calibri"/>
          <w:spacing w:val="-6"/>
          <w:sz w:val="28"/>
          <w:szCs w:val="28"/>
          <w:lang w:eastAsia="en-US"/>
        </w:rPr>
        <w:t>Последующие затраты Группы, отличные от затрат на достройку, дооборудование, реконструкцию или модернизацию, не изменяют балансовую стоимость объектов инвестиционно</w:t>
      </w:r>
      <w:r w:rsidR="002445B6" w:rsidRPr="006461FA">
        <w:rPr>
          <w:rFonts w:eastAsia="Calibri"/>
          <w:spacing w:val="-6"/>
          <w:sz w:val="28"/>
          <w:szCs w:val="28"/>
          <w:lang w:eastAsia="en-US"/>
        </w:rPr>
        <w:t>й</w:t>
      </w:r>
      <w:r w:rsidRPr="006461FA">
        <w:rPr>
          <w:rFonts w:eastAsia="Calibri"/>
          <w:spacing w:val="-6"/>
          <w:sz w:val="28"/>
          <w:szCs w:val="28"/>
          <w:lang w:eastAsia="en-US"/>
        </w:rPr>
        <w:t xml:space="preserve"> </w:t>
      </w:r>
      <w:r w:rsidR="002445B6" w:rsidRPr="006461FA">
        <w:rPr>
          <w:rFonts w:eastAsia="Calibri"/>
          <w:spacing w:val="-6"/>
          <w:sz w:val="28"/>
          <w:szCs w:val="28"/>
          <w:lang w:eastAsia="en-US"/>
        </w:rPr>
        <w:t>недвижимости</w:t>
      </w:r>
      <w:r w:rsidRPr="006461FA">
        <w:rPr>
          <w:rFonts w:eastAsia="Calibri"/>
          <w:spacing w:val="-6"/>
          <w:sz w:val="28"/>
          <w:szCs w:val="28"/>
          <w:lang w:eastAsia="en-US"/>
        </w:rPr>
        <w:t>, а списываются на расходы периода в составе прибылей и убытков по мере возникновения. К таким расходам относятся затраты на ремонт и текущее обслуживание объектов инвестиционно</w:t>
      </w:r>
      <w:r w:rsidR="002445B6" w:rsidRPr="006461FA">
        <w:rPr>
          <w:rFonts w:eastAsia="Calibri"/>
          <w:spacing w:val="-6"/>
          <w:sz w:val="28"/>
          <w:szCs w:val="28"/>
          <w:lang w:eastAsia="en-US"/>
        </w:rPr>
        <w:t>й</w:t>
      </w:r>
      <w:r w:rsidRPr="006461FA">
        <w:rPr>
          <w:rFonts w:eastAsia="Calibri"/>
          <w:spacing w:val="-6"/>
          <w:sz w:val="28"/>
          <w:szCs w:val="28"/>
          <w:lang w:eastAsia="en-US"/>
        </w:rPr>
        <w:t xml:space="preserve"> </w:t>
      </w:r>
      <w:r w:rsidR="002445B6" w:rsidRPr="006461FA">
        <w:rPr>
          <w:rFonts w:eastAsia="Calibri"/>
          <w:spacing w:val="-6"/>
          <w:sz w:val="28"/>
          <w:szCs w:val="28"/>
          <w:lang w:eastAsia="en-US"/>
        </w:rPr>
        <w:t>недвижимости</w:t>
      </w:r>
      <w:r w:rsidRPr="006461FA">
        <w:rPr>
          <w:rFonts w:eastAsia="Calibri"/>
          <w:spacing w:val="-6"/>
          <w:sz w:val="28"/>
          <w:szCs w:val="28"/>
          <w:lang w:eastAsia="en-US"/>
        </w:rPr>
        <w:t>, осуществляемые в целях сохранения и поддержания их технического состояния.</w:t>
      </w:r>
    </w:p>
    <w:p w14:paraId="23DC062D" w14:textId="77777777" w:rsidR="004322A8" w:rsidRPr="006461FA" w:rsidRDefault="004322A8" w:rsidP="004322A8">
      <w:pPr>
        <w:pStyle w:val="2"/>
        <w:keepNext w:val="0"/>
        <w:spacing w:before="240" w:after="240"/>
        <w:ind w:left="578" w:hanging="578"/>
        <w:jc w:val="both"/>
        <w:rPr>
          <w:spacing w:val="-6"/>
          <w:sz w:val="28"/>
          <w:szCs w:val="28"/>
        </w:rPr>
      </w:pPr>
      <w:bookmarkStart w:id="92" w:name="_Toc122601148"/>
      <w:r w:rsidRPr="006461FA">
        <w:rPr>
          <w:spacing w:val="-6"/>
          <w:sz w:val="28"/>
          <w:szCs w:val="28"/>
        </w:rPr>
        <w:t>Реклассификация</w:t>
      </w:r>
      <w:bookmarkEnd w:id="92"/>
    </w:p>
    <w:p w14:paraId="4AE5ACC9" w14:textId="77777777" w:rsidR="004322A8" w:rsidRPr="006461FA" w:rsidRDefault="00D404BB" w:rsidP="004322A8">
      <w:pPr>
        <w:spacing w:after="240"/>
        <w:ind w:firstLine="709"/>
        <w:jc w:val="both"/>
        <w:rPr>
          <w:rFonts w:eastAsia="Calibri"/>
          <w:spacing w:val="-6"/>
          <w:sz w:val="28"/>
          <w:szCs w:val="28"/>
          <w:lang w:eastAsia="en-US"/>
        </w:rPr>
      </w:pPr>
      <w:r>
        <w:rPr>
          <w:rFonts w:eastAsia="Calibri"/>
          <w:spacing w:val="-6"/>
          <w:sz w:val="28"/>
          <w:szCs w:val="28"/>
          <w:lang w:eastAsia="en-US"/>
        </w:rPr>
        <w:t xml:space="preserve">Группа </w:t>
      </w:r>
      <w:proofErr w:type="spellStart"/>
      <w:r>
        <w:rPr>
          <w:rFonts w:eastAsia="Calibri"/>
          <w:spacing w:val="-6"/>
          <w:sz w:val="28"/>
          <w:szCs w:val="28"/>
          <w:lang w:eastAsia="en-US"/>
        </w:rPr>
        <w:t>реклассифицирует</w:t>
      </w:r>
      <w:proofErr w:type="spellEnd"/>
      <w:r>
        <w:rPr>
          <w:rFonts w:eastAsia="Calibri"/>
          <w:spacing w:val="-6"/>
          <w:sz w:val="28"/>
          <w:szCs w:val="28"/>
          <w:lang w:eastAsia="en-US"/>
        </w:rPr>
        <w:t xml:space="preserve"> </w:t>
      </w:r>
      <w:r w:rsidR="004322A8" w:rsidRPr="006461FA">
        <w:rPr>
          <w:rFonts w:eastAsia="Calibri"/>
          <w:spacing w:val="-6"/>
          <w:sz w:val="28"/>
          <w:szCs w:val="28"/>
          <w:lang w:eastAsia="en-US"/>
        </w:rPr>
        <w:t>ранее признанный актив в категорию инвестиционно</w:t>
      </w:r>
      <w:r w:rsidR="002445B6" w:rsidRPr="006461FA">
        <w:rPr>
          <w:rFonts w:eastAsia="Calibri"/>
          <w:spacing w:val="-6"/>
          <w:sz w:val="28"/>
          <w:szCs w:val="28"/>
          <w:lang w:eastAsia="en-US"/>
        </w:rPr>
        <w:t>й</w:t>
      </w:r>
      <w:r w:rsidR="004322A8" w:rsidRPr="006461FA">
        <w:rPr>
          <w:rFonts w:eastAsia="Calibri"/>
          <w:spacing w:val="-6"/>
          <w:sz w:val="28"/>
          <w:szCs w:val="28"/>
          <w:lang w:eastAsia="en-US"/>
        </w:rPr>
        <w:t xml:space="preserve"> </w:t>
      </w:r>
      <w:r w:rsidR="002445B6" w:rsidRPr="006461FA">
        <w:rPr>
          <w:rFonts w:eastAsia="Calibri"/>
          <w:spacing w:val="-6"/>
          <w:sz w:val="28"/>
          <w:szCs w:val="28"/>
          <w:lang w:eastAsia="en-US"/>
        </w:rPr>
        <w:t>недвижимости</w:t>
      </w:r>
      <w:r w:rsidR="004322A8" w:rsidRPr="006461FA">
        <w:rPr>
          <w:rFonts w:eastAsia="Calibri"/>
          <w:spacing w:val="-6"/>
          <w:sz w:val="28"/>
          <w:szCs w:val="28"/>
          <w:lang w:eastAsia="en-US"/>
        </w:rPr>
        <w:t xml:space="preserve"> или исключает актив из этой категории только в случае изменения способа его использования:</w:t>
      </w:r>
    </w:p>
    <w:p w14:paraId="68227CF3" w14:textId="77777777" w:rsidR="004322A8" w:rsidRPr="006461FA" w:rsidRDefault="004322A8" w:rsidP="004322A8">
      <w:pPr>
        <w:numPr>
          <w:ilvl w:val="0"/>
          <w:numId w:val="3"/>
        </w:numPr>
        <w:ind w:left="567" w:hanging="567"/>
        <w:jc w:val="both"/>
        <w:rPr>
          <w:rFonts w:eastAsia="Calibri"/>
          <w:spacing w:val="-6"/>
          <w:sz w:val="28"/>
          <w:szCs w:val="28"/>
          <w:lang w:eastAsia="en-US"/>
        </w:rPr>
      </w:pPr>
      <w:r w:rsidRPr="006461FA">
        <w:rPr>
          <w:rFonts w:eastAsia="Calibri"/>
          <w:spacing w:val="-6"/>
          <w:sz w:val="28"/>
          <w:szCs w:val="28"/>
          <w:lang w:eastAsia="en-US"/>
        </w:rPr>
        <w:t>если Группа начала использовать объект инвестиционно</w:t>
      </w:r>
      <w:r w:rsidR="00522408" w:rsidRPr="006461FA">
        <w:rPr>
          <w:rFonts w:eastAsia="Calibri"/>
          <w:spacing w:val="-6"/>
          <w:sz w:val="28"/>
          <w:szCs w:val="28"/>
          <w:lang w:eastAsia="en-US"/>
        </w:rPr>
        <w:t>й</w:t>
      </w:r>
      <w:r w:rsidRPr="006461FA">
        <w:rPr>
          <w:rFonts w:eastAsia="Calibri"/>
          <w:spacing w:val="-6"/>
          <w:sz w:val="28"/>
          <w:szCs w:val="28"/>
          <w:lang w:eastAsia="en-US"/>
        </w:rPr>
        <w:t xml:space="preserve"> </w:t>
      </w:r>
      <w:r w:rsidR="00522408" w:rsidRPr="006461FA">
        <w:rPr>
          <w:rFonts w:eastAsia="Calibri"/>
          <w:spacing w:val="-6"/>
          <w:sz w:val="28"/>
          <w:szCs w:val="28"/>
          <w:lang w:eastAsia="en-US"/>
        </w:rPr>
        <w:t>недвижимости</w:t>
      </w:r>
      <w:r w:rsidRPr="006461FA">
        <w:rPr>
          <w:rFonts w:eastAsia="Calibri"/>
          <w:spacing w:val="-6"/>
          <w:sz w:val="28"/>
          <w:szCs w:val="28"/>
          <w:lang w:eastAsia="en-US"/>
        </w:rPr>
        <w:t xml:space="preserve"> в производстве и/ или реализации продукции и услуг или в административных целях, то данный объект переводится в состав основных средств в качестве недвижимости, занимаемой владельцем;</w:t>
      </w:r>
    </w:p>
    <w:p w14:paraId="0E205FA1" w14:textId="77777777" w:rsidR="004322A8" w:rsidRPr="006461FA" w:rsidRDefault="004322A8" w:rsidP="004322A8">
      <w:pPr>
        <w:numPr>
          <w:ilvl w:val="0"/>
          <w:numId w:val="3"/>
        </w:numPr>
        <w:ind w:left="567" w:hanging="567"/>
        <w:jc w:val="both"/>
        <w:rPr>
          <w:rFonts w:eastAsia="Calibri"/>
          <w:spacing w:val="-6"/>
          <w:sz w:val="28"/>
          <w:szCs w:val="28"/>
          <w:lang w:eastAsia="en-US"/>
        </w:rPr>
      </w:pPr>
      <w:r w:rsidRPr="006461FA">
        <w:rPr>
          <w:rFonts w:eastAsia="Calibri"/>
          <w:spacing w:val="-6"/>
          <w:sz w:val="28"/>
          <w:szCs w:val="28"/>
          <w:lang w:eastAsia="en-US"/>
        </w:rPr>
        <w:t>если Группа начала развивать объект инвестиционно</w:t>
      </w:r>
      <w:r w:rsidR="00522408" w:rsidRPr="006461FA">
        <w:rPr>
          <w:rFonts w:eastAsia="Calibri"/>
          <w:spacing w:val="-6"/>
          <w:sz w:val="28"/>
          <w:szCs w:val="28"/>
          <w:lang w:eastAsia="en-US"/>
        </w:rPr>
        <w:t>й</w:t>
      </w:r>
      <w:r w:rsidRPr="006461FA">
        <w:rPr>
          <w:rFonts w:eastAsia="Calibri"/>
          <w:spacing w:val="-6"/>
          <w:sz w:val="28"/>
          <w:szCs w:val="28"/>
          <w:lang w:eastAsia="en-US"/>
        </w:rPr>
        <w:t xml:space="preserve"> </w:t>
      </w:r>
      <w:r w:rsidR="00522408" w:rsidRPr="006461FA">
        <w:rPr>
          <w:rFonts w:eastAsia="Calibri"/>
          <w:spacing w:val="-6"/>
          <w:sz w:val="28"/>
          <w:szCs w:val="28"/>
          <w:lang w:eastAsia="en-US"/>
        </w:rPr>
        <w:t>недвижимости</w:t>
      </w:r>
      <w:r w:rsidRPr="006461FA">
        <w:rPr>
          <w:rFonts w:eastAsia="Calibri"/>
          <w:spacing w:val="-6"/>
          <w:sz w:val="28"/>
          <w:szCs w:val="28"/>
          <w:lang w:eastAsia="en-US"/>
        </w:rPr>
        <w:t xml:space="preserve"> с целью его последующей продажи, то он переводится в состав запасов;</w:t>
      </w:r>
    </w:p>
    <w:p w14:paraId="0B0165CE" w14:textId="77777777" w:rsidR="004322A8" w:rsidRPr="006461FA" w:rsidRDefault="004322A8" w:rsidP="004322A8">
      <w:pPr>
        <w:numPr>
          <w:ilvl w:val="0"/>
          <w:numId w:val="3"/>
        </w:numPr>
        <w:ind w:left="567" w:hanging="567"/>
        <w:jc w:val="both"/>
        <w:rPr>
          <w:rFonts w:eastAsia="Calibri"/>
          <w:spacing w:val="-6"/>
          <w:sz w:val="28"/>
          <w:szCs w:val="28"/>
          <w:lang w:eastAsia="en-US"/>
        </w:rPr>
      </w:pPr>
      <w:r w:rsidRPr="006461FA">
        <w:rPr>
          <w:rFonts w:eastAsia="Calibri"/>
          <w:spacing w:val="-6"/>
          <w:sz w:val="28"/>
          <w:szCs w:val="28"/>
          <w:lang w:eastAsia="en-US"/>
        </w:rPr>
        <w:t>если Группа прекратила использовать объект недвижимости в производстве и/ или реализации продукции и услуг или в административных целях, то он переводится в состав инвестиционно</w:t>
      </w:r>
      <w:r w:rsidR="00522408" w:rsidRPr="006461FA">
        <w:rPr>
          <w:rFonts w:eastAsia="Calibri"/>
          <w:spacing w:val="-6"/>
          <w:sz w:val="28"/>
          <w:szCs w:val="28"/>
          <w:lang w:eastAsia="en-US"/>
        </w:rPr>
        <w:t>й</w:t>
      </w:r>
      <w:r w:rsidRPr="006461FA">
        <w:rPr>
          <w:rFonts w:eastAsia="Calibri"/>
          <w:spacing w:val="-6"/>
          <w:sz w:val="28"/>
          <w:szCs w:val="28"/>
          <w:lang w:eastAsia="en-US"/>
        </w:rPr>
        <w:t xml:space="preserve"> </w:t>
      </w:r>
      <w:r w:rsidR="00522408" w:rsidRPr="006461FA">
        <w:rPr>
          <w:rFonts w:eastAsia="Calibri"/>
          <w:spacing w:val="-6"/>
          <w:sz w:val="28"/>
          <w:szCs w:val="28"/>
          <w:lang w:eastAsia="en-US"/>
        </w:rPr>
        <w:t>недвижимости</w:t>
      </w:r>
      <w:r w:rsidRPr="006461FA">
        <w:rPr>
          <w:rFonts w:eastAsia="Calibri"/>
          <w:spacing w:val="-6"/>
          <w:sz w:val="28"/>
          <w:szCs w:val="28"/>
          <w:lang w:eastAsia="en-US"/>
        </w:rPr>
        <w:t xml:space="preserve"> (при условии, что актив удовлетворяет определению инвестиционно</w:t>
      </w:r>
      <w:r w:rsidR="001C14F4" w:rsidRPr="006461FA">
        <w:rPr>
          <w:rFonts w:eastAsia="Calibri"/>
          <w:spacing w:val="-6"/>
          <w:sz w:val="28"/>
          <w:szCs w:val="28"/>
          <w:lang w:eastAsia="en-US"/>
        </w:rPr>
        <w:t>й</w:t>
      </w:r>
      <w:r w:rsidRPr="006461FA">
        <w:rPr>
          <w:rFonts w:eastAsia="Calibri"/>
          <w:spacing w:val="-6"/>
          <w:sz w:val="28"/>
          <w:szCs w:val="28"/>
          <w:lang w:eastAsia="en-US"/>
        </w:rPr>
        <w:t xml:space="preserve"> </w:t>
      </w:r>
      <w:r w:rsidR="001C14F4" w:rsidRPr="006461FA">
        <w:rPr>
          <w:rFonts w:eastAsia="Calibri"/>
          <w:spacing w:val="-6"/>
          <w:sz w:val="28"/>
          <w:szCs w:val="28"/>
          <w:lang w:eastAsia="en-US"/>
        </w:rPr>
        <w:t>недвижимости</w:t>
      </w:r>
      <w:r w:rsidRPr="006461FA">
        <w:rPr>
          <w:rFonts w:eastAsia="Calibri"/>
          <w:spacing w:val="-6"/>
          <w:sz w:val="28"/>
          <w:szCs w:val="28"/>
          <w:lang w:eastAsia="en-US"/>
        </w:rPr>
        <w:t>);</w:t>
      </w:r>
    </w:p>
    <w:p w14:paraId="4FAB39CC" w14:textId="77777777" w:rsidR="004322A8" w:rsidRPr="006461FA" w:rsidRDefault="004322A8" w:rsidP="004322A8">
      <w:pPr>
        <w:numPr>
          <w:ilvl w:val="0"/>
          <w:numId w:val="3"/>
        </w:numPr>
        <w:ind w:left="567" w:hanging="567"/>
        <w:jc w:val="both"/>
        <w:rPr>
          <w:rFonts w:eastAsia="Calibri"/>
          <w:spacing w:val="-6"/>
          <w:sz w:val="28"/>
          <w:szCs w:val="28"/>
          <w:lang w:eastAsia="en-US"/>
        </w:rPr>
      </w:pPr>
      <w:r w:rsidRPr="006461FA">
        <w:rPr>
          <w:rFonts w:eastAsia="Calibri"/>
          <w:spacing w:val="-6"/>
          <w:sz w:val="28"/>
          <w:szCs w:val="28"/>
          <w:lang w:eastAsia="en-US"/>
        </w:rPr>
        <w:t>если Группа передала актив, ранее учитываемый в составе запасов, в операционную аренду, то он переводится в состав инвестиционно</w:t>
      </w:r>
      <w:r w:rsidR="00522408" w:rsidRPr="006461FA">
        <w:rPr>
          <w:rFonts w:eastAsia="Calibri"/>
          <w:spacing w:val="-6"/>
          <w:sz w:val="28"/>
          <w:szCs w:val="28"/>
          <w:lang w:eastAsia="en-US"/>
        </w:rPr>
        <w:t>й</w:t>
      </w:r>
      <w:r w:rsidRPr="006461FA">
        <w:rPr>
          <w:rFonts w:eastAsia="Calibri"/>
          <w:spacing w:val="-6"/>
          <w:sz w:val="28"/>
          <w:szCs w:val="28"/>
          <w:lang w:eastAsia="en-US"/>
        </w:rPr>
        <w:t xml:space="preserve"> </w:t>
      </w:r>
      <w:r w:rsidR="00522408" w:rsidRPr="006461FA">
        <w:rPr>
          <w:rFonts w:eastAsia="Calibri"/>
          <w:spacing w:val="-6"/>
          <w:sz w:val="28"/>
          <w:szCs w:val="28"/>
          <w:lang w:eastAsia="en-US"/>
        </w:rPr>
        <w:t xml:space="preserve">недвижимости </w:t>
      </w:r>
      <w:r w:rsidRPr="006461FA">
        <w:rPr>
          <w:rFonts w:eastAsia="Calibri"/>
          <w:spacing w:val="-6"/>
          <w:sz w:val="28"/>
          <w:szCs w:val="28"/>
          <w:lang w:eastAsia="en-US"/>
        </w:rPr>
        <w:t>(при условии, что актив удовлетворяет определению инвестиционно</w:t>
      </w:r>
      <w:r w:rsidR="00522408" w:rsidRPr="006461FA">
        <w:rPr>
          <w:rFonts w:eastAsia="Calibri"/>
          <w:spacing w:val="-6"/>
          <w:sz w:val="28"/>
          <w:szCs w:val="28"/>
          <w:lang w:eastAsia="en-US"/>
        </w:rPr>
        <w:t>й</w:t>
      </w:r>
      <w:r w:rsidRPr="006461FA">
        <w:rPr>
          <w:rFonts w:eastAsia="Calibri"/>
          <w:spacing w:val="-6"/>
          <w:sz w:val="28"/>
          <w:szCs w:val="28"/>
          <w:lang w:eastAsia="en-US"/>
        </w:rPr>
        <w:t xml:space="preserve"> </w:t>
      </w:r>
      <w:r w:rsidR="00522408" w:rsidRPr="006461FA">
        <w:rPr>
          <w:rFonts w:eastAsia="Calibri"/>
          <w:spacing w:val="-6"/>
          <w:sz w:val="28"/>
          <w:szCs w:val="28"/>
          <w:lang w:eastAsia="en-US"/>
        </w:rPr>
        <w:t>недвижимости</w:t>
      </w:r>
      <w:r w:rsidRPr="006461FA">
        <w:rPr>
          <w:rFonts w:eastAsia="Calibri"/>
          <w:spacing w:val="-6"/>
          <w:sz w:val="28"/>
          <w:szCs w:val="28"/>
          <w:lang w:eastAsia="en-US"/>
        </w:rPr>
        <w:t>).</w:t>
      </w:r>
    </w:p>
    <w:p w14:paraId="76D51628" w14:textId="77777777" w:rsidR="004322A8" w:rsidRPr="006461FA" w:rsidRDefault="004322A8" w:rsidP="004322A8">
      <w:pPr>
        <w:spacing w:before="240"/>
        <w:ind w:firstLine="709"/>
        <w:jc w:val="both"/>
        <w:rPr>
          <w:rFonts w:eastAsia="Calibri"/>
          <w:spacing w:val="-6"/>
          <w:sz w:val="28"/>
          <w:szCs w:val="28"/>
          <w:lang w:eastAsia="en-US"/>
        </w:rPr>
      </w:pPr>
      <w:r w:rsidRPr="006461FA">
        <w:rPr>
          <w:rFonts w:eastAsia="Calibri"/>
          <w:spacing w:val="-6"/>
          <w:sz w:val="28"/>
          <w:szCs w:val="28"/>
          <w:lang w:eastAsia="en-US"/>
        </w:rPr>
        <w:t>Перечисленные варианты реклассификации активов между категориями инвестиционно</w:t>
      </w:r>
      <w:r w:rsidR="00522408" w:rsidRPr="006461FA">
        <w:rPr>
          <w:rFonts w:eastAsia="Calibri"/>
          <w:spacing w:val="-6"/>
          <w:sz w:val="28"/>
          <w:szCs w:val="28"/>
          <w:lang w:eastAsia="en-US"/>
        </w:rPr>
        <w:t>й</w:t>
      </w:r>
      <w:r w:rsidRPr="006461FA">
        <w:rPr>
          <w:rFonts w:eastAsia="Calibri"/>
          <w:spacing w:val="-6"/>
          <w:sz w:val="28"/>
          <w:szCs w:val="28"/>
          <w:lang w:eastAsia="en-US"/>
        </w:rPr>
        <w:t xml:space="preserve"> </w:t>
      </w:r>
      <w:r w:rsidR="00522408" w:rsidRPr="006461FA">
        <w:rPr>
          <w:rFonts w:eastAsia="Calibri"/>
          <w:spacing w:val="-6"/>
          <w:sz w:val="28"/>
          <w:szCs w:val="28"/>
          <w:lang w:eastAsia="en-US"/>
        </w:rPr>
        <w:t>недвижимости</w:t>
      </w:r>
      <w:r w:rsidRPr="006461FA">
        <w:rPr>
          <w:rFonts w:eastAsia="Calibri"/>
          <w:spacing w:val="-6"/>
          <w:sz w:val="28"/>
          <w:szCs w:val="28"/>
          <w:lang w:eastAsia="en-US"/>
        </w:rPr>
        <w:t>, запасов и недвижимости, занимаемой владельцем, осуществляются по балансовой стоимости активов на дату реклассификации, т.е. не оказывают влияния на отчет о прибыли и</w:t>
      </w:r>
      <w:r w:rsidR="00D36B48" w:rsidRPr="006461FA">
        <w:rPr>
          <w:rFonts w:eastAsia="Calibri"/>
          <w:spacing w:val="-6"/>
          <w:sz w:val="28"/>
          <w:szCs w:val="28"/>
          <w:lang w:eastAsia="en-US"/>
        </w:rPr>
        <w:t>ли</w:t>
      </w:r>
      <w:r w:rsidRPr="006461FA">
        <w:rPr>
          <w:rFonts w:eastAsia="Calibri"/>
          <w:spacing w:val="-6"/>
          <w:sz w:val="28"/>
          <w:szCs w:val="28"/>
          <w:lang w:eastAsia="en-US"/>
        </w:rPr>
        <w:t xml:space="preserve"> убытке и прочем совокупном доходе.</w:t>
      </w:r>
    </w:p>
    <w:p w14:paraId="67BFEE92" w14:textId="77777777" w:rsidR="004322A8" w:rsidRPr="006461FA" w:rsidRDefault="004322A8" w:rsidP="004322A8">
      <w:pPr>
        <w:ind w:firstLine="709"/>
        <w:jc w:val="both"/>
        <w:rPr>
          <w:rFonts w:eastAsia="Calibri"/>
          <w:spacing w:val="-6"/>
          <w:sz w:val="28"/>
          <w:szCs w:val="28"/>
          <w:lang w:eastAsia="en-US"/>
        </w:rPr>
      </w:pPr>
      <w:r w:rsidRPr="006461FA">
        <w:rPr>
          <w:rFonts w:eastAsia="Calibri"/>
          <w:spacing w:val="-6"/>
          <w:sz w:val="28"/>
          <w:szCs w:val="28"/>
          <w:lang w:eastAsia="en-US"/>
        </w:rPr>
        <w:t>В случае выполнения условий, перечисленных в разделе 18.3 настоящей Учетной политики по МСФО, Группа производит реклассификацию объектов инвестиционно</w:t>
      </w:r>
      <w:r w:rsidR="00522408" w:rsidRPr="006461FA">
        <w:rPr>
          <w:rFonts w:eastAsia="Calibri"/>
          <w:spacing w:val="-6"/>
          <w:sz w:val="28"/>
          <w:szCs w:val="28"/>
          <w:lang w:eastAsia="en-US"/>
        </w:rPr>
        <w:t>й</w:t>
      </w:r>
      <w:r w:rsidRPr="006461FA">
        <w:rPr>
          <w:rFonts w:eastAsia="Calibri"/>
          <w:spacing w:val="-6"/>
          <w:sz w:val="28"/>
          <w:szCs w:val="28"/>
          <w:lang w:eastAsia="en-US"/>
        </w:rPr>
        <w:t xml:space="preserve"> </w:t>
      </w:r>
      <w:r w:rsidR="00522408" w:rsidRPr="006461FA">
        <w:rPr>
          <w:rFonts w:eastAsia="Calibri"/>
          <w:spacing w:val="-6"/>
          <w:sz w:val="28"/>
          <w:szCs w:val="28"/>
          <w:lang w:eastAsia="en-US"/>
        </w:rPr>
        <w:t>недвижимости</w:t>
      </w:r>
      <w:r w:rsidRPr="006461FA">
        <w:rPr>
          <w:rFonts w:eastAsia="Calibri"/>
          <w:spacing w:val="-6"/>
          <w:sz w:val="28"/>
          <w:szCs w:val="28"/>
          <w:lang w:eastAsia="en-US"/>
        </w:rPr>
        <w:t xml:space="preserve"> в категорию внеоборотных активов (групп выбытия), предназначенных для продажи.</w:t>
      </w:r>
    </w:p>
    <w:p w14:paraId="49304290" w14:textId="77777777" w:rsidR="004322A8" w:rsidRPr="006461FA" w:rsidRDefault="004322A8" w:rsidP="004322A8">
      <w:pPr>
        <w:pStyle w:val="2"/>
        <w:keepNext w:val="0"/>
        <w:spacing w:before="240" w:after="240"/>
        <w:ind w:left="578" w:hanging="578"/>
        <w:jc w:val="both"/>
        <w:rPr>
          <w:spacing w:val="-6"/>
          <w:sz w:val="28"/>
          <w:szCs w:val="28"/>
        </w:rPr>
      </w:pPr>
      <w:bookmarkStart w:id="93" w:name="_Toc122601149"/>
      <w:r w:rsidRPr="006461FA">
        <w:rPr>
          <w:spacing w:val="-6"/>
          <w:sz w:val="28"/>
          <w:szCs w:val="28"/>
        </w:rPr>
        <w:t>Прекращение признания</w:t>
      </w:r>
      <w:bookmarkEnd w:id="93"/>
    </w:p>
    <w:p w14:paraId="5B765AE3" w14:textId="77777777" w:rsidR="004322A8" w:rsidRPr="006461FA" w:rsidRDefault="004322A8" w:rsidP="004322A8">
      <w:pPr>
        <w:ind w:firstLine="709"/>
        <w:jc w:val="both"/>
        <w:rPr>
          <w:rFonts w:eastAsia="Calibri"/>
          <w:spacing w:val="-6"/>
          <w:sz w:val="28"/>
          <w:szCs w:val="28"/>
          <w:lang w:eastAsia="en-US"/>
        </w:rPr>
      </w:pPr>
      <w:r w:rsidRPr="006461FA">
        <w:rPr>
          <w:rFonts w:eastAsia="Calibri"/>
          <w:spacing w:val="-6"/>
          <w:sz w:val="28"/>
          <w:szCs w:val="28"/>
          <w:lang w:eastAsia="en-US"/>
        </w:rPr>
        <w:t>Группа перестает учитывать объект инвестиционно</w:t>
      </w:r>
      <w:r w:rsidR="008B064C" w:rsidRPr="006461FA">
        <w:rPr>
          <w:rFonts w:eastAsia="Calibri"/>
          <w:spacing w:val="-6"/>
          <w:sz w:val="28"/>
          <w:szCs w:val="28"/>
          <w:lang w:eastAsia="en-US"/>
        </w:rPr>
        <w:t>й</w:t>
      </w:r>
      <w:r w:rsidRPr="006461FA">
        <w:rPr>
          <w:rFonts w:eastAsia="Calibri"/>
          <w:spacing w:val="-6"/>
          <w:sz w:val="28"/>
          <w:szCs w:val="28"/>
          <w:lang w:eastAsia="en-US"/>
        </w:rPr>
        <w:t xml:space="preserve"> </w:t>
      </w:r>
      <w:r w:rsidR="008B064C" w:rsidRPr="006461FA">
        <w:rPr>
          <w:rFonts w:eastAsia="Calibri"/>
          <w:spacing w:val="-6"/>
          <w:sz w:val="28"/>
          <w:szCs w:val="28"/>
          <w:lang w:eastAsia="en-US"/>
        </w:rPr>
        <w:t>недвижимости</w:t>
      </w:r>
      <w:r w:rsidRPr="006461FA">
        <w:rPr>
          <w:rFonts w:eastAsia="Calibri"/>
          <w:spacing w:val="-6"/>
          <w:sz w:val="28"/>
          <w:szCs w:val="28"/>
          <w:lang w:eastAsia="en-US"/>
        </w:rPr>
        <w:t xml:space="preserve"> на своем балансе в случае его выбытия или в связи с тем, что Группа больше не ожидает от актива поступления экономических выгод в будущем. Прекращение признания объекта инвестиционно</w:t>
      </w:r>
      <w:r w:rsidR="008B064C" w:rsidRPr="006461FA">
        <w:rPr>
          <w:rFonts w:eastAsia="Calibri"/>
          <w:spacing w:val="-6"/>
          <w:sz w:val="28"/>
          <w:szCs w:val="28"/>
          <w:lang w:eastAsia="en-US"/>
        </w:rPr>
        <w:t>й</w:t>
      </w:r>
      <w:r w:rsidRPr="006461FA">
        <w:rPr>
          <w:rFonts w:eastAsia="Calibri"/>
          <w:spacing w:val="-6"/>
          <w:sz w:val="28"/>
          <w:szCs w:val="28"/>
          <w:lang w:eastAsia="en-US"/>
        </w:rPr>
        <w:t xml:space="preserve"> </w:t>
      </w:r>
      <w:r w:rsidR="008B064C" w:rsidRPr="006461FA">
        <w:rPr>
          <w:rFonts w:eastAsia="Calibri"/>
          <w:spacing w:val="-6"/>
          <w:sz w:val="28"/>
          <w:szCs w:val="28"/>
          <w:lang w:eastAsia="en-US"/>
        </w:rPr>
        <w:t xml:space="preserve">недвижимости </w:t>
      </w:r>
      <w:r w:rsidRPr="006461FA">
        <w:rPr>
          <w:rFonts w:eastAsia="Calibri"/>
          <w:spacing w:val="-6"/>
          <w:sz w:val="28"/>
          <w:szCs w:val="28"/>
          <w:lang w:eastAsia="en-US"/>
        </w:rPr>
        <w:t>может быть обусловлено теми же причинами, что прекращение признания объекта недвижимости, занимаемого владельцем (см. раздел 2.7 настоящей Учетной политики по МСФО). Выбытие объекта инвестиционной недвижимости может осуществляться посредством его продажи или передачи в финансовую аренду.</w:t>
      </w:r>
    </w:p>
    <w:p w14:paraId="6689A8BA" w14:textId="77777777" w:rsidR="004322A8" w:rsidRPr="006461FA" w:rsidRDefault="00F03A77" w:rsidP="004322A8">
      <w:pPr>
        <w:ind w:firstLine="709"/>
        <w:jc w:val="both"/>
        <w:rPr>
          <w:rFonts w:eastAsia="Calibri"/>
          <w:spacing w:val="-6"/>
          <w:sz w:val="28"/>
          <w:szCs w:val="28"/>
          <w:lang w:eastAsia="en-US"/>
        </w:rPr>
      </w:pPr>
      <w:r w:rsidRPr="006461FA">
        <w:rPr>
          <w:rFonts w:eastAsia="Calibri"/>
          <w:spacing w:val="-6"/>
          <w:sz w:val="28"/>
          <w:szCs w:val="28"/>
          <w:lang w:eastAsia="en-US"/>
        </w:rPr>
        <w:t>П</w:t>
      </w:r>
      <w:r w:rsidR="004322A8" w:rsidRPr="006461FA">
        <w:rPr>
          <w:rFonts w:eastAsia="Calibri"/>
          <w:spacing w:val="-6"/>
          <w:sz w:val="28"/>
          <w:szCs w:val="28"/>
          <w:lang w:eastAsia="en-US"/>
        </w:rPr>
        <w:t>рибыль или убыток, возникающи</w:t>
      </w:r>
      <w:r w:rsidRPr="006461FA">
        <w:rPr>
          <w:rFonts w:eastAsia="Calibri"/>
          <w:spacing w:val="-6"/>
          <w:sz w:val="28"/>
          <w:szCs w:val="28"/>
          <w:lang w:eastAsia="en-US"/>
        </w:rPr>
        <w:t xml:space="preserve">е в результате окончательного изъятия из эксплуатации или выбытия объекта </w:t>
      </w:r>
      <w:r w:rsidR="004322A8" w:rsidRPr="006461FA">
        <w:rPr>
          <w:rFonts w:eastAsia="Calibri"/>
          <w:spacing w:val="-6"/>
          <w:sz w:val="28"/>
          <w:szCs w:val="28"/>
          <w:lang w:eastAsia="en-US"/>
        </w:rPr>
        <w:t>инвестиционно</w:t>
      </w:r>
      <w:r w:rsidR="008B064C" w:rsidRPr="006461FA">
        <w:rPr>
          <w:rFonts w:eastAsia="Calibri"/>
          <w:spacing w:val="-6"/>
          <w:sz w:val="28"/>
          <w:szCs w:val="28"/>
          <w:lang w:eastAsia="en-US"/>
        </w:rPr>
        <w:t>й</w:t>
      </w:r>
      <w:r w:rsidR="004322A8" w:rsidRPr="006461FA">
        <w:rPr>
          <w:rFonts w:eastAsia="Calibri"/>
          <w:spacing w:val="-6"/>
          <w:sz w:val="28"/>
          <w:szCs w:val="28"/>
          <w:lang w:eastAsia="en-US"/>
        </w:rPr>
        <w:t xml:space="preserve"> </w:t>
      </w:r>
      <w:r w:rsidR="008B064C" w:rsidRPr="006461FA">
        <w:rPr>
          <w:rFonts w:eastAsia="Calibri"/>
          <w:spacing w:val="-6"/>
          <w:sz w:val="28"/>
          <w:szCs w:val="28"/>
          <w:lang w:eastAsia="en-US"/>
        </w:rPr>
        <w:t>недвижимости</w:t>
      </w:r>
      <w:r w:rsidR="004322A8" w:rsidRPr="006461FA">
        <w:rPr>
          <w:rFonts w:eastAsia="Calibri"/>
          <w:spacing w:val="-6"/>
          <w:sz w:val="28"/>
          <w:szCs w:val="28"/>
          <w:lang w:eastAsia="en-US"/>
        </w:rPr>
        <w:t>, определя</w:t>
      </w:r>
      <w:r w:rsidRPr="006461FA">
        <w:rPr>
          <w:rFonts w:eastAsia="Calibri"/>
          <w:spacing w:val="-6"/>
          <w:sz w:val="28"/>
          <w:szCs w:val="28"/>
          <w:lang w:eastAsia="en-US"/>
        </w:rPr>
        <w:t>ю</w:t>
      </w:r>
      <w:r w:rsidR="004322A8" w:rsidRPr="006461FA">
        <w:rPr>
          <w:rFonts w:eastAsia="Calibri"/>
          <w:spacing w:val="-6"/>
          <w:sz w:val="28"/>
          <w:szCs w:val="28"/>
          <w:lang w:eastAsia="en-US"/>
        </w:rPr>
        <w:t xml:space="preserve">тся как разница между </w:t>
      </w:r>
      <w:r w:rsidRPr="006461FA">
        <w:rPr>
          <w:rFonts w:eastAsia="Calibri"/>
          <w:spacing w:val="-6"/>
          <w:sz w:val="28"/>
          <w:szCs w:val="28"/>
          <w:lang w:eastAsia="en-US"/>
        </w:rPr>
        <w:t>нетто-величиной поступлений</w:t>
      </w:r>
      <w:r w:rsidR="006E5790">
        <w:rPr>
          <w:rFonts w:eastAsia="Calibri"/>
          <w:spacing w:val="-6"/>
          <w:sz w:val="28"/>
          <w:szCs w:val="28"/>
          <w:lang w:eastAsia="en-US"/>
        </w:rPr>
        <w:t xml:space="preserve"> от выбытия и </w:t>
      </w:r>
      <w:r w:rsidR="004322A8" w:rsidRPr="006461FA">
        <w:rPr>
          <w:rFonts w:eastAsia="Calibri"/>
          <w:spacing w:val="-6"/>
          <w:sz w:val="28"/>
          <w:szCs w:val="28"/>
          <w:lang w:eastAsia="en-US"/>
        </w:rPr>
        <w:t xml:space="preserve">балансовой стоимостью </w:t>
      </w:r>
      <w:r w:rsidR="00744EA7" w:rsidRPr="006461FA">
        <w:rPr>
          <w:rFonts w:eastAsia="Calibri"/>
          <w:spacing w:val="-6"/>
          <w:sz w:val="28"/>
          <w:szCs w:val="28"/>
          <w:lang w:eastAsia="en-US"/>
        </w:rPr>
        <w:t>объекта инвестиционно</w:t>
      </w:r>
      <w:r w:rsidR="008B064C" w:rsidRPr="006461FA">
        <w:rPr>
          <w:rFonts w:eastAsia="Calibri"/>
          <w:spacing w:val="-6"/>
          <w:sz w:val="28"/>
          <w:szCs w:val="28"/>
          <w:lang w:eastAsia="en-US"/>
        </w:rPr>
        <w:t>й</w:t>
      </w:r>
      <w:r w:rsidR="00744EA7" w:rsidRPr="006461FA">
        <w:rPr>
          <w:rFonts w:eastAsia="Calibri"/>
          <w:spacing w:val="-6"/>
          <w:sz w:val="28"/>
          <w:szCs w:val="28"/>
          <w:lang w:eastAsia="en-US"/>
        </w:rPr>
        <w:t xml:space="preserve"> </w:t>
      </w:r>
      <w:r w:rsidR="008B064C" w:rsidRPr="006461FA">
        <w:rPr>
          <w:rFonts w:eastAsia="Calibri"/>
          <w:spacing w:val="-6"/>
          <w:sz w:val="28"/>
          <w:szCs w:val="28"/>
          <w:lang w:eastAsia="en-US"/>
        </w:rPr>
        <w:t>недвижимости</w:t>
      </w:r>
      <w:r w:rsidR="004322A8" w:rsidRPr="006461FA">
        <w:rPr>
          <w:rFonts w:eastAsia="Calibri"/>
          <w:spacing w:val="-6"/>
          <w:sz w:val="28"/>
          <w:szCs w:val="28"/>
          <w:lang w:eastAsia="en-US"/>
        </w:rPr>
        <w:t>.</w:t>
      </w:r>
    </w:p>
    <w:p w14:paraId="4A1AE7D9" w14:textId="77777777" w:rsidR="004322A8" w:rsidRPr="006461FA" w:rsidRDefault="004322A8" w:rsidP="004322A8">
      <w:pPr>
        <w:ind w:firstLine="709"/>
        <w:jc w:val="both"/>
        <w:rPr>
          <w:rFonts w:eastAsia="Calibri"/>
          <w:spacing w:val="-6"/>
          <w:sz w:val="28"/>
          <w:szCs w:val="28"/>
          <w:lang w:eastAsia="en-US"/>
        </w:rPr>
      </w:pPr>
      <w:r w:rsidRPr="006461FA">
        <w:rPr>
          <w:rFonts w:eastAsia="Calibri"/>
          <w:spacing w:val="-6"/>
          <w:sz w:val="28"/>
          <w:szCs w:val="28"/>
          <w:lang w:eastAsia="en-US"/>
        </w:rPr>
        <w:t>В случае если Группа принимает решение о продаже объекта или группы объектов инвестиционной недвижимости, то такие объекты переоцениваются до меньшей стоимости из двух: балансовой стоимости и чистой стоимости реализации.</w:t>
      </w:r>
    </w:p>
    <w:p w14:paraId="053D487A" w14:textId="77777777" w:rsidR="004322A8" w:rsidRPr="006461FA" w:rsidRDefault="004322A8" w:rsidP="004322A8">
      <w:pPr>
        <w:pStyle w:val="2"/>
        <w:keepNext w:val="0"/>
        <w:spacing w:before="240" w:after="240"/>
        <w:ind w:left="578" w:hanging="578"/>
        <w:jc w:val="both"/>
        <w:rPr>
          <w:spacing w:val="-6"/>
          <w:sz w:val="28"/>
          <w:szCs w:val="28"/>
        </w:rPr>
      </w:pPr>
      <w:bookmarkStart w:id="94" w:name="_Toc122601150"/>
      <w:r w:rsidRPr="006461FA">
        <w:rPr>
          <w:spacing w:val="-6"/>
          <w:sz w:val="28"/>
          <w:szCs w:val="28"/>
        </w:rPr>
        <w:t>Раскрытие информации</w:t>
      </w:r>
      <w:bookmarkEnd w:id="94"/>
    </w:p>
    <w:p w14:paraId="1B121F3A" w14:textId="77777777" w:rsidR="004322A8" w:rsidRPr="006461FA" w:rsidRDefault="004322A8" w:rsidP="004322A8">
      <w:pPr>
        <w:spacing w:after="240"/>
        <w:ind w:firstLine="709"/>
        <w:jc w:val="both"/>
        <w:rPr>
          <w:rFonts w:eastAsia="Calibri"/>
          <w:spacing w:val="-6"/>
          <w:sz w:val="28"/>
          <w:szCs w:val="28"/>
          <w:lang w:eastAsia="en-US"/>
        </w:rPr>
      </w:pPr>
      <w:r w:rsidRPr="006461FA">
        <w:rPr>
          <w:rFonts w:eastAsia="Calibri"/>
          <w:spacing w:val="-6"/>
          <w:sz w:val="28"/>
          <w:szCs w:val="28"/>
          <w:lang w:eastAsia="en-US"/>
        </w:rPr>
        <w:t>В консолидированной финансовой отчетности раскрытию подлежит следующая информация об объектах инвестиционно</w:t>
      </w:r>
      <w:r w:rsidR="008B064C" w:rsidRPr="006461FA">
        <w:rPr>
          <w:rFonts w:eastAsia="Calibri"/>
          <w:spacing w:val="-6"/>
          <w:sz w:val="28"/>
          <w:szCs w:val="28"/>
          <w:lang w:eastAsia="en-US"/>
        </w:rPr>
        <w:t>й</w:t>
      </w:r>
      <w:r w:rsidRPr="006461FA">
        <w:rPr>
          <w:rFonts w:eastAsia="Calibri"/>
          <w:spacing w:val="-6"/>
          <w:sz w:val="28"/>
          <w:szCs w:val="28"/>
          <w:lang w:eastAsia="en-US"/>
        </w:rPr>
        <w:t xml:space="preserve"> </w:t>
      </w:r>
      <w:r w:rsidR="008B064C" w:rsidRPr="006461FA">
        <w:rPr>
          <w:rFonts w:eastAsia="Calibri"/>
          <w:spacing w:val="-6"/>
          <w:sz w:val="28"/>
          <w:szCs w:val="28"/>
          <w:lang w:eastAsia="en-US"/>
        </w:rPr>
        <w:t>недвижимости</w:t>
      </w:r>
      <w:r w:rsidRPr="006461FA">
        <w:rPr>
          <w:rFonts w:eastAsia="Calibri"/>
          <w:spacing w:val="-6"/>
          <w:sz w:val="28"/>
          <w:szCs w:val="28"/>
          <w:lang w:eastAsia="en-US"/>
        </w:rPr>
        <w:t xml:space="preserve"> (при условии, что данная информация является существенной):</w:t>
      </w:r>
    </w:p>
    <w:p w14:paraId="2144C2AC" w14:textId="77777777" w:rsidR="004322A8" w:rsidRPr="006461FA" w:rsidRDefault="004322A8" w:rsidP="004322A8">
      <w:pPr>
        <w:numPr>
          <w:ilvl w:val="0"/>
          <w:numId w:val="3"/>
        </w:numPr>
        <w:ind w:left="567" w:hanging="567"/>
        <w:jc w:val="both"/>
        <w:rPr>
          <w:rFonts w:eastAsia="Calibri"/>
          <w:spacing w:val="-6"/>
          <w:sz w:val="28"/>
          <w:szCs w:val="28"/>
          <w:lang w:eastAsia="en-US"/>
        </w:rPr>
      </w:pPr>
      <w:r w:rsidRPr="006461FA">
        <w:rPr>
          <w:rFonts w:eastAsia="Calibri"/>
          <w:spacing w:val="-6"/>
          <w:sz w:val="28"/>
          <w:szCs w:val="28"/>
          <w:lang w:eastAsia="en-US"/>
        </w:rPr>
        <w:t>модель последующей оценки инвестиционно</w:t>
      </w:r>
      <w:r w:rsidR="008B064C" w:rsidRPr="006461FA">
        <w:rPr>
          <w:rFonts w:eastAsia="Calibri"/>
          <w:spacing w:val="-6"/>
          <w:sz w:val="28"/>
          <w:szCs w:val="28"/>
          <w:lang w:eastAsia="en-US"/>
        </w:rPr>
        <w:t>й</w:t>
      </w:r>
      <w:r w:rsidRPr="006461FA">
        <w:rPr>
          <w:rFonts w:eastAsia="Calibri"/>
          <w:spacing w:val="-6"/>
          <w:sz w:val="28"/>
          <w:szCs w:val="28"/>
          <w:lang w:eastAsia="en-US"/>
        </w:rPr>
        <w:t xml:space="preserve"> </w:t>
      </w:r>
      <w:r w:rsidR="008B064C" w:rsidRPr="006461FA">
        <w:rPr>
          <w:rFonts w:eastAsia="Calibri"/>
          <w:spacing w:val="-6"/>
          <w:sz w:val="28"/>
          <w:szCs w:val="28"/>
          <w:lang w:eastAsia="en-US"/>
        </w:rPr>
        <w:t>недвижимости</w:t>
      </w:r>
      <w:r w:rsidRPr="006461FA">
        <w:rPr>
          <w:rFonts w:eastAsia="Calibri"/>
          <w:spacing w:val="-6"/>
          <w:sz w:val="28"/>
          <w:szCs w:val="28"/>
          <w:lang w:eastAsia="en-US"/>
        </w:rPr>
        <w:t>: модель учета по фактическим затратам;</w:t>
      </w:r>
    </w:p>
    <w:p w14:paraId="65ED08B7" w14:textId="77777777" w:rsidR="004322A8" w:rsidRPr="006461FA" w:rsidRDefault="004322A8" w:rsidP="004322A8">
      <w:pPr>
        <w:numPr>
          <w:ilvl w:val="0"/>
          <w:numId w:val="3"/>
        </w:numPr>
        <w:ind w:left="567" w:hanging="567"/>
        <w:jc w:val="both"/>
        <w:rPr>
          <w:rFonts w:eastAsia="Calibri"/>
          <w:spacing w:val="-6"/>
          <w:sz w:val="28"/>
          <w:szCs w:val="28"/>
          <w:lang w:eastAsia="en-US"/>
        </w:rPr>
      </w:pPr>
      <w:r w:rsidRPr="006461FA">
        <w:rPr>
          <w:rFonts w:eastAsia="Calibri"/>
          <w:spacing w:val="-6"/>
          <w:sz w:val="28"/>
          <w:szCs w:val="28"/>
          <w:lang w:eastAsia="en-US"/>
        </w:rPr>
        <w:t>используемый метод начисления амортизации: линейный;</w:t>
      </w:r>
    </w:p>
    <w:p w14:paraId="51743237" w14:textId="77777777" w:rsidR="004322A8" w:rsidRPr="006461FA" w:rsidRDefault="004322A8" w:rsidP="004322A8">
      <w:pPr>
        <w:numPr>
          <w:ilvl w:val="0"/>
          <w:numId w:val="3"/>
        </w:numPr>
        <w:ind w:left="567" w:hanging="567"/>
        <w:jc w:val="both"/>
        <w:rPr>
          <w:rFonts w:eastAsia="Calibri"/>
          <w:spacing w:val="-6"/>
          <w:sz w:val="28"/>
          <w:szCs w:val="28"/>
          <w:lang w:eastAsia="en-US"/>
        </w:rPr>
      </w:pPr>
      <w:r w:rsidRPr="006461FA">
        <w:rPr>
          <w:rFonts w:eastAsia="Calibri"/>
          <w:spacing w:val="-6"/>
          <w:sz w:val="28"/>
          <w:szCs w:val="28"/>
          <w:lang w:eastAsia="en-US"/>
        </w:rPr>
        <w:t>применяемые сроки полезного использования;</w:t>
      </w:r>
    </w:p>
    <w:p w14:paraId="71B74ABC" w14:textId="77777777" w:rsidR="004322A8" w:rsidRPr="006461FA" w:rsidRDefault="004322A8" w:rsidP="004322A8">
      <w:pPr>
        <w:numPr>
          <w:ilvl w:val="0"/>
          <w:numId w:val="3"/>
        </w:numPr>
        <w:ind w:left="567" w:hanging="567"/>
        <w:jc w:val="both"/>
        <w:rPr>
          <w:rFonts w:eastAsia="Calibri"/>
          <w:spacing w:val="-6"/>
          <w:sz w:val="28"/>
          <w:szCs w:val="28"/>
          <w:lang w:eastAsia="en-US"/>
        </w:rPr>
      </w:pPr>
      <w:r w:rsidRPr="006461FA">
        <w:rPr>
          <w:rFonts w:eastAsia="Calibri"/>
          <w:spacing w:val="-6"/>
          <w:sz w:val="28"/>
          <w:szCs w:val="28"/>
          <w:lang w:eastAsia="en-US"/>
        </w:rPr>
        <w:t>первоначальная стоимость и накопленная амортизация в совокупности с накопленными убытками от обесценения на начало и конец отчетного периода;</w:t>
      </w:r>
    </w:p>
    <w:p w14:paraId="1FBAF793" w14:textId="77777777" w:rsidR="004322A8" w:rsidRPr="006461FA" w:rsidRDefault="004322A8" w:rsidP="004322A8">
      <w:pPr>
        <w:numPr>
          <w:ilvl w:val="0"/>
          <w:numId w:val="3"/>
        </w:numPr>
        <w:ind w:left="567" w:hanging="567"/>
        <w:jc w:val="both"/>
        <w:rPr>
          <w:rFonts w:eastAsia="Calibri"/>
          <w:spacing w:val="-6"/>
          <w:sz w:val="28"/>
          <w:szCs w:val="28"/>
          <w:lang w:eastAsia="en-US"/>
        </w:rPr>
      </w:pPr>
      <w:r w:rsidRPr="006461FA">
        <w:rPr>
          <w:rFonts w:eastAsia="Calibri"/>
          <w:spacing w:val="-6"/>
          <w:sz w:val="28"/>
          <w:szCs w:val="28"/>
          <w:lang w:eastAsia="en-US"/>
        </w:rPr>
        <w:t>сверка балансовой стоимости на начало и конец отчетного периода;</w:t>
      </w:r>
    </w:p>
    <w:p w14:paraId="62B87DD2" w14:textId="77777777" w:rsidR="004322A8" w:rsidRPr="006461FA" w:rsidRDefault="004322A8" w:rsidP="004322A8">
      <w:pPr>
        <w:numPr>
          <w:ilvl w:val="0"/>
          <w:numId w:val="3"/>
        </w:numPr>
        <w:ind w:left="567" w:hanging="567"/>
        <w:jc w:val="both"/>
        <w:rPr>
          <w:rFonts w:eastAsia="Calibri"/>
          <w:spacing w:val="-6"/>
          <w:sz w:val="28"/>
          <w:szCs w:val="28"/>
          <w:lang w:eastAsia="en-US"/>
        </w:rPr>
      </w:pPr>
      <w:r w:rsidRPr="006461FA">
        <w:rPr>
          <w:rFonts w:eastAsia="Calibri"/>
          <w:spacing w:val="-6"/>
          <w:sz w:val="28"/>
          <w:szCs w:val="28"/>
          <w:lang w:eastAsia="en-US"/>
        </w:rPr>
        <w:t>справедливая стоимость на конец отчетного периода;</w:t>
      </w:r>
    </w:p>
    <w:p w14:paraId="5ABFBCB3" w14:textId="77777777" w:rsidR="004322A8" w:rsidRPr="006461FA" w:rsidRDefault="004322A8" w:rsidP="004322A8">
      <w:pPr>
        <w:numPr>
          <w:ilvl w:val="0"/>
          <w:numId w:val="3"/>
        </w:numPr>
        <w:ind w:left="567" w:hanging="567"/>
        <w:jc w:val="both"/>
        <w:rPr>
          <w:rFonts w:eastAsia="Calibri"/>
          <w:spacing w:val="-6"/>
          <w:sz w:val="28"/>
          <w:szCs w:val="28"/>
          <w:lang w:eastAsia="en-US"/>
        </w:rPr>
      </w:pPr>
      <w:r w:rsidRPr="006461FA">
        <w:rPr>
          <w:rFonts w:eastAsia="Calibri"/>
          <w:spacing w:val="-6"/>
          <w:sz w:val="28"/>
          <w:szCs w:val="28"/>
          <w:lang w:eastAsia="en-US"/>
        </w:rPr>
        <w:t>следующие доходы и расходы, признанные в течение отчетного периода в отношении объектов инвестиционно</w:t>
      </w:r>
      <w:r w:rsidR="008B064C" w:rsidRPr="006461FA">
        <w:rPr>
          <w:rFonts w:eastAsia="Calibri"/>
          <w:spacing w:val="-6"/>
          <w:sz w:val="28"/>
          <w:szCs w:val="28"/>
          <w:lang w:eastAsia="en-US"/>
        </w:rPr>
        <w:t>й</w:t>
      </w:r>
      <w:r w:rsidRPr="006461FA">
        <w:rPr>
          <w:rFonts w:eastAsia="Calibri"/>
          <w:spacing w:val="-6"/>
          <w:sz w:val="28"/>
          <w:szCs w:val="28"/>
          <w:lang w:eastAsia="en-US"/>
        </w:rPr>
        <w:t xml:space="preserve"> </w:t>
      </w:r>
      <w:r w:rsidR="008B064C" w:rsidRPr="006461FA">
        <w:rPr>
          <w:rFonts w:eastAsia="Calibri"/>
          <w:spacing w:val="-6"/>
          <w:sz w:val="28"/>
          <w:szCs w:val="28"/>
          <w:lang w:eastAsia="en-US"/>
        </w:rPr>
        <w:t>недвижимости</w:t>
      </w:r>
      <w:r w:rsidRPr="006461FA">
        <w:rPr>
          <w:rFonts w:eastAsia="Calibri"/>
          <w:spacing w:val="-6"/>
          <w:sz w:val="28"/>
          <w:szCs w:val="28"/>
          <w:lang w:eastAsia="en-US"/>
        </w:rPr>
        <w:t xml:space="preserve"> в составе прибылей и убытков:</w:t>
      </w:r>
    </w:p>
    <w:p w14:paraId="08B70FF3" w14:textId="77777777" w:rsidR="004322A8" w:rsidRPr="006461FA" w:rsidRDefault="004322A8" w:rsidP="004322A8">
      <w:pPr>
        <w:numPr>
          <w:ilvl w:val="0"/>
          <w:numId w:val="3"/>
        </w:numPr>
        <w:ind w:left="567" w:hanging="567"/>
        <w:jc w:val="both"/>
        <w:rPr>
          <w:rFonts w:eastAsia="Calibri"/>
          <w:spacing w:val="-6"/>
          <w:sz w:val="28"/>
          <w:szCs w:val="28"/>
          <w:lang w:eastAsia="en-US"/>
        </w:rPr>
      </w:pPr>
      <w:r w:rsidRPr="006461FA">
        <w:rPr>
          <w:rFonts w:eastAsia="Calibri"/>
          <w:spacing w:val="-6"/>
          <w:sz w:val="28"/>
          <w:szCs w:val="28"/>
          <w:lang w:eastAsia="en-US"/>
        </w:rPr>
        <w:t>доходы от сдачи в аренду;</w:t>
      </w:r>
    </w:p>
    <w:p w14:paraId="71EB867C" w14:textId="77777777" w:rsidR="004322A8" w:rsidRPr="006461FA" w:rsidRDefault="004322A8" w:rsidP="004322A8">
      <w:pPr>
        <w:numPr>
          <w:ilvl w:val="0"/>
          <w:numId w:val="3"/>
        </w:numPr>
        <w:ind w:left="567" w:hanging="567"/>
        <w:jc w:val="both"/>
        <w:rPr>
          <w:rFonts w:eastAsia="Calibri"/>
          <w:spacing w:val="-6"/>
          <w:sz w:val="28"/>
          <w:szCs w:val="28"/>
          <w:lang w:eastAsia="en-US"/>
        </w:rPr>
      </w:pPr>
      <w:r w:rsidRPr="006461FA">
        <w:rPr>
          <w:rFonts w:eastAsia="Calibri"/>
          <w:spacing w:val="-6"/>
          <w:sz w:val="28"/>
          <w:szCs w:val="28"/>
          <w:lang w:eastAsia="en-US"/>
        </w:rPr>
        <w:t>прямые операционные расходы, в т.ч. на ремонт и текущее обслуживание, в разбивке по инвестиционно</w:t>
      </w:r>
      <w:r w:rsidR="008B064C" w:rsidRPr="006461FA">
        <w:rPr>
          <w:rFonts w:eastAsia="Calibri"/>
          <w:spacing w:val="-6"/>
          <w:sz w:val="28"/>
          <w:szCs w:val="28"/>
          <w:lang w:eastAsia="en-US"/>
        </w:rPr>
        <w:t>й</w:t>
      </w:r>
      <w:r w:rsidRPr="006461FA">
        <w:rPr>
          <w:rFonts w:eastAsia="Calibri"/>
          <w:spacing w:val="-6"/>
          <w:sz w:val="28"/>
          <w:szCs w:val="28"/>
          <w:lang w:eastAsia="en-US"/>
        </w:rPr>
        <w:t xml:space="preserve"> </w:t>
      </w:r>
      <w:r w:rsidR="008B064C" w:rsidRPr="006461FA">
        <w:rPr>
          <w:rFonts w:eastAsia="Calibri"/>
          <w:spacing w:val="-6"/>
          <w:sz w:val="28"/>
          <w:szCs w:val="28"/>
          <w:lang w:eastAsia="en-US"/>
        </w:rPr>
        <w:t>недвижимости</w:t>
      </w:r>
      <w:r w:rsidRPr="006461FA">
        <w:rPr>
          <w:rFonts w:eastAsia="Calibri"/>
          <w:spacing w:val="-6"/>
          <w:sz w:val="28"/>
          <w:szCs w:val="28"/>
          <w:lang w:eastAsia="en-US"/>
        </w:rPr>
        <w:t>, приносящему и не приносящему доходы от сдачи в аренду;</w:t>
      </w:r>
    </w:p>
    <w:p w14:paraId="73933F80" w14:textId="77777777" w:rsidR="004322A8" w:rsidRPr="006461FA" w:rsidRDefault="004322A8" w:rsidP="004322A8">
      <w:pPr>
        <w:numPr>
          <w:ilvl w:val="0"/>
          <w:numId w:val="3"/>
        </w:numPr>
        <w:ind w:left="567" w:hanging="567"/>
        <w:jc w:val="both"/>
        <w:rPr>
          <w:rFonts w:eastAsia="Calibri"/>
          <w:spacing w:val="-6"/>
          <w:sz w:val="28"/>
          <w:szCs w:val="28"/>
          <w:lang w:eastAsia="en-US"/>
        </w:rPr>
      </w:pPr>
      <w:r w:rsidRPr="006461FA">
        <w:rPr>
          <w:rFonts w:eastAsia="Calibri"/>
          <w:spacing w:val="-6"/>
          <w:sz w:val="28"/>
          <w:szCs w:val="28"/>
          <w:lang w:eastAsia="en-US"/>
        </w:rPr>
        <w:t>наличие и сумма ограничений на реализацию объектов инвестиционно</w:t>
      </w:r>
      <w:r w:rsidR="008B064C" w:rsidRPr="006461FA">
        <w:rPr>
          <w:rFonts w:eastAsia="Calibri"/>
          <w:spacing w:val="-6"/>
          <w:sz w:val="28"/>
          <w:szCs w:val="28"/>
          <w:lang w:eastAsia="en-US"/>
        </w:rPr>
        <w:t>й</w:t>
      </w:r>
      <w:r w:rsidRPr="006461FA">
        <w:rPr>
          <w:rFonts w:eastAsia="Calibri"/>
          <w:spacing w:val="-6"/>
          <w:sz w:val="28"/>
          <w:szCs w:val="28"/>
          <w:lang w:eastAsia="en-US"/>
        </w:rPr>
        <w:t xml:space="preserve"> </w:t>
      </w:r>
      <w:r w:rsidR="008B064C" w:rsidRPr="006461FA">
        <w:rPr>
          <w:rFonts w:eastAsia="Calibri"/>
          <w:spacing w:val="-6"/>
          <w:sz w:val="28"/>
          <w:szCs w:val="28"/>
          <w:lang w:eastAsia="en-US"/>
        </w:rPr>
        <w:t xml:space="preserve">недвижимости </w:t>
      </w:r>
      <w:r w:rsidRPr="006461FA">
        <w:rPr>
          <w:rFonts w:eastAsia="Calibri"/>
          <w:spacing w:val="-6"/>
          <w:sz w:val="28"/>
          <w:szCs w:val="28"/>
          <w:lang w:eastAsia="en-US"/>
        </w:rPr>
        <w:t>и распределение доходов от реализации;</w:t>
      </w:r>
    </w:p>
    <w:p w14:paraId="72F80676" w14:textId="77777777" w:rsidR="004322A8" w:rsidRPr="006461FA" w:rsidRDefault="004322A8" w:rsidP="004322A8">
      <w:pPr>
        <w:numPr>
          <w:ilvl w:val="0"/>
          <w:numId w:val="3"/>
        </w:numPr>
        <w:ind w:left="567" w:hanging="567"/>
        <w:jc w:val="both"/>
        <w:rPr>
          <w:rFonts w:eastAsia="Calibri"/>
          <w:spacing w:val="-6"/>
          <w:sz w:val="28"/>
          <w:szCs w:val="28"/>
          <w:lang w:eastAsia="en-US"/>
        </w:rPr>
      </w:pPr>
      <w:r w:rsidRPr="006461FA">
        <w:rPr>
          <w:rFonts w:eastAsia="Calibri"/>
          <w:spacing w:val="-6"/>
          <w:sz w:val="28"/>
          <w:szCs w:val="28"/>
          <w:lang w:eastAsia="en-US"/>
        </w:rPr>
        <w:t>обязательства Группы по договорам на приобретение, сооружение или застройку объектов инвестиционно</w:t>
      </w:r>
      <w:r w:rsidR="00145079" w:rsidRPr="006461FA">
        <w:rPr>
          <w:rFonts w:eastAsia="Calibri"/>
          <w:spacing w:val="-6"/>
          <w:sz w:val="28"/>
          <w:szCs w:val="28"/>
          <w:lang w:eastAsia="en-US"/>
        </w:rPr>
        <w:t>го имущества</w:t>
      </w:r>
      <w:r w:rsidRPr="006461FA">
        <w:rPr>
          <w:rFonts w:eastAsia="Calibri"/>
          <w:spacing w:val="-6"/>
          <w:sz w:val="28"/>
          <w:szCs w:val="28"/>
          <w:lang w:eastAsia="en-US"/>
        </w:rPr>
        <w:t xml:space="preserve"> или проведение их ремонта, текущего обслуживания и иных улучшений.</w:t>
      </w:r>
    </w:p>
    <w:p w14:paraId="301CCB8A" w14:textId="77777777" w:rsidR="004322A8" w:rsidRPr="006461FA" w:rsidRDefault="004322A8" w:rsidP="004322A8">
      <w:pPr>
        <w:pStyle w:val="1"/>
        <w:keepNext w:val="0"/>
        <w:spacing w:before="360" w:after="360"/>
        <w:ind w:left="431" w:hanging="431"/>
        <w:jc w:val="center"/>
        <w:rPr>
          <w:rFonts w:ascii="Times New Roman" w:hAnsi="Times New Roman" w:cs="Times New Roman"/>
          <w:b w:val="0"/>
          <w:spacing w:val="-6"/>
          <w:sz w:val="28"/>
          <w:szCs w:val="28"/>
        </w:rPr>
      </w:pPr>
      <w:r w:rsidRPr="006461FA">
        <w:rPr>
          <w:rFonts w:ascii="Times New Roman" w:hAnsi="Times New Roman" w:cs="Times New Roman"/>
          <w:b w:val="0"/>
          <w:spacing w:val="-6"/>
          <w:sz w:val="28"/>
          <w:szCs w:val="28"/>
        </w:rPr>
        <w:tab/>
      </w:r>
      <w:bookmarkStart w:id="95" w:name="_Toc122601151"/>
      <w:r w:rsidRPr="006461FA">
        <w:rPr>
          <w:rFonts w:ascii="Times New Roman" w:hAnsi="Times New Roman" w:cs="Times New Roman"/>
          <w:b w:val="0"/>
          <w:spacing w:val="-6"/>
          <w:sz w:val="28"/>
          <w:szCs w:val="28"/>
        </w:rPr>
        <w:t>НЕМАТЕРИАЛЬНЫЕ АКТИВЫ</w:t>
      </w:r>
      <w:bookmarkEnd w:id="95"/>
    </w:p>
    <w:p w14:paraId="5BB92B8C" w14:textId="77777777" w:rsidR="004322A8" w:rsidRPr="006461FA" w:rsidRDefault="004322A8" w:rsidP="004322A8">
      <w:pPr>
        <w:pStyle w:val="2"/>
        <w:keepNext w:val="0"/>
        <w:spacing w:before="240" w:after="240"/>
        <w:ind w:left="578" w:hanging="578"/>
        <w:jc w:val="both"/>
        <w:rPr>
          <w:spacing w:val="-6"/>
          <w:sz w:val="28"/>
          <w:szCs w:val="28"/>
        </w:rPr>
      </w:pPr>
      <w:bookmarkStart w:id="96" w:name="_Toc122601152"/>
      <w:r w:rsidRPr="006461FA">
        <w:rPr>
          <w:spacing w:val="-6"/>
          <w:sz w:val="28"/>
          <w:szCs w:val="28"/>
        </w:rPr>
        <w:t>Нормативная база</w:t>
      </w:r>
      <w:bookmarkEnd w:id="96"/>
    </w:p>
    <w:p w14:paraId="69C87F76" w14:textId="77777777" w:rsidR="004322A8" w:rsidRPr="006461FA" w:rsidRDefault="004322A8" w:rsidP="004322A8">
      <w:pPr>
        <w:numPr>
          <w:ilvl w:val="0"/>
          <w:numId w:val="3"/>
        </w:numPr>
        <w:ind w:left="567" w:hanging="567"/>
        <w:jc w:val="both"/>
        <w:rPr>
          <w:rFonts w:eastAsia="Calibri"/>
          <w:spacing w:val="-6"/>
          <w:sz w:val="28"/>
          <w:szCs w:val="28"/>
          <w:lang w:eastAsia="en-US"/>
        </w:rPr>
      </w:pPr>
      <w:r w:rsidRPr="006461FA">
        <w:rPr>
          <w:rFonts w:eastAsia="Calibri"/>
          <w:spacing w:val="-6"/>
          <w:sz w:val="28"/>
          <w:szCs w:val="28"/>
          <w:lang w:eastAsia="en-US"/>
        </w:rPr>
        <w:t>МСФО (IAS) №38 «Нематериальные активы»;</w:t>
      </w:r>
    </w:p>
    <w:p w14:paraId="4BCEB765" w14:textId="77777777" w:rsidR="004322A8" w:rsidRPr="006461FA" w:rsidRDefault="004322A8" w:rsidP="004322A8">
      <w:pPr>
        <w:numPr>
          <w:ilvl w:val="0"/>
          <w:numId w:val="3"/>
        </w:numPr>
        <w:ind w:left="567" w:hanging="567"/>
        <w:jc w:val="both"/>
        <w:rPr>
          <w:rFonts w:eastAsia="Calibri"/>
          <w:spacing w:val="-6"/>
          <w:sz w:val="28"/>
          <w:szCs w:val="28"/>
          <w:lang w:eastAsia="en-US"/>
        </w:rPr>
      </w:pPr>
      <w:r w:rsidRPr="006461FA">
        <w:rPr>
          <w:rFonts w:eastAsia="Calibri"/>
          <w:spacing w:val="-6"/>
          <w:sz w:val="28"/>
          <w:szCs w:val="28"/>
          <w:lang w:eastAsia="en-US"/>
        </w:rPr>
        <w:t>МСФО (IAS) №36 «Обесценение активов»;</w:t>
      </w:r>
    </w:p>
    <w:p w14:paraId="545E7C40" w14:textId="77777777" w:rsidR="004322A8" w:rsidRPr="006461FA" w:rsidRDefault="004322A8" w:rsidP="004322A8">
      <w:pPr>
        <w:numPr>
          <w:ilvl w:val="0"/>
          <w:numId w:val="3"/>
        </w:numPr>
        <w:ind w:left="567" w:hanging="567"/>
        <w:jc w:val="both"/>
        <w:rPr>
          <w:rFonts w:eastAsia="Calibri"/>
          <w:spacing w:val="-6"/>
          <w:sz w:val="28"/>
          <w:szCs w:val="28"/>
          <w:lang w:eastAsia="en-US"/>
        </w:rPr>
      </w:pPr>
      <w:r w:rsidRPr="006461FA">
        <w:rPr>
          <w:rFonts w:eastAsia="Calibri"/>
          <w:spacing w:val="-6"/>
          <w:sz w:val="28"/>
          <w:szCs w:val="28"/>
          <w:lang w:eastAsia="en-US"/>
        </w:rPr>
        <w:t>МСФО (IFRS) № 3 «Объединени</w:t>
      </w:r>
      <w:r w:rsidR="000D5B39" w:rsidRPr="006461FA">
        <w:rPr>
          <w:rFonts w:eastAsia="Calibri"/>
          <w:spacing w:val="-6"/>
          <w:sz w:val="28"/>
          <w:szCs w:val="28"/>
          <w:lang w:eastAsia="en-US"/>
        </w:rPr>
        <w:t>я</w:t>
      </w:r>
      <w:r w:rsidRPr="006461FA">
        <w:rPr>
          <w:rFonts w:eastAsia="Calibri"/>
          <w:spacing w:val="-6"/>
          <w:sz w:val="28"/>
          <w:szCs w:val="28"/>
          <w:lang w:eastAsia="en-US"/>
        </w:rPr>
        <w:t xml:space="preserve"> </w:t>
      </w:r>
      <w:r w:rsidR="000D5B39" w:rsidRPr="006461FA">
        <w:rPr>
          <w:rFonts w:eastAsia="Calibri"/>
          <w:spacing w:val="-6"/>
          <w:sz w:val="28"/>
          <w:szCs w:val="28"/>
          <w:lang w:eastAsia="en-US"/>
        </w:rPr>
        <w:t>бизнесов</w:t>
      </w:r>
      <w:r w:rsidRPr="006461FA">
        <w:rPr>
          <w:rFonts w:eastAsia="Calibri"/>
          <w:spacing w:val="-6"/>
          <w:sz w:val="28"/>
          <w:szCs w:val="28"/>
          <w:lang w:eastAsia="en-US"/>
        </w:rPr>
        <w:t>»;</w:t>
      </w:r>
    </w:p>
    <w:p w14:paraId="47D185EE" w14:textId="77777777" w:rsidR="004322A8" w:rsidRPr="006461FA" w:rsidRDefault="004322A8" w:rsidP="004322A8">
      <w:pPr>
        <w:numPr>
          <w:ilvl w:val="0"/>
          <w:numId w:val="3"/>
        </w:numPr>
        <w:ind w:left="567" w:hanging="567"/>
        <w:jc w:val="both"/>
        <w:rPr>
          <w:rFonts w:eastAsia="Calibri"/>
          <w:spacing w:val="-6"/>
          <w:sz w:val="28"/>
          <w:szCs w:val="28"/>
          <w:lang w:eastAsia="en-US"/>
        </w:rPr>
      </w:pPr>
      <w:r w:rsidRPr="006461FA">
        <w:rPr>
          <w:rFonts w:eastAsia="Calibri"/>
          <w:spacing w:val="-6"/>
          <w:sz w:val="28"/>
          <w:szCs w:val="28"/>
          <w:lang w:eastAsia="en-US"/>
        </w:rPr>
        <w:t>МСФО (IAS) № 23 «Затраты по за</w:t>
      </w:r>
      <w:r w:rsidR="000D5B39" w:rsidRPr="006461FA">
        <w:rPr>
          <w:rFonts w:eastAsia="Calibri"/>
          <w:spacing w:val="-6"/>
          <w:sz w:val="28"/>
          <w:szCs w:val="28"/>
          <w:lang w:eastAsia="en-US"/>
        </w:rPr>
        <w:t>имствованиям</w:t>
      </w:r>
      <w:r w:rsidRPr="006461FA">
        <w:rPr>
          <w:rFonts w:eastAsia="Calibri"/>
          <w:spacing w:val="-6"/>
          <w:sz w:val="28"/>
          <w:szCs w:val="28"/>
          <w:lang w:eastAsia="en-US"/>
        </w:rPr>
        <w:t>».</w:t>
      </w:r>
    </w:p>
    <w:p w14:paraId="4C0BDDC4" w14:textId="77777777" w:rsidR="004322A8" w:rsidRPr="006461FA" w:rsidRDefault="004322A8" w:rsidP="004322A8">
      <w:pPr>
        <w:pStyle w:val="2"/>
        <w:keepNext w:val="0"/>
        <w:spacing w:before="240" w:after="240"/>
        <w:ind w:left="578" w:hanging="578"/>
        <w:jc w:val="both"/>
        <w:rPr>
          <w:spacing w:val="-6"/>
          <w:sz w:val="28"/>
          <w:szCs w:val="28"/>
        </w:rPr>
      </w:pPr>
      <w:bookmarkStart w:id="97" w:name="_Toc122601153"/>
      <w:r w:rsidRPr="006461FA">
        <w:rPr>
          <w:spacing w:val="-6"/>
          <w:sz w:val="28"/>
          <w:szCs w:val="28"/>
        </w:rPr>
        <w:t>Основные определения</w:t>
      </w:r>
      <w:bookmarkEnd w:id="97"/>
    </w:p>
    <w:p w14:paraId="7E478E07" w14:textId="77777777" w:rsidR="004322A8" w:rsidRPr="006461FA" w:rsidRDefault="004322A8" w:rsidP="004322A8">
      <w:pPr>
        <w:ind w:firstLine="709"/>
        <w:jc w:val="both"/>
        <w:rPr>
          <w:rFonts w:eastAsia="Calibri"/>
          <w:spacing w:val="-6"/>
          <w:sz w:val="28"/>
          <w:szCs w:val="28"/>
          <w:lang w:eastAsia="en-US"/>
        </w:rPr>
      </w:pPr>
      <w:r w:rsidRPr="006461FA">
        <w:rPr>
          <w:rFonts w:eastAsia="Calibri"/>
          <w:spacing w:val="-6"/>
          <w:sz w:val="28"/>
          <w:szCs w:val="28"/>
          <w:lang w:eastAsia="en-US"/>
        </w:rPr>
        <w:t xml:space="preserve">К нематериальным активам относятся </w:t>
      </w:r>
      <w:proofErr w:type="spellStart"/>
      <w:r w:rsidRPr="006461FA">
        <w:rPr>
          <w:rFonts w:eastAsia="Calibri"/>
          <w:spacing w:val="-6"/>
          <w:sz w:val="28"/>
          <w:szCs w:val="28"/>
          <w:lang w:eastAsia="en-US"/>
        </w:rPr>
        <w:t>неденежные</w:t>
      </w:r>
      <w:proofErr w:type="spellEnd"/>
      <w:r w:rsidRPr="006461FA">
        <w:rPr>
          <w:rFonts w:eastAsia="Calibri"/>
          <w:spacing w:val="-6"/>
          <w:sz w:val="28"/>
          <w:szCs w:val="28"/>
          <w:lang w:eastAsia="en-US"/>
        </w:rPr>
        <w:t xml:space="preserve"> активы, не имеющие физической формы (или физическая форма которых не является существенной с точки зрения использования актива), удовлетворяющие критериям </w:t>
      </w:r>
      <w:proofErr w:type="spellStart"/>
      <w:r w:rsidRPr="006461FA">
        <w:rPr>
          <w:rFonts w:eastAsia="Calibri"/>
          <w:spacing w:val="-6"/>
          <w:sz w:val="28"/>
          <w:szCs w:val="28"/>
          <w:lang w:eastAsia="en-US"/>
        </w:rPr>
        <w:t>идентифицируемости</w:t>
      </w:r>
      <w:proofErr w:type="spellEnd"/>
      <w:r w:rsidRPr="006461FA">
        <w:rPr>
          <w:rFonts w:eastAsia="Calibri"/>
          <w:spacing w:val="-6"/>
          <w:sz w:val="28"/>
          <w:szCs w:val="28"/>
          <w:lang w:eastAsia="en-US"/>
        </w:rPr>
        <w:t>, контролируемости и наличия будущих экономических выгод.</w:t>
      </w:r>
    </w:p>
    <w:p w14:paraId="1A209CFA" w14:textId="77777777" w:rsidR="004322A8" w:rsidRPr="006461FA" w:rsidRDefault="004322A8" w:rsidP="004322A8">
      <w:pPr>
        <w:spacing w:after="240"/>
        <w:ind w:firstLine="709"/>
        <w:jc w:val="both"/>
        <w:rPr>
          <w:rFonts w:eastAsia="Calibri"/>
          <w:spacing w:val="-6"/>
          <w:sz w:val="28"/>
          <w:szCs w:val="28"/>
          <w:lang w:eastAsia="en-US"/>
        </w:rPr>
      </w:pPr>
      <w:r w:rsidRPr="006461FA">
        <w:rPr>
          <w:rFonts w:eastAsia="Calibri"/>
          <w:spacing w:val="-6"/>
          <w:sz w:val="28"/>
          <w:szCs w:val="28"/>
          <w:lang w:eastAsia="en-US"/>
        </w:rPr>
        <w:t>Актив является идентифицируемым, если он либо:</w:t>
      </w:r>
    </w:p>
    <w:p w14:paraId="7032F52A" w14:textId="77777777" w:rsidR="004322A8" w:rsidRPr="006461FA" w:rsidRDefault="004322A8" w:rsidP="004322A8">
      <w:pPr>
        <w:numPr>
          <w:ilvl w:val="0"/>
          <w:numId w:val="3"/>
        </w:numPr>
        <w:ind w:left="567" w:hanging="567"/>
        <w:jc w:val="both"/>
        <w:rPr>
          <w:rFonts w:eastAsia="Calibri"/>
          <w:spacing w:val="-6"/>
          <w:sz w:val="28"/>
          <w:szCs w:val="28"/>
          <w:lang w:eastAsia="en-US"/>
        </w:rPr>
      </w:pPr>
      <w:r w:rsidRPr="006461FA">
        <w:rPr>
          <w:rFonts w:eastAsia="Calibri"/>
          <w:spacing w:val="-6"/>
          <w:sz w:val="28"/>
          <w:szCs w:val="28"/>
          <w:lang w:eastAsia="en-US"/>
        </w:rPr>
        <w:t xml:space="preserve">является отделяемым, т.е. может быть отчужден или отделен от Группы путем продажи, передачи, лицензирования, предоставления в аренду или обмена индивидуально, или вместе, с относящимся к нему договором, активом или обязательством, независимо от того, намеревается ли Группа так поступить или нет; </w:t>
      </w:r>
    </w:p>
    <w:p w14:paraId="6DF43DFF" w14:textId="77777777" w:rsidR="004322A8" w:rsidRPr="006461FA" w:rsidRDefault="007043BE" w:rsidP="004322A8">
      <w:pPr>
        <w:numPr>
          <w:ilvl w:val="0"/>
          <w:numId w:val="3"/>
        </w:numPr>
        <w:ind w:left="567" w:hanging="567"/>
        <w:jc w:val="both"/>
        <w:rPr>
          <w:rFonts w:eastAsia="Calibri"/>
          <w:spacing w:val="-6"/>
          <w:sz w:val="28"/>
          <w:szCs w:val="28"/>
          <w:lang w:eastAsia="en-US"/>
        </w:rPr>
      </w:pPr>
      <w:r w:rsidRPr="006461FA">
        <w:rPr>
          <w:rFonts w:eastAsia="Calibri"/>
          <w:spacing w:val="-6"/>
          <w:sz w:val="28"/>
          <w:szCs w:val="28"/>
          <w:lang w:eastAsia="en-US"/>
        </w:rPr>
        <w:t xml:space="preserve">либо </w:t>
      </w:r>
      <w:r w:rsidR="004322A8" w:rsidRPr="006461FA">
        <w:rPr>
          <w:rFonts w:eastAsia="Calibri"/>
          <w:spacing w:val="-6"/>
          <w:sz w:val="28"/>
          <w:szCs w:val="28"/>
          <w:lang w:eastAsia="en-US"/>
        </w:rPr>
        <w:t>является результатом договорных или других юридических прав, независимо от того, может ли Группа передавать эти права или отделять их от других прав и обязательств.</w:t>
      </w:r>
    </w:p>
    <w:p w14:paraId="4DFB55A6" w14:textId="77777777" w:rsidR="004322A8" w:rsidRPr="006461FA" w:rsidRDefault="004322A8" w:rsidP="004322A8">
      <w:pPr>
        <w:spacing w:before="240"/>
        <w:ind w:firstLine="709"/>
        <w:jc w:val="both"/>
        <w:rPr>
          <w:rFonts w:eastAsia="Calibri"/>
          <w:spacing w:val="-6"/>
          <w:sz w:val="28"/>
          <w:szCs w:val="28"/>
          <w:lang w:eastAsia="en-US"/>
        </w:rPr>
      </w:pPr>
      <w:r w:rsidRPr="006461FA">
        <w:rPr>
          <w:rFonts w:eastAsia="Calibri"/>
          <w:spacing w:val="-6"/>
          <w:sz w:val="28"/>
          <w:szCs w:val="28"/>
          <w:lang w:eastAsia="en-US"/>
        </w:rPr>
        <w:t>Контроль – право Группы на получение будущих экономических выгод от использования актива и способность ограничить доступ других лиц к таким выгодам. Группа может подтвердить контроль над активом посредством юридических прав на него (патент, лицензия) или иным способом.</w:t>
      </w:r>
    </w:p>
    <w:p w14:paraId="3E119E71" w14:textId="77777777" w:rsidR="004322A8" w:rsidRPr="006461FA" w:rsidRDefault="004322A8" w:rsidP="004322A8">
      <w:pPr>
        <w:ind w:firstLine="709"/>
        <w:jc w:val="both"/>
        <w:rPr>
          <w:rFonts w:eastAsia="Calibri"/>
          <w:spacing w:val="-6"/>
          <w:sz w:val="28"/>
          <w:szCs w:val="28"/>
          <w:lang w:eastAsia="en-US"/>
        </w:rPr>
      </w:pPr>
      <w:proofErr w:type="spellStart"/>
      <w:r w:rsidRPr="006461FA">
        <w:rPr>
          <w:rFonts w:eastAsia="Calibri"/>
          <w:spacing w:val="-6"/>
          <w:sz w:val="28"/>
          <w:szCs w:val="28"/>
          <w:lang w:eastAsia="en-US"/>
        </w:rPr>
        <w:t>Гудвил</w:t>
      </w:r>
      <w:proofErr w:type="spellEnd"/>
      <w:r w:rsidRPr="006461FA">
        <w:rPr>
          <w:rFonts w:eastAsia="Calibri"/>
          <w:spacing w:val="-6"/>
          <w:sz w:val="28"/>
          <w:szCs w:val="28"/>
          <w:lang w:eastAsia="en-US"/>
        </w:rPr>
        <w:t xml:space="preserve"> (деловая репутация) – актив, представляющий собой будущие экономические выгоды, </w:t>
      </w:r>
      <w:r w:rsidR="007043BE" w:rsidRPr="006461FA">
        <w:rPr>
          <w:rFonts w:eastAsia="Calibri"/>
          <w:spacing w:val="-6"/>
          <w:sz w:val="28"/>
          <w:szCs w:val="28"/>
          <w:lang w:eastAsia="en-US"/>
        </w:rPr>
        <w:t>являющиеся результатом</w:t>
      </w:r>
      <w:r w:rsidRPr="006461FA">
        <w:rPr>
          <w:rFonts w:eastAsia="Calibri"/>
          <w:spacing w:val="-6"/>
          <w:sz w:val="28"/>
          <w:szCs w:val="28"/>
          <w:lang w:eastAsia="en-US"/>
        </w:rPr>
        <w:t xml:space="preserve"> других активов</w:t>
      </w:r>
      <w:r w:rsidR="007043BE" w:rsidRPr="006461FA">
        <w:rPr>
          <w:rFonts w:eastAsia="Calibri"/>
          <w:spacing w:val="-6"/>
          <w:sz w:val="28"/>
          <w:szCs w:val="28"/>
          <w:lang w:eastAsia="en-US"/>
        </w:rPr>
        <w:t xml:space="preserve">, приобретенных при </w:t>
      </w:r>
      <w:r w:rsidRPr="006461FA">
        <w:rPr>
          <w:rFonts w:eastAsia="Calibri"/>
          <w:spacing w:val="-6"/>
          <w:sz w:val="28"/>
          <w:szCs w:val="28"/>
          <w:lang w:eastAsia="en-US"/>
        </w:rPr>
        <w:t>объединени</w:t>
      </w:r>
      <w:r w:rsidR="007043BE" w:rsidRPr="006461FA">
        <w:rPr>
          <w:rFonts w:eastAsia="Calibri"/>
          <w:spacing w:val="-6"/>
          <w:sz w:val="28"/>
          <w:szCs w:val="28"/>
          <w:lang w:eastAsia="en-US"/>
        </w:rPr>
        <w:t>и</w:t>
      </w:r>
      <w:r w:rsidRPr="006461FA">
        <w:rPr>
          <w:rFonts w:eastAsia="Calibri"/>
          <w:spacing w:val="-6"/>
          <w:sz w:val="28"/>
          <w:szCs w:val="28"/>
          <w:lang w:eastAsia="en-US"/>
        </w:rPr>
        <w:t xml:space="preserve"> </w:t>
      </w:r>
      <w:r w:rsidR="007043BE" w:rsidRPr="006461FA">
        <w:rPr>
          <w:rFonts w:eastAsia="Calibri"/>
          <w:spacing w:val="-6"/>
          <w:sz w:val="28"/>
          <w:szCs w:val="28"/>
          <w:lang w:eastAsia="en-US"/>
        </w:rPr>
        <w:t>бизнесов</w:t>
      </w:r>
      <w:r w:rsidRPr="006461FA">
        <w:rPr>
          <w:rFonts w:eastAsia="Calibri"/>
          <w:spacing w:val="-6"/>
          <w:sz w:val="28"/>
          <w:szCs w:val="28"/>
          <w:lang w:eastAsia="en-US"/>
        </w:rPr>
        <w:t>, которые не идентифициру</w:t>
      </w:r>
      <w:r w:rsidR="007043BE" w:rsidRPr="006461FA">
        <w:rPr>
          <w:rFonts w:eastAsia="Calibri"/>
          <w:spacing w:val="-6"/>
          <w:sz w:val="28"/>
          <w:szCs w:val="28"/>
          <w:lang w:eastAsia="en-US"/>
        </w:rPr>
        <w:t>ются</w:t>
      </w:r>
      <w:r w:rsidRPr="006461FA">
        <w:rPr>
          <w:rFonts w:eastAsia="Calibri"/>
          <w:spacing w:val="-6"/>
          <w:sz w:val="28"/>
          <w:szCs w:val="28"/>
          <w:lang w:eastAsia="en-US"/>
        </w:rPr>
        <w:t xml:space="preserve"> и не призна</w:t>
      </w:r>
      <w:r w:rsidR="007043BE" w:rsidRPr="006461FA">
        <w:rPr>
          <w:rFonts w:eastAsia="Calibri"/>
          <w:spacing w:val="-6"/>
          <w:sz w:val="28"/>
          <w:szCs w:val="28"/>
          <w:lang w:eastAsia="en-US"/>
        </w:rPr>
        <w:t>ются</w:t>
      </w:r>
      <w:r w:rsidRPr="006461FA">
        <w:rPr>
          <w:rFonts w:eastAsia="Calibri"/>
          <w:spacing w:val="-6"/>
          <w:sz w:val="28"/>
          <w:szCs w:val="28"/>
          <w:lang w:eastAsia="en-US"/>
        </w:rPr>
        <w:t xml:space="preserve"> отдельно.</w:t>
      </w:r>
    </w:p>
    <w:p w14:paraId="44F8266C" w14:textId="77777777" w:rsidR="004322A8" w:rsidRPr="006461FA" w:rsidRDefault="004322A8" w:rsidP="004322A8">
      <w:pPr>
        <w:ind w:firstLine="709"/>
        <w:jc w:val="both"/>
        <w:rPr>
          <w:rFonts w:eastAsia="Calibri"/>
          <w:spacing w:val="-6"/>
          <w:sz w:val="28"/>
          <w:szCs w:val="28"/>
          <w:lang w:eastAsia="en-US"/>
        </w:rPr>
      </w:pPr>
      <w:r w:rsidRPr="006461FA">
        <w:rPr>
          <w:rFonts w:eastAsia="Calibri"/>
          <w:spacing w:val="-6"/>
          <w:sz w:val="28"/>
          <w:szCs w:val="28"/>
          <w:lang w:eastAsia="en-US"/>
        </w:rPr>
        <w:t xml:space="preserve">Балансовая стоимость – сумма, </w:t>
      </w:r>
      <w:r w:rsidR="00145079" w:rsidRPr="006461FA">
        <w:rPr>
          <w:rFonts w:eastAsia="Calibri"/>
          <w:spacing w:val="-6"/>
          <w:sz w:val="28"/>
          <w:szCs w:val="28"/>
          <w:lang w:eastAsia="en-US"/>
        </w:rPr>
        <w:t xml:space="preserve">в </w:t>
      </w:r>
      <w:r w:rsidRPr="006461FA">
        <w:rPr>
          <w:rFonts w:eastAsia="Calibri"/>
          <w:spacing w:val="-6"/>
          <w:sz w:val="28"/>
          <w:szCs w:val="28"/>
          <w:lang w:eastAsia="en-US"/>
        </w:rPr>
        <w:t xml:space="preserve">которой актив </w:t>
      </w:r>
      <w:r w:rsidR="00394C17" w:rsidRPr="006461FA">
        <w:rPr>
          <w:rFonts w:eastAsia="Calibri"/>
          <w:spacing w:val="-6"/>
          <w:sz w:val="28"/>
          <w:szCs w:val="28"/>
          <w:lang w:eastAsia="en-US"/>
        </w:rPr>
        <w:t xml:space="preserve">признается </w:t>
      </w:r>
      <w:r w:rsidRPr="006461FA">
        <w:rPr>
          <w:rFonts w:eastAsia="Calibri"/>
          <w:spacing w:val="-6"/>
          <w:sz w:val="28"/>
          <w:szCs w:val="28"/>
          <w:lang w:eastAsia="en-US"/>
        </w:rPr>
        <w:t>в отчете о финансовом положении</w:t>
      </w:r>
      <w:r w:rsidR="00061DD8" w:rsidRPr="006461FA">
        <w:rPr>
          <w:rFonts w:eastAsia="Calibri"/>
          <w:spacing w:val="-6"/>
          <w:sz w:val="28"/>
          <w:szCs w:val="28"/>
          <w:lang w:eastAsia="en-US"/>
        </w:rPr>
        <w:t xml:space="preserve"> после вычета сумм накопленной амортизации и накопленных убытков от обесценения такого актива</w:t>
      </w:r>
      <w:r w:rsidRPr="006461FA">
        <w:rPr>
          <w:rFonts w:eastAsia="Calibri"/>
          <w:spacing w:val="-6"/>
          <w:sz w:val="28"/>
          <w:szCs w:val="28"/>
          <w:lang w:eastAsia="en-US"/>
        </w:rPr>
        <w:t>.</w:t>
      </w:r>
    </w:p>
    <w:p w14:paraId="7EE6E11C" w14:textId="77777777" w:rsidR="004322A8" w:rsidRPr="006461FA" w:rsidRDefault="004322A8" w:rsidP="004322A8">
      <w:pPr>
        <w:ind w:firstLine="709"/>
        <w:jc w:val="both"/>
        <w:rPr>
          <w:rFonts w:eastAsia="Calibri"/>
          <w:spacing w:val="-6"/>
          <w:sz w:val="28"/>
          <w:szCs w:val="28"/>
          <w:lang w:eastAsia="en-US"/>
        </w:rPr>
      </w:pPr>
      <w:r w:rsidRPr="006461FA">
        <w:rPr>
          <w:rFonts w:eastAsia="Calibri"/>
          <w:spacing w:val="-6"/>
          <w:sz w:val="28"/>
          <w:szCs w:val="28"/>
          <w:lang w:eastAsia="en-US"/>
        </w:rPr>
        <w:t>Первоначальная стоимость – сумма уплаченных денежных средств или эквивалентов денежных средств и/ или справедливая стоимость иного вознаграждения, переданного Группой для приобретения или создания актива.</w:t>
      </w:r>
    </w:p>
    <w:p w14:paraId="7A56F43E" w14:textId="77777777" w:rsidR="004322A8" w:rsidRPr="006461FA" w:rsidRDefault="004322A8" w:rsidP="004322A8">
      <w:pPr>
        <w:ind w:firstLine="709"/>
        <w:jc w:val="both"/>
        <w:rPr>
          <w:rFonts w:eastAsia="Calibri"/>
          <w:spacing w:val="-6"/>
          <w:sz w:val="28"/>
          <w:szCs w:val="28"/>
          <w:lang w:eastAsia="en-US"/>
        </w:rPr>
      </w:pPr>
      <w:r w:rsidRPr="006461FA">
        <w:rPr>
          <w:rFonts w:eastAsia="Calibri"/>
          <w:spacing w:val="-6"/>
          <w:sz w:val="28"/>
          <w:szCs w:val="28"/>
          <w:lang w:eastAsia="en-US"/>
        </w:rPr>
        <w:t>Амортизация – систематическое распределение амортизируемой стоимости актива на протяжении срока его полезного использования.</w:t>
      </w:r>
    </w:p>
    <w:p w14:paraId="74E4DF23" w14:textId="77777777" w:rsidR="004322A8" w:rsidRPr="006461FA" w:rsidRDefault="004322A8" w:rsidP="004322A8">
      <w:pPr>
        <w:ind w:firstLine="709"/>
        <w:jc w:val="both"/>
        <w:rPr>
          <w:rFonts w:eastAsia="Calibri"/>
          <w:spacing w:val="-6"/>
          <w:sz w:val="28"/>
          <w:szCs w:val="28"/>
          <w:lang w:eastAsia="en-US"/>
        </w:rPr>
      </w:pPr>
      <w:r w:rsidRPr="006461FA">
        <w:rPr>
          <w:rFonts w:eastAsia="Calibri"/>
          <w:spacing w:val="-6"/>
          <w:sz w:val="28"/>
          <w:szCs w:val="28"/>
          <w:lang w:eastAsia="en-US"/>
        </w:rPr>
        <w:t>Амортизируемая стоимость – первоначальная стоимость актива или другая сумма, отраженная вместо первоначальной стоимости, за вычетом ликвидационной стоимости.</w:t>
      </w:r>
    </w:p>
    <w:p w14:paraId="0B514238" w14:textId="77777777" w:rsidR="004322A8" w:rsidRPr="006461FA" w:rsidRDefault="004322A8" w:rsidP="004322A8">
      <w:pPr>
        <w:ind w:firstLine="709"/>
        <w:jc w:val="both"/>
        <w:rPr>
          <w:rFonts w:eastAsia="Calibri"/>
          <w:spacing w:val="-6"/>
          <w:sz w:val="28"/>
          <w:szCs w:val="28"/>
          <w:lang w:eastAsia="en-US"/>
        </w:rPr>
      </w:pPr>
      <w:r w:rsidRPr="006461FA">
        <w:rPr>
          <w:rFonts w:eastAsia="Calibri"/>
          <w:spacing w:val="-6"/>
          <w:sz w:val="28"/>
          <w:szCs w:val="28"/>
          <w:lang w:eastAsia="en-US"/>
        </w:rPr>
        <w:t xml:space="preserve">Ликвидационная стоимость – расчетная сумма, которую Группа получила бы </w:t>
      </w:r>
      <w:r w:rsidR="000C7091" w:rsidRPr="006461FA">
        <w:rPr>
          <w:rFonts w:eastAsia="Calibri"/>
          <w:spacing w:val="-6"/>
          <w:sz w:val="28"/>
          <w:szCs w:val="28"/>
          <w:lang w:eastAsia="en-US"/>
        </w:rPr>
        <w:t>на текущий момент</w:t>
      </w:r>
      <w:r w:rsidRPr="006461FA">
        <w:rPr>
          <w:rFonts w:eastAsia="Calibri"/>
          <w:spacing w:val="-6"/>
          <w:sz w:val="28"/>
          <w:szCs w:val="28"/>
          <w:lang w:eastAsia="en-US"/>
        </w:rPr>
        <w:t xml:space="preserve"> от выбытия актива </w:t>
      </w:r>
      <w:r w:rsidR="000C7091" w:rsidRPr="006461FA">
        <w:rPr>
          <w:rFonts w:eastAsia="Calibri"/>
          <w:spacing w:val="-6"/>
          <w:sz w:val="28"/>
          <w:szCs w:val="28"/>
          <w:lang w:eastAsia="en-US"/>
        </w:rPr>
        <w:t>после вычета</w:t>
      </w:r>
      <w:r w:rsidRPr="006461FA">
        <w:rPr>
          <w:rFonts w:eastAsia="Calibri"/>
          <w:spacing w:val="-6"/>
          <w:sz w:val="28"/>
          <w:szCs w:val="28"/>
          <w:lang w:eastAsia="en-US"/>
        </w:rPr>
        <w:t xml:space="preserve"> </w:t>
      </w:r>
      <w:r w:rsidR="009454A3" w:rsidRPr="006461FA">
        <w:rPr>
          <w:rFonts w:eastAsia="Calibri"/>
          <w:spacing w:val="-6"/>
          <w:sz w:val="28"/>
          <w:szCs w:val="28"/>
          <w:lang w:eastAsia="en-US"/>
        </w:rPr>
        <w:t>расчетных</w:t>
      </w:r>
      <w:r w:rsidR="00333966" w:rsidRPr="006461FA">
        <w:rPr>
          <w:rFonts w:eastAsia="Calibri"/>
          <w:spacing w:val="-6"/>
          <w:sz w:val="28"/>
          <w:szCs w:val="28"/>
          <w:lang w:eastAsia="en-US"/>
        </w:rPr>
        <w:t xml:space="preserve"> </w:t>
      </w:r>
      <w:r w:rsidRPr="006461FA">
        <w:rPr>
          <w:rFonts w:eastAsia="Calibri"/>
          <w:spacing w:val="-6"/>
          <w:sz w:val="28"/>
          <w:szCs w:val="28"/>
          <w:lang w:eastAsia="en-US"/>
        </w:rPr>
        <w:t xml:space="preserve">затрат на выбытие, если бы состояние </w:t>
      </w:r>
      <w:r w:rsidR="000C7091" w:rsidRPr="006461FA">
        <w:rPr>
          <w:rFonts w:eastAsia="Calibri"/>
          <w:spacing w:val="-6"/>
          <w:sz w:val="28"/>
          <w:szCs w:val="28"/>
          <w:lang w:eastAsia="en-US"/>
        </w:rPr>
        <w:t xml:space="preserve">данного </w:t>
      </w:r>
      <w:r w:rsidRPr="006461FA">
        <w:rPr>
          <w:rFonts w:eastAsia="Calibri"/>
          <w:spacing w:val="-6"/>
          <w:sz w:val="28"/>
          <w:szCs w:val="28"/>
          <w:lang w:eastAsia="en-US"/>
        </w:rPr>
        <w:t xml:space="preserve">актива </w:t>
      </w:r>
      <w:r w:rsidR="000C7091" w:rsidRPr="006461FA">
        <w:rPr>
          <w:rFonts w:eastAsia="Calibri"/>
          <w:spacing w:val="-6"/>
          <w:sz w:val="28"/>
          <w:szCs w:val="28"/>
          <w:lang w:eastAsia="en-US"/>
        </w:rPr>
        <w:t xml:space="preserve">и срок его службы </w:t>
      </w:r>
      <w:r w:rsidRPr="006461FA">
        <w:rPr>
          <w:rFonts w:eastAsia="Calibri"/>
          <w:spacing w:val="-6"/>
          <w:sz w:val="28"/>
          <w:szCs w:val="28"/>
          <w:lang w:eastAsia="en-US"/>
        </w:rPr>
        <w:t xml:space="preserve">были такими, которые ожидаются </w:t>
      </w:r>
      <w:r w:rsidR="000C7091" w:rsidRPr="006461FA">
        <w:rPr>
          <w:rFonts w:eastAsia="Calibri"/>
          <w:spacing w:val="-6"/>
          <w:sz w:val="28"/>
          <w:szCs w:val="28"/>
          <w:lang w:eastAsia="en-US"/>
        </w:rPr>
        <w:t>по окончани</w:t>
      </w:r>
      <w:r w:rsidR="009454A3" w:rsidRPr="006461FA">
        <w:rPr>
          <w:rFonts w:eastAsia="Calibri"/>
          <w:spacing w:val="-6"/>
          <w:sz w:val="28"/>
          <w:szCs w:val="28"/>
          <w:lang w:eastAsia="en-US"/>
        </w:rPr>
        <w:t>и</w:t>
      </w:r>
      <w:r w:rsidRPr="006461FA">
        <w:rPr>
          <w:rFonts w:eastAsia="Calibri"/>
          <w:spacing w:val="-6"/>
          <w:sz w:val="28"/>
          <w:szCs w:val="28"/>
          <w:lang w:eastAsia="en-US"/>
        </w:rPr>
        <w:t xml:space="preserve"> срока его полезного использования.</w:t>
      </w:r>
    </w:p>
    <w:p w14:paraId="4766259A" w14:textId="77777777" w:rsidR="004322A8" w:rsidRPr="006461FA" w:rsidRDefault="004322A8" w:rsidP="004322A8">
      <w:pPr>
        <w:ind w:firstLine="709"/>
        <w:jc w:val="both"/>
        <w:rPr>
          <w:rFonts w:eastAsia="Calibri"/>
          <w:spacing w:val="-6"/>
          <w:sz w:val="28"/>
          <w:szCs w:val="28"/>
          <w:lang w:eastAsia="en-US"/>
        </w:rPr>
      </w:pPr>
      <w:r w:rsidRPr="006461FA">
        <w:rPr>
          <w:rFonts w:eastAsia="Calibri"/>
          <w:spacing w:val="-6"/>
          <w:sz w:val="28"/>
          <w:szCs w:val="28"/>
          <w:lang w:eastAsia="en-US"/>
        </w:rPr>
        <w:t>Срок полезного использования – ожидаемый период, на протяжении которого Группа предполагает использовать нематериальный актив (получать от него экономические выгоды).</w:t>
      </w:r>
    </w:p>
    <w:p w14:paraId="34BD54D2" w14:textId="77777777" w:rsidR="000C7091" w:rsidRPr="006461FA" w:rsidRDefault="000C7091" w:rsidP="004D28D3">
      <w:pPr>
        <w:ind w:firstLine="709"/>
        <w:jc w:val="both"/>
        <w:rPr>
          <w:rFonts w:eastAsia="Calibri"/>
          <w:spacing w:val="-6"/>
          <w:sz w:val="28"/>
          <w:szCs w:val="28"/>
          <w:lang w:eastAsia="en-US"/>
        </w:rPr>
      </w:pPr>
      <w:r w:rsidRPr="006461FA">
        <w:rPr>
          <w:rFonts w:eastAsia="Calibri"/>
          <w:spacing w:val="-6"/>
          <w:sz w:val="28"/>
          <w:szCs w:val="28"/>
          <w:lang w:eastAsia="en-US"/>
        </w:rPr>
        <w:t>Активный рынок – рынок, на котором сделки в отношении определенного актива или обязательства осуществляются с достаточной частотой и в достаточном объеме, чтобы обеспечивать информацию о ценах на постоянной основе.</w:t>
      </w:r>
    </w:p>
    <w:p w14:paraId="5E6BC7E4" w14:textId="77777777" w:rsidR="004322A8" w:rsidRPr="006461FA" w:rsidRDefault="004322A8" w:rsidP="004D28D3">
      <w:pPr>
        <w:ind w:firstLine="709"/>
        <w:jc w:val="both"/>
        <w:rPr>
          <w:rFonts w:eastAsia="Calibri"/>
          <w:spacing w:val="-6"/>
          <w:sz w:val="28"/>
          <w:szCs w:val="28"/>
          <w:lang w:eastAsia="en-US"/>
        </w:rPr>
      </w:pPr>
      <w:r w:rsidRPr="006461FA">
        <w:rPr>
          <w:rFonts w:eastAsia="Calibri"/>
          <w:spacing w:val="-6"/>
          <w:sz w:val="28"/>
          <w:szCs w:val="28"/>
          <w:lang w:eastAsia="en-US"/>
        </w:rPr>
        <w:t xml:space="preserve">Справедливая стоимость – цена, которая была бы получена при продаже актива или уплачена при передаче обязательства </w:t>
      </w:r>
      <w:r w:rsidR="00035A6C" w:rsidRPr="006461FA">
        <w:rPr>
          <w:rFonts w:eastAsia="Calibri"/>
          <w:spacing w:val="-6"/>
          <w:sz w:val="28"/>
          <w:szCs w:val="28"/>
          <w:lang w:eastAsia="en-US"/>
        </w:rPr>
        <w:t>в ходе обычной</w:t>
      </w:r>
      <w:r w:rsidRPr="006461FA">
        <w:rPr>
          <w:rFonts w:eastAsia="Calibri"/>
          <w:spacing w:val="-6"/>
          <w:sz w:val="28"/>
          <w:szCs w:val="28"/>
          <w:lang w:eastAsia="en-US"/>
        </w:rPr>
        <w:t xml:space="preserve"> операции между участниками рынка на дату оценки.</w:t>
      </w:r>
    </w:p>
    <w:p w14:paraId="67E05A3B" w14:textId="77777777" w:rsidR="004322A8" w:rsidRPr="006461FA" w:rsidRDefault="004322A8" w:rsidP="004322A8">
      <w:pPr>
        <w:pStyle w:val="2"/>
        <w:keepNext w:val="0"/>
        <w:spacing w:before="240" w:after="240"/>
        <w:ind w:left="578" w:hanging="578"/>
        <w:jc w:val="both"/>
        <w:rPr>
          <w:spacing w:val="-6"/>
          <w:sz w:val="28"/>
          <w:szCs w:val="28"/>
        </w:rPr>
      </w:pPr>
      <w:r w:rsidRPr="006461FA">
        <w:rPr>
          <w:spacing w:val="-6"/>
          <w:sz w:val="28"/>
          <w:szCs w:val="28"/>
        </w:rPr>
        <w:tab/>
      </w:r>
      <w:bookmarkStart w:id="98" w:name="_Toc122601154"/>
      <w:r w:rsidRPr="006461FA">
        <w:rPr>
          <w:spacing w:val="-6"/>
          <w:sz w:val="28"/>
          <w:szCs w:val="28"/>
        </w:rPr>
        <w:t>Классификация</w:t>
      </w:r>
      <w:bookmarkEnd w:id="98"/>
    </w:p>
    <w:p w14:paraId="24F2728F" w14:textId="77777777" w:rsidR="004322A8" w:rsidRPr="006461FA" w:rsidRDefault="004322A8" w:rsidP="004322A8">
      <w:pPr>
        <w:spacing w:after="240"/>
        <w:ind w:firstLine="709"/>
        <w:jc w:val="both"/>
        <w:rPr>
          <w:rFonts w:eastAsia="Calibri"/>
          <w:spacing w:val="-6"/>
          <w:sz w:val="28"/>
          <w:szCs w:val="28"/>
          <w:lang w:eastAsia="en-US"/>
        </w:rPr>
      </w:pPr>
      <w:r w:rsidRPr="006461FA">
        <w:rPr>
          <w:rFonts w:eastAsia="Calibri"/>
          <w:spacing w:val="-6"/>
          <w:sz w:val="28"/>
          <w:szCs w:val="28"/>
          <w:lang w:eastAsia="en-US"/>
        </w:rPr>
        <w:t>Группа классифицирует нематериальные активы по следующим группам:</w:t>
      </w:r>
    </w:p>
    <w:p w14:paraId="0421ABB9" w14:textId="77777777" w:rsidR="004322A8" w:rsidRPr="006461FA" w:rsidRDefault="00641982" w:rsidP="004322A8">
      <w:pPr>
        <w:numPr>
          <w:ilvl w:val="0"/>
          <w:numId w:val="3"/>
        </w:numPr>
        <w:ind w:left="567" w:hanging="567"/>
        <w:jc w:val="both"/>
        <w:rPr>
          <w:rFonts w:eastAsia="Calibri"/>
          <w:spacing w:val="-6"/>
          <w:sz w:val="28"/>
          <w:szCs w:val="28"/>
          <w:lang w:eastAsia="en-US"/>
        </w:rPr>
      </w:pPr>
      <w:proofErr w:type="spellStart"/>
      <w:r>
        <w:rPr>
          <w:rFonts w:eastAsia="Calibri"/>
          <w:spacing w:val="-6"/>
          <w:sz w:val="28"/>
          <w:szCs w:val="28"/>
          <w:lang w:eastAsia="en-US"/>
        </w:rPr>
        <w:t>Гудвил</w:t>
      </w:r>
      <w:proofErr w:type="spellEnd"/>
      <w:r w:rsidR="004322A8" w:rsidRPr="006461FA">
        <w:rPr>
          <w:rFonts w:eastAsia="Calibri"/>
          <w:spacing w:val="-6"/>
          <w:sz w:val="28"/>
          <w:szCs w:val="28"/>
          <w:lang w:eastAsia="en-US"/>
        </w:rPr>
        <w:t xml:space="preserve"> (деловая репутация);</w:t>
      </w:r>
    </w:p>
    <w:p w14:paraId="1AC58E88" w14:textId="77777777" w:rsidR="004322A8" w:rsidRPr="006461FA" w:rsidRDefault="004322A8" w:rsidP="004322A8">
      <w:pPr>
        <w:numPr>
          <w:ilvl w:val="0"/>
          <w:numId w:val="3"/>
        </w:numPr>
        <w:ind w:left="567" w:hanging="567"/>
        <w:jc w:val="both"/>
        <w:rPr>
          <w:rFonts w:eastAsia="Calibri"/>
          <w:spacing w:val="-6"/>
          <w:sz w:val="28"/>
          <w:szCs w:val="28"/>
          <w:lang w:eastAsia="en-US"/>
        </w:rPr>
      </w:pPr>
      <w:r w:rsidRPr="006461FA">
        <w:rPr>
          <w:rFonts w:eastAsia="Calibri"/>
          <w:spacing w:val="-6"/>
          <w:sz w:val="28"/>
          <w:szCs w:val="28"/>
          <w:lang w:eastAsia="en-US"/>
        </w:rPr>
        <w:t>программное обеспечение (к данному классу нематериальных активов относятся принадлежащие Группе исключительные и неисключительные права на программное обеспечение);</w:t>
      </w:r>
    </w:p>
    <w:p w14:paraId="27F9C555" w14:textId="77777777" w:rsidR="004322A8" w:rsidRPr="006461FA" w:rsidRDefault="004322A8" w:rsidP="004322A8">
      <w:pPr>
        <w:numPr>
          <w:ilvl w:val="0"/>
          <w:numId w:val="3"/>
        </w:numPr>
        <w:ind w:left="567" w:hanging="567"/>
        <w:jc w:val="both"/>
        <w:rPr>
          <w:rFonts w:eastAsia="Calibri"/>
          <w:spacing w:val="-6"/>
          <w:sz w:val="28"/>
          <w:szCs w:val="28"/>
          <w:lang w:eastAsia="en-US"/>
        </w:rPr>
      </w:pPr>
      <w:r w:rsidRPr="006461FA">
        <w:rPr>
          <w:rFonts w:eastAsia="Calibri"/>
          <w:spacing w:val="-6"/>
          <w:sz w:val="28"/>
          <w:szCs w:val="28"/>
          <w:lang w:eastAsia="en-US"/>
        </w:rPr>
        <w:t>сертификаты и лицензии;</w:t>
      </w:r>
    </w:p>
    <w:p w14:paraId="3414241F" w14:textId="77777777" w:rsidR="004322A8" w:rsidRPr="006461FA" w:rsidRDefault="004322A8" w:rsidP="004322A8">
      <w:pPr>
        <w:numPr>
          <w:ilvl w:val="0"/>
          <w:numId w:val="3"/>
        </w:numPr>
        <w:ind w:left="567" w:hanging="567"/>
        <w:jc w:val="both"/>
        <w:rPr>
          <w:rFonts w:eastAsia="Calibri"/>
          <w:spacing w:val="-6"/>
          <w:sz w:val="28"/>
          <w:szCs w:val="28"/>
          <w:lang w:eastAsia="en-US"/>
        </w:rPr>
      </w:pPr>
      <w:r w:rsidRPr="006461FA">
        <w:rPr>
          <w:rFonts w:eastAsia="Calibri"/>
          <w:spacing w:val="-6"/>
          <w:sz w:val="28"/>
          <w:szCs w:val="28"/>
          <w:lang w:eastAsia="en-US"/>
        </w:rPr>
        <w:t>право доступа;</w:t>
      </w:r>
    </w:p>
    <w:p w14:paraId="03BA95BA" w14:textId="77777777" w:rsidR="004322A8" w:rsidRPr="006461FA" w:rsidRDefault="004322A8" w:rsidP="004322A8">
      <w:pPr>
        <w:numPr>
          <w:ilvl w:val="0"/>
          <w:numId w:val="3"/>
        </w:numPr>
        <w:ind w:left="567" w:hanging="567"/>
        <w:jc w:val="both"/>
        <w:rPr>
          <w:rFonts w:eastAsia="Calibri"/>
          <w:spacing w:val="-6"/>
          <w:sz w:val="28"/>
          <w:szCs w:val="28"/>
          <w:lang w:eastAsia="en-US"/>
        </w:rPr>
      </w:pPr>
      <w:r w:rsidRPr="006461FA">
        <w:rPr>
          <w:rFonts w:eastAsia="Calibri"/>
          <w:spacing w:val="-6"/>
          <w:sz w:val="28"/>
          <w:szCs w:val="28"/>
          <w:lang w:eastAsia="en-US"/>
        </w:rPr>
        <w:t>прочие нематериальные активы.</w:t>
      </w:r>
    </w:p>
    <w:p w14:paraId="280EB998" w14:textId="77777777" w:rsidR="004322A8" w:rsidRPr="006461FA" w:rsidRDefault="004322A8" w:rsidP="004322A8">
      <w:pPr>
        <w:spacing w:before="240"/>
        <w:ind w:firstLine="709"/>
        <w:jc w:val="both"/>
        <w:rPr>
          <w:rFonts w:eastAsia="Calibri"/>
          <w:spacing w:val="-6"/>
          <w:sz w:val="28"/>
          <w:szCs w:val="28"/>
          <w:lang w:eastAsia="en-US"/>
        </w:rPr>
      </w:pPr>
      <w:r w:rsidRPr="006461FA">
        <w:rPr>
          <w:rFonts w:eastAsia="Calibri"/>
          <w:spacing w:val="-6"/>
          <w:sz w:val="28"/>
          <w:szCs w:val="28"/>
          <w:lang w:eastAsia="en-US"/>
        </w:rPr>
        <w:t xml:space="preserve">Порядок учета и оценки </w:t>
      </w:r>
      <w:proofErr w:type="spellStart"/>
      <w:r w:rsidR="00641982">
        <w:rPr>
          <w:rFonts w:eastAsia="Calibri"/>
          <w:spacing w:val="-6"/>
          <w:sz w:val="28"/>
          <w:szCs w:val="28"/>
          <w:lang w:eastAsia="en-US"/>
        </w:rPr>
        <w:t>Гудвил</w:t>
      </w:r>
      <w:r w:rsidRPr="006461FA">
        <w:rPr>
          <w:rFonts w:eastAsia="Calibri"/>
          <w:spacing w:val="-6"/>
          <w:sz w:val="28"/>
          <w:szCs w:val="28"/>
          <w:lang w:eastAsia="en-US"/>
        </w:rPr>
        <w:t>а</w:t>
      </w:r>
      <w:proofErr w:type="spellEnd"/>
      <w:r w:rsidRPr="006461FA">
        <w:rPr>
          <w:rFonts w:eastAsia="Calibri"/>
          <w:spacing w:val="-6"/>
          <w:sz w:val="28"/>
          <w:szCs w:val="28"/>
          <w:lang w:eastAsia="en-US"/>
        </w:rPr>
        <w:t xml:space="preserve"> (деловой репутации), возникающего при объединении компаний, описан в разделе 19.4.2 настоящей Учетной политики по МСФО.</w:t>
      </w:r>
    </w:p>
    <w:p w14:paraId="57F2B876" w14:textId="77777777" w:rsidR="004322A8" w:rsidRPr="006461FA" w:rsidRDefault="004322A8" w:rsidP="004322A8">
      <w:pPr>
        <w:pStyle w:val="2"/>
        <w:keepNext w:val="0"/>
        <w:spacing w:before="240" w:after="240"/>
        <w:ind w:left="578" w:hanging="578"/>
        <w:jc w:val="both"/>
        <w:rPr>
          <w:spacing w:val="-6"/>
          <w:sz w:val="28"/>
          <w:szCs w:val="28"/>
        </w:rPr>
      </w:pPr>
      <w:bookmarkStart w:id="99" w:name="_Toc122601155"/>
      <w:r w:rsidRPr="006461FA">
        <w:rPr>
          <w:spacing w:val="-6"/>
          <w:sz w:val="28"/>
          <w:szCs w:val="28"/>
        </w:rPr>
        <w:t>Признание и первоначальная оценка</w:t>
      </w:r>
      <w:bookmarkEnd w:id="99"/>
    </w:p>
    <w:p w14:paraId="159B6235" w14:textId="77777777" w:rsidR="004322A8" w:rsidRPr="006461FA" w:rsidRDefault="004322A8" w:rsidP="004322A8">
      <w:pPr>
        <w:spacing w:after="240"/>
        <w:ind w:firstLine="709"/>
        <w:jc w:val="both"/>
        <w:rPr>
          <w:rFonts w:eastAsia="Calibri"/>
          <w:spacing w:val="-6"/>
          <w:sz w:val="28"/>
          <w:szCs w:val="28"/>
          <w:lang w:eastAsia="en-US"/>
        </w:rPr>
      </w:pPr>
      <w:r w:rsidRPr="006461FA">
        <w:rPr>
          <w:rFonts w:eastAsia="Calibri"/>
          <w:spacing w:val="-6"/>
          <w:sz w:val="28"/>
          <w:szCs w:val="28"/>
          <w:lang w:eastAsia="en-US"/>
        </w:rPr>
        <w:t>Группа признает нематериальный актив в составе активов тогда и только тогда, когда:</w:t>
      </w:r>
    </w:p>
    <w:p w14:paraId="05134ED8" w14:textId="77777777" w:rsidR="004322A8" w:rsidRPr="006461FA" w:rsidRDefault="004322A8" w:rsidP="004322A8">
      <w:pPr>
        <w:numPr>
          <w:ilvl w:val="0"/>
          <w:numId w:val="3"/>
        </w:numPr>
        <w:ind w:left="567" w:hanging="567"/>
        <w:jc w:val="both"/>
        <w:rPr>
          <w:rFonts w:eastAsia="Calibri"/>
          <w:spacing w:val="-6"/>
          <w:sz w:val="28"/>
          <w:szCs w:val="28"/>
          <w:lang w:eastAsia="en-US"/>
        </w:rPr>
      </w:pPr>
      <w:r w:rsidRPr="006461FA">
        <w:rPr>
          <w:rFonts w:eastAsia="Calibri"/>
          <w:spacing w:val="-6"/>
          <w:sz w:val="28"/>
          <w:szCs w:val="28"/>
          <w:lang w:eastAsia="en-US"/>
        </w:rPr>
        <w:t xml:space="preserve">существует высокая вероятность поступления связанных с ним будущих экономических выгод. К будущим экономическим выгодам, получаемым от нематериального актива, могут относиться выручка от продажи продукции или услуг, снижение затрат или другие выгоды, возникающие от использования актива; </w:t>
      </w:r>
    </w:p>
    <w:p w14:paraId="50C461CD" w14:textId="77777777" w:rsidR="004322A8" w:rsidRPr="006461FA" w:rsidRDefault="00035A6C" w:rsidP="004322A8">
      <w:pPr>
        <w:numPr>
          <w:ilvl w:val="0"/>
          <w:numId w:val="3"/>
        </w:numPr>
        <w:ind w:left="567" w:hanging="567"/>
        <w:jc w:val="both"/>
        <w:rPr>
          <w:rFonts w:eastAsia="Calibri"/>
          <w:spacing w:val="-6"/>
          <w:sz w:val="28"/>
          <w:szCs w:val="28"/>
          <w:lang w:eastAsia="en-US"/>
        </w:rPr>
      </w:pPr>
      <w:r w:rsidRPr="006461FA">
        <w:rPr>
          <w:rFonts w:eastAsia="Calibri"/>
          <w:spacing w:val="-6"/>
          <w:sz w:val="28"/>
          <w:szCs w:val="28"/>
          <w:lang w:eastAsia="en-US"/>
        </w:rPr>
        <w:t xml:space="preserve">и </w:t>
      </w:r>
      <w:r w:rsidR="004322A8" w:rsidRPr="006461FA">
        <w:rPr>
          <w:rFonts w:eastAsia="Calibri"/>
          <w:spacing w:val="-6"/>
          <w:sz w:val="28"/>
          <w:szCs w:val="28"/>
          <w:lang w:eastAsia="en-US"/>
        </w:rPr>
        <w:t>можно достоверно оценить первоначальную стоимость актива.</w:t>
      </w:r>
    </w:p>
    <w:p w14:paraId="18E8CB31" w14:textId="77777777" w:rsidR="004322A8" w:rsidRPr="006461FA" w:rsidRDefault="004322A8" w:rsidP="004322A8">
      <w:pPr>
        <w:spacing w:before="240"/>
        <w:ind w:firstLine="709"/>
        <w:jc w:val="both"/>
        <w:rPr>
          <w:rFonts w:eastAsia="Calibri"/>
          <w:spacing w:val="-6"/>
          <w:sz w:val="28"/>
          <w:szCs w:val="28"/>
          <w:lang w:eastAsia="en-US"/>
        </w:rPr>
      </w:pPr>
      <w:r w:rsidRPr="006461FA">
        <w:rPr>
          <w:rFonts w:eastAsia="Calibri"/>
          <w:spacing w:val="-6"/>
          <w:sz w:val="28"/>
          <w:szCs w:val="28"/>
          <w:lang w:eastAsia="en-US"/>
        </w:rPr>
        <w:t>Нематериальные активы принимаются к учету по первоначальной стоимости, формирование которой зависит от варианта поступления активов в Группу.</w:t>
      </w:r>
    </w:p>
    <w:p w14:paraId="35C7E8D9" w14:textId="77777777" w:rsidR="004322A8" w:rsidRPr="006461FA" w:rsidRDefault="004322A8" w:rsidP="004322A8">
      <w:pPr>
        <w:pStyle w:val="3"/>
        <w:spacing w:after="240"/>
        <w:jc w:val="both"/>
        <w:rPr>
          <w:rFonts w:ascii="Times New Roman" w:hAnsi="Times New Roman" w:cs="Times New Roman"/>
          <w:b w:val="0"/>
          <w:spacing w:val="-6"/>
          <w:sz w:val="28"/>
          <w:szCs w:val="28"/>
        </w:rPr>
      </w:pPr>
      <w:bookmarkStart w:id="100" w:name="_Toc439144447"/>
      <w:r w:rsidRPr="006461FA">
        <w:rPr>
          <w:rFonts w:ascii="Times New Roman" w:hAnsi="Times New Roman" w:cs="Times New Roman"/>
          <w:b w:val="0"/>
          <w:spacing w:val="-6"/>
          <w:sz w:val="28"/>
          <w:szCs w:val="28"/>
        </w:rPr>
        <w:t>Приобретение нематериальных активов за плату</w:t>
      </w:r>
      <w:bookmarkEnd w:id="100"/>
    </w:p>
    <w:p w14:paraId="513CA2B3" w14:textId="77777777" w:rsidR="004322A8" w:rsidRPr="006461FA" w:rsidRDefault="004322A8" w:rsidP="004322A8">
      <w:pPr>
        <w:ind w:firstLine="709"/>
        <w:jc w:val="both"/>
        <w:rPr>
          <w:rFonts w:eastAsia="Calibri"/>
          <w:spacing w:val="-6"/>
          <w:sz w:val="28"/>
          <w:szCs w:val="28"/>
          <w:lang w:eastAsia="en-US"/>
        </w:rPr>
      </w:pPr>
      <w:r w:rsidRPr="006461FA">
        <w:rPr>
          <w:rFonts w:eastAsia="Calibri"/>
          <w:spacing w:val="-6"/>
          <w:sz w:val="28"/>
          <w:szCs w:val="28"/>
          <w:lang w:eastAsia="en-US"/>
        </w:rPr>
        <w:t>Нематериальный актив, приобретенный за плату, первоначально оценивается по стоимости приобретения. Стоимость приобретения нематериального актива включает:</w:t>
      </w:r>
    </w:p>
    <w:p w14:paraId="1E3A8D03" w14:textId="77777777" w:rsidR="004322A8" w:rsidRPr="006461FA" w:rsidRDefault="004322A8" w:rsidP="004322A8">
      <w:pPr>
        <w:numPr>
          <w:ilvl w:val="0"/>
          <w:numId w:val="3"/>
        </w:numPr>
        <w:ind w:left="567" w:hanging="567"/>
        <w:jc w:val="both"/>
        <w:rPr>
          <w:rFonts w:eastAsia="Calibri"/>
          <w:spacing w:val="-6"/>
          <w:sz w:val="28"/>
          <w:szCs w:val="28"/>
          <w:lang w:eastAsia="en-US"/>
        </w:rPr>
      </w:pPr>
      <w:r w:rsidRPr="006461FA">
        <w:rPr>
          <w:rFonts w:eastAsia="Calibri"/>
          <w:spacing w:val="-6"/>
          <w:sz w:val="28"/>
          <w:szCs w:val="28"/>
          <w:lang w:eastAsia="en-US"/>
        </w:rPr>
        <w:t>покупную цену за вычетом торговых скидок;</w:t>
      </w:r>
    </w:p>
    <w:p w14:paraId="474079B7" w14:textId="77777777" w:rsidR="004322A8" w:rsidRPr="006461FA" w:rsidRDefault="004322A8" w:rsidP="004322A8">
      <w:pPr>
        <w:numPr>
          <w:ilvl w:val="0"/>
          <w:numId w:val="3"/>
        </w:numPr>
        <w:ind w:left="567" w:hanging="567"/>
        <w:jc w:val="both"/>
        <w:rPr>
          <w:rFonts w:eastAsia="Calibri"/>
          <w:spacing w:val="-6"/>
          <w:sz w:val="28"/>
          <w:szCs w:val="28"/>
          <w:lang w:eastAsia="en-US"/>
        </w:rPr>
      </w:pPr>
      <w:r w:rsidRPr="006461FA">
        <w:rPr>
          <w:rFonts w:eastAsia="Calibri"/>
          <w:spacing w:val="-6"/>
          <w:sz w:val="28"/>
          <w:szCs w:val="28"/>
          <w:lang w:eastAsia="en-US"/>
        </w:rPr>
        <w:t>импортные пошлины;</w:t>
      </w:r>
    </w:p>
    <w:p w14:paraId="0F8A4237" w14:textId="77777777" w:rsidR="004322A8" w:rsidRPr="006461FA" w:rsidRDefault="004322A8" w:rsidP="004322A8">
      <w:pPr>
        <w:numPr>
          <w:ilvl w:val="0"/>
          <w:numId w:val="3"/>
        </w:numPr>
        <w:ind w:left="567" w:hanging="567"/>
        <w:jc w:val="both"/>
        <w:rPr>
          <w:rFonts w:eastAsia="Calibri"/>
          <w:spacing w:val="-6"/>
          <w:sz w:val="28"/>
          <w:szCs w:val="28"/>
          <w:lang w:eastAsia="en-US"/>
        </w:rPr>
      </w:pPr>
      <w:r w:rsidRPr="006461FA">
        <w:rPr>
          <w:rFonts w:eastAsia="Calibri"/>
          <w:spacing w:val="-6"/>
          <w:sz w:val="28"/>
          <w:szCs w:val="28"/>
          <w:lang w:eastAsia="en-US"/>
        </w:rPr>
        <w:t>невозмещаемые налоги, связанные с покупкой актива;</w:t>
      </w:r>
    </w:p>
    <w:p w14:paraId="461AFE90" w14:textId="77777777" w:rsidR="004322A8" w:rsidRPr="006461FA" w:rsidRDefault="004322A8" w:rsidP="004322A8">
      <w:pPr>
        <w:numPr>
          <w:ilvl w:val="0"/>
          <w:numId w:val="3"/>
        </w:numPr>
        <w:ind w:left="567" w:hanging="567"/>
        <w:jc w:val="both"/>
        <w:rPr>
          <w:rFonts w:eastAsia="Calibri"/>
          <w:spacing w:val="-6"/>
          <w:sz w:val="28"/>
          <w:szCs w:val="28"/>
          <w:lang w:eastAsia="en-US"/>
        </w:rPr>
      </w:pPr>
      <w:r w:rsidRPr="006461FA">
        <w:rPr>
          <w:rFonts w:eastAsia="Calibri"/>
          <w:spacing w:val="-6"/>
          <w:sz w:val="28"/>
          <w:szCs w:val="28"/>
          <w:lang w:eastAsia="en-US"/>
        </w:rPr>
        <w:t>стоимость информационных, консультационных и прочих профессиональных услуг (архитекторов, инженеров, нотариусов и т.д.), непосредственно связанных с приобретением актива;</w:t>
      </w:r>
    </w:p>
    <w:p w14:paraId="14A4B833" w14:textId="77777777" w:rsidR="004322A8" w:rsidRPr="006461FA" w:rsidRDefault="004322A8" w:rsidP="004322A8">
      <w:pPr>
        <w:numPr>
          <w:ilvl w:val="0"/>
          <w:numId w:val="3"/>
        </w:numPr>
        <w:ind w:left="567" w:hanging="567"/>
        <w:jc w:val="both"/>
        <w:rPr>
          <w:rFonts w:eastAsia="Calibri"/>
          <w:spacing w:val="-6"/>
          <w:sz w:val="28"/>
          <w:szCs w:val="28"/>
          <w:lang w:eastAsia="en-US"/>
        </w:rPr>
      </w:pPr>
      <w:r w:rsidRPr="006461FA">
        <w:rPr>
          <w:rFonts w:eastAsia="Calibri"/>
          <w:spacing w:val="-6"/>
          <w:sz w:val="28"/>
          <w:szCs w:val="28"/>
          <w:lang w:eastAsia="en-US"/>
        </w:rPr>
        <w:t>затраты по за</w:t>
      </w:r>
      <w:r w:rsidR="00035A6C" w:rsidRPr="006461FA">
        <w:rPr>
          <w:rFonts w:eastAsia="Calibri"/>
          <w:spacing w:val="-6"/>
          <w:sz w:val="28"/>
          <w:szCs w:val="28"/>
          <w:lang w:eastAsia="en-US"/>
        </w:rPr>
        <w:t>имствованиям</w:t>
      </w:r>
      <w:r w:rsidRPr="006461FA">
        <w:rPr>
          <w:rFonts w:eastAsia="Calibri"/>
          <w:spacing w:val="-6"/>
          <w:sz w:val="28"/>
          <w:szCs w:val="28"/>
          <w:lang w:eastAsia="en-US"/>
        </w:rPr>
        <w:t>, удовлетворяющие критериям капитализации (см. раздел 10.6 настоящей Учетной политики по МСФО);</w:t>
      </w:r>
    </w:p>
    <w:p w14:paraId="0E3B46DC" w14:textId="77777777" w:rsidR="004322A8" w:rsidRPr="006461FA" w:rsidRDefault="004322A8" w:rsidP="004322A8">
      <w:pPr>
        <w:numPr>
          <w:ilvl w:val="0"/>
          <w:numId w:val="3"/>
        </w:numPr>
        <w:ind w:left="567" w:hanging="567"/>
        <w:jc w:val="both"/>
        <w:rPr>
          <w:rFonts w:eastAsia="Calibri"/>
          <w:spacing w:val="-6"/>
          <w:sz w:val="28"/>
          <w:szCs w:val="28"/>
          <w:lang w:eastAsia="en-US"/>
        </w:rPr>
      </w:pPr>
      <w:r w:rsidRPr="006461FA">
        <w:rPr>
          <w:rFonts w:eastAsia="Calibri"/>
          <w:spacing w:val="-6"/>
          <w:sz w:val="28"/>
          <w:szCs w:val="28"/>
          <w:lang w:eastAsia="en-US"/>
        </w:rPr>
        <w:t>затраты, непосредственно связанные с приведением актива в состояние готовности к использованию в соответствии с намерениями руководства Группы. К таким затратам, в частности, относятся:</w:t>
      </w:r>
    </w:p>
    <w:p w14:paraId="131A2098" w14:textId="77777777" w:rsidR="004322A8" w:rsidRPr="006461FA" w:rsidRDefault="004322A8" w:rsidP="004322A8">
      <w:pPr>
        <w:numPr>
          <w:ilvl w:val="0"/>
          <w:numId w:val="3"/>
        </w:numPr>
        <w:ind w:left="567" w:hanging="567"/>
        <w:jc w:val="both"/>
        <w:rPr>
          <w:rFonts w:eastAsia="Calibri"/>
          <w:spacing w:val="-6"/>
          <w:sz w:val="28"/>
          <w:szCs w:val="28"/>
          <w:lang w:eastAsia="en-US"/>
        </w:rPr>
      </w:pPr>
      <w:r w:rsidRPr="006461FA">
        <w:rPr>
          <w:rFonts w:eastAsia="Calibri"/>
          <w:spacing w:val="-6"/>
          <w:sz w:val="28"/>
          <w:szCs w:val="28"/>
          <w:lang w:eastAsia="en-US"/>
        </w:rPr>
        <w:t>затраты на вознаграждение работникам, возникающие непосредственно в связи с приведением актива в состояние готовности к использованию;</w:t>
      </w:r>
    </w:p>
    <w:p w14:paraId="6C61234F" w14:textId="77777777" w:rsidR="004322A8" w:rsidRPr="006461FA" w:rsidRDefault="004322A8" w:rsidP="004322A8">
      <w:pPr>
        <w:numPr>
          <w:ilvl w:val="0"/>
          <w:numId w:val="3"/>
        </w:numPr>
        <w:ind w:left="567" w:hanging="567"/>
        <w:jc w:val="both"/>
        <w:rPr>
          <w:rFonts w:eastAsia="Calibri"/>
          <w:spacing w:val="-6"/>
          <w:sz w:val="28"/>
          <w:szCs w:val="28"/>
          <w:lang w:eastAsia="en-US"/>
        </w:rPr>
      </w:pPr>
      <w:r w:rsidRPr="006461FA">
        <w:rPr>
          <w:rFonts w:eastAsia="Calibri"/>
          <w:spacing w:val="-6"/>
          <w:sz w:val="28"/>
          <w:szCs w:val="28"/>
          <w:lang w:eastAsia="en-US"/>
        </w:rPr>
        <w:t>затраты на оплату профессиональных услуг, возникающих непосредственно в связи с приведением актива в состояние готовности к использованию;</w:t>
      </w:r>
    </w:p>
    <w:p w14:paraId="65948176" w14:textId="77777777" w:rsidR="004322A8" w:rsidRPr="006461FA" w:rsidRDefault="004322A8" w:rsidP="004322A8">
      <w:pPr>
        <w:numPr>
          <w:ilvl w:val="0"/>
          <w:numId w:val="3"/>
        </w:numPr>
        <w:ind w:left="567" w:hanging="567"/>
        <w:jc w:val="both"/>
        <w:rPr>
          <w:rFonts w:eastAsia="Calibri"/>
          <w:spacing w:val="-6"/>
          <w:sz w:val="28"/>
          <w:szCs w:val="28"/>
          <w:lang w:eastAsia="en-US"/>
        </w:rPr>
      </w:pPr>
      <w:r w:rsidRPr="006461FA">
        <w:rPr>
          <w:rFonts w:eastAsia="Calibri"/>
          <w:spacing w:val="-6"/>
          <w:sz w:val="28"/>
          <w:szCs w:val="28"/>
          <w:lang w:eastAsia="en-US"/>
        </w:rPr>
        <w:t>затраты на проверку надлежащей работы актива.</w:t>
      </w:r>
    </w:p>
    <w:p w14:paraId="0D377E23" w14:textId="77777777" w:rsidR="004322A8" w:rsidRPr="006461FA" w:rsidRDefault="004322A8" w:rsidP="004322A8">
      <w:pPr>
        <w:spacing w:before="240"/>
        <w:ind w:firstLine="709"/>
        <w:jc w:val="both"/>
        <w:rPr>
          <w:rFonts w:eastAsia="Calibri"/>
          <w:spacing w:val="-6"/>
          <w:sz w:val="28"/>
          <w:szCs w:val="28"/>
          <w:lang w:eastAsia="en-US"/>
        </w:rPr>
      </w:pPr>
      <w:r w:rsidRPr="006461FA">
        <w:rPr>
          <w:rFonts w:eastAsia="Calibri"/>
          <w:spacing w:val="-6"/>
          <w:sz w:val="28"/>
          <w:szCs w:val="28"/>
          <w:lang w:eastAsia="en-US"/>
        </w:rPr>
        <w:t>Формирование первоначальной стоимости нематериального актива прекращается, когда актив находится в состоянии, пригодном к использованию в соответствии с намерениями руководства Группы. Это может произойти ранее момента начала фактической эксплуатации актива.</w:t>
      </w:r>
    </w:p>
    <w:p w14:paraId="24EEB844" w14:textId="77777777" w:rsidR="004322A8" w:rsidRPr="006461FA" w:rsidRDefault="004322A8" w:rsidP="004322A8">
      <w:pPr>
        <w:pStyle w:val="3"/>
        <w:spacing w:after="240"/>
        <w:jc w:val="both"/>
        <w:rPr>
          <w:rFonts w:ascii="Times New Roman" w:hAnsi="Times New Roman" w:cs="Times New Roman"/>
          <w:b w:val="0"/>
          <w:spacing w:val="-6"/>
          <w:sz w:val="28"/>
          <w:szCs w:val="28"/>
        </w:rPr>
      </w:pPr>
      <w:bookmarkStart w:id="101" w:name="_Toc439144448"/>
      <w:r w:rsidRPr="006461FA">
        <w:rPr>
          <w:rFonts w:ascii="Times New Roman" w:hAnsi="Times New Roman" w:cs="Times New Roman"/>
          <w:b w:val="0"/>
          <w:spacing w:val="-6"/>
          <w:sz w:val="28"/>
          <w:szCs w:val="28"/>
        </w:rPr>
        <w:t xml:space="preserve">Приобретение нематериальных активов в обмен (полный/ частичный) на </w:t>
      </w:r>
      <w:proofErr w:type="spellStart"/>
      <w:r w:rsidRPr="006461FA">
        <w:rPr>
          <w:rFonts w:ascii="Times New Roman" w:hAnsi="Times New Roman" w:cs="Times New Roman"/>
          <w:b w:val="0"/>
          <w:spacing w:val="-6"/>
          <w:sz w:val="28"/>
          <w:szCs w:val="28"/>
        </w:rPr>
        <w:t>неденежные</w:t>
      </w:r>
      <w:proofErr w:type="spellEnd"/>
      <w:r w:rsidRPr="006461FA">
        <w:rPr>
          <w:rFonts w:ascii="Times New Roman" w:hAnsi="Times New Roman" w:cs="Times New Roman"/>
          <w:b w:val="0"/>
          <w:spacing w:val="-6"/>
          <w:sz w:val="28"/>
          <w:szCs w:val="28"/>
        </w:rPr>
        <w:t xml:space="preserve"> активы</w:t>
      </w:r>
      <w:bookmarkEnd w:id="101"/>
    </w:p>
    <w:p w14:paraId="751FE157" w14:textId="77777777" w:rsidR="004322A8" w:rsidRPr="006461FA" w:rsidRDefault="004322A8" w:rsidP="004322A8">
      <w:pPr>
        <w:ind w:firstLine="709"/>
        <w:jc w:val="both"/>
        <w:rPr>
          <w:rFonts w:eastAsia="Calibri"/>
          <w:spacing w:val="-6"/>
          <w:sz w:val="28"/>
          <w:szCs w:val="28"/>
          <w:lang w:eastAsia="en-US"/>
        </w:rPr>
      </w:pPr>
      <w:r w:rsidRPr="006461FA">
        <w:rPr>
          <w:rFonts w:eastAsia="Calibri"/>
          <w:spacing w:val="-6"/>
          <w:sz w:val="28"/>
          <w:szCs w:val="28"/>
          <w:lang w:eastAsia="en-US"/>
        </w:rPr>
        <w:t xml:space="preserve">Первоначальной стоимостью нематериального актива, полученного в обмен на </w:t>
      </w:r>
      <w:proofErr w:type="spellStart"/>
      <w:r w:rsidRPr="006461FA">
        <w:rPr>
          <w:rFonts w:eastAsia="Calibri"/>
          <w:spacing w:val="-6"/>
          <w:sz w:val="28"/>
          <w:szCs w:val="28"/>
          <w:lang w:eastAsia="en-US"/>
        </w:rPr>
        <w:t>неденежный</w:t>
      </w:r>
      <w:proofErr w:type="spellEnd"/>
      <w:r w:rsidRPr="006461FA">
        <w:rPr>
          <w:rFonts w:eastAsia="Calibri"/>
          <w:spacing w:val="-6"/>
          <w:sz w:val="28"/>
          <w:szCs w:val="28"/>
          <w:lang w:eastAsia="en-US"/>
        </w:rPr>
        <w:t xml:space="preserve"> актив, признается справедливая стоимость переданного или полученного актива (в зависимости от того, какая из них является более очевидной), скорректированная на сумму уплаченных/ полученных денежных средств и их эквивалентов.</w:t>
      </w:r>
    </w:p>
    <w:p w14:paraId="6314C23C" w14:textId="77777777" w:rsidR="004322A8" w:rsidRPr="006461FA" w:rsidRDefault="004322A8" w:rsidP="004322A8">
      <w:pPr>
        <w:ind w:firstLine="709"/>
        <w:jc w:val="both"/>
        <w:rPr>
          <w:rFonts w:eastAsia="Calibri"/>
          <w:spacing w:val="-6"/>
          <w:sz w:val="28"/>
          <w:szCs w:val="28"/>
          <w:lang w:eastAsia="en-US"/>
        </w:rPr>
      </w:pPr>
      <w:r w:rsidRPr="006461FA">
        <w:rPr>
          <w:rFonts w:eastAsia="Calibri"/>
          <w:spacing w:val="-6"/>
          <w:sz w:val="28"/>
          <w:szCs w:val="28"/>
          <w:lang w:eastAsia="en-US"/>
        </w:rPr>
        <w:t>В случае если операция по обмену активами осуществлена не на коммерческой основе или справедливая стоимость ни полученного актива, ни переданного актива не может быть надежно оценена, то первоначальная стоимость полученного нематериального актива оценивается по балансовой стоимости переданного актива.</w:t>
      </w:r>
    </w:p>
    <w:p w14:paraId="2E6C6CE9" w14:textId="77777777" w:rsidR="004322A8" w:rsidRPr="006461FA" w:rsidRDefault="004322A8" w:rsidP="004322A8">
      <w:pPr>
        <w:pStyle w:val="3"/>
        <w:spacing w:after="240"/>
        <w:jc w:val="both"/>
        <w:rPr>
          <w:rFonts w:ascii="Times New Roman" w:hAnsi="Times New Roman" w:cs="Times New Roman"/>
          <w:b w:val="0"/>
          <w:spacing w:val="-6"/>
          <w:sz w:val="28"/>
          <w:szCs w:val="28"/>
        </w:rPr>
      </w:pPr>
      <w:bookmarkStart w:id="102" w:name="_Toc439144450"/>
      <w:r w:rsidRPr="006461FA">
        <w:rPr>
          <w:rFonts w:ascii="Times New Roman" w:hAnsi="Times New Roman" w:cs="Times New Roman"/>
          <w:b w:val="0"/>
          <w:spacing w:val="-6"/>
          <w:sz w:val="28"/>
          <w:szCs w:val="28"/>
        </w:rPr>
        <w:t>Нематериальные активы, полученные в качестве вклада в уставный капитал</w:t>
      </w:r>
      <w:bookmarkEnd w:id="102"/>
    </w:p>
    <w:p w14:paraId="109AFCD1" w14:textId="77777777" w:rsidR="004322A8" w:rsidRPr="006461FA" w:rsidRDefault="004322A8" w:rsidP="004322A8">
      <w:pPr>
        <w:ind w:firstLine="709"/>
        <w:jc w:val="both"/>
        <w:rPr>
          <w:rFonts w:eastAsia="Calibri"/>
          <w:spacing w:val="-6"/>
          <w:sz w:val="28"/>
          <w:szCs w:val="28"/>
          <w:lang w:eastAsia="en-US"/>
        </w:rPr>
      </w:pPr>
      <w:r w:rsidRPr="006461FA">
        <w:rPr>
          <w:rFonts w:eastAsia="Calibri"/>
          <w:spacing w:val="-6"/>
          <w:sz w:val="28"/>
          <w:szCs w:val="28"/>
          <w:lang w:eastAsia="en-US"/>
        </w:rPr>
        <w:t>При признании объектов нематериальных активов, полученных как вклад в уставной капитал, их балансовая величина оценивается по справедливой стоимости.</w:t>
      </w:r>
    </w:p>
    <w:p w14:paraId="24E18D0F" w14:textId="77777777" w:rsidR="004322A8" w:rsidRPr="006461FA" w:rsidRDefault="004322A8" w:rsidP="004322A8">
      <w:pPr>
        <w:pStyle w:val="3"/>
        <w:spacing w:after="240"/>
        <w:jc w:val="both"/>
        <w:rPr>
          <w:rFonts w:ascii="Times New Roman" w:hAnsi="Times New Roman" w:cs="Times New Roman"/>
          <w:b w:val="0"/>
          <w:spacing w:val="-6"/>
          <w:sz w:val="28"/>
          <w:szCs w:val="28"/>
        </w:rPr>
      </w:pPr>
      <w:bookmarkStart w:id="103" w:name="_Toc439144451"/>
      <w:r w:rsidRPr="006461FA">
        <w:rPr>
          <w:rFonts w:ascii="Times New Roman" w:hAnsi="Times New Roman" w:cs="Times New Roman"/>
          <w:b w:val="0"/>
          <w:spacing w:val="-6"/>
          <w:sz w:val="28"/>
          <w:szCs w:val="28"/>
        </w:rPr>
        <w:t>Создание нематериальных активов</w:t>
      </w:r>
      <w:bookmarkEnd w:id="103"/>
    </w:p>
    <w:p w14:paraId="7BED3596" w14:textId="77777777" w:rsidR="004322A8" w:rsidRPr="006461FA" w:rsidRDefault="004322A8" w:rsidP="004322A8">
      <w:pPr>
        <w:spacing w:after="240"/>
        <w:ind w:firstLine="709"/>
        <w:jc w:val="both"/>
        <w:rPr>
          <w:rFonts w:eastAsia="Calibri"/>
          <w:spacing w:val="-6"/>
          <w:sz w:val="28"/>
          <w:szCs w:val="28"/>
          <w:lang w:eastAsia="en-US"/>
        </w:rPr>
      </w:pPr>
      <w:r w:rsidRPr="006461FA">
        <w:rPr>
          <w:rFonts w:eastAsia="Calibri"/>
          <w:spacing w:val="-6"/>
          <w:sz w:val="28"/>
          <w:szCs w:val="28"/>
          <w:lang w:eastAsia="en-US"/>
        </w:rPr>
        <w:t>При определении первоначальной стоимости нематериального актива, созданного собственными силами. Группа подразделяет процесс создания актива на две стадии:</w:t>
      </w:r>
    </w:p>
    <w:p w14:paraId="562DC416" w14:textId="77777777" w:rsidR="004322A8" w:rsidRPr="006461FA" w:rsidRDefault="004322A8" w:rsidP="004322A8">
      <w:pPr>
        <w:numPr>
          <w:ilvl w:val="0"/>
          <w:numId w:val="3"/>
        </w:numPr>
        <w:ind w:left="567" w:hanging="567"/>
        <w:jc w:val="both"/>
        <w:rPr>
          <w:rFonts w:eastAsia="Calibri"/>
          <w:spacing w:val="-6"/>
          <w:sz w:val="28"/>
          <w:szCs w:val="28"/>
          <w:lang w:eastAsia="en-US"/>
        </w:rPr>
      </w:pPr>
      <w:r w:rsidRPr="006461FA">
        <w:rPr>
          <w:rFonts w:eastAsia="Calibri"/>
          <w:spacing w:val="-6"/>
          <w:sz w:val="28"/>
          <w:szCs w:val="28"/>
          <w:lang w:eastAsia="en-US"/>
        </w:rPr>
        <w:t>стадию исследования;</w:t>
      </w:r>
    </w:p>
    <w:p w14:paraId="34C85EED" w14:textId="77777777" w:rsidR="004322A8" w:rsidRPr="006461FA" w:rsidRDefault="004322A8" w:rsidP="004322A8">
      <w:pPr>
        <w:numPr>
          <w:ilvl w:val="0"/>
          <w:numId w:val="3"/>
        </w:numPr>
        <w:ind w:left="567" w:hanging="567"/>
        <w:jc w:val="both"/>
        <w:rPr>
          <w:rFonts w:eastAsia="Calibri"/>
          <w:spacing w:val="-6"/>
          <w:sz w:val="28"/>
          <w:szCs w:val="28"/>
          <w:lang w:eastAsia="en-US"/>
        </w:rPr>
      </w:pPr>
      <w:r w:rsidRPr="006461FA">
        <w:rPr>
          <w:rFonts w:eastAsia="Calibri"/>
          <w:spacing w:val="-6"/>
          <w:sz w:val="28"/>
          <w:szCs w:val="28"/>
          <w:lang w:eastAsia="en-US"/>
        </w:rPr>
        <w:t>стадию разработки.</w:t>
      </w:r>
    </w:p>
    <w:p w14:paraId="05EE8943" w14:textId="77777777" w:rsidR="004322A8" w:rsidRPr="006461FA" w:rsidRDefault="004322A8" w:rsidP="004322A8">
      <w:pPr>
        <w:spacing w:before="240" w:after="240"/>
        <w:ind w:firstLine="709"/>
        <w:jc w:val="both"/>
        <w:rPr>
          <w:rFonts w:eastAsia="Calibri"/>
          <w:spacing w:val="-6"/>
          <w:sz w:val="28"/>
          <w:szCs w:val="28"/>
          <w:lang w:eastAsia="en-US"/>
        </w:rPr>
      </w:pPr>
      <w:r w:rsidRPr="006461FA">
        <w:rPr>
          <w:rFonts w:eastAsia="Calibri"/>
          <w:spacing w:val="-6"/>
          <w:sz w:val="28"/>
          <w:szCs w:val="28"/>
          <w:lang w:eastAsia="en-US"/>
        </w:rPr>
        <w:t>Исследования представляют собой оригинальные и плановые изыскания, предпринятые с целью получения новых научных или технических знаний и идей. К работам на стадии исследования, в частности, относится:</w:t>
      </w:r>
    </w:p>
    <w:p w14:paraId="2B1476AE" w14:textId="77777777" w:rsidR="004322A8" w:rsidRPr="006461FA" w:rsidRDefault="004322A8" w:rsidP="004322A8">
      <w:pPr>
        <w:numPr>
          <w:ilvl w:val="0"/>
          <w:numId w:val="3"/>
        </w:numPr>
        <w:ind w:left="567" w:hanging="567"/>
        <w:jc w:val="both"/>
        <w:rPr>
          <w:rFonts w:eastAsia="Calibri"/>
          <w:spacing w:val="-6"/>
          <w:sz w:val="28"/>
          <w:szCs w:val="28"/>
          <w:lang w:eastAsia="en-US"/>
        </w:rPr>
      </w:pPr>
      <w:r w:rsidRPr="006461FA">
        <w:rPr>
          <w:rFonts w:eastAsia="Calibri"/>
          <w:spacing w:val="-6"/>
          <w:sz w:val="28"/>
          <w:szCs w:val="28"/>
          <w:lang w:eastAsia="en-US"/>
        </w:rPr>
        <w:t>деятельность, направленная на получение новых знаний;</w:t>
      </w:r>
    </w:p>
    <w:p w14:paraId="4B19B28C" w14:textId="77777777" w:rsidR="004322A8" w:rsidRPr="006461FA" w:rsidRDefault="004322A8" w:rsidP="004322A8">
      <w:pPr>
        <w:numPr>
          <w:ilvl w:val="0"/>
          <w:numId w:val="3"/>
        </w:numPr>
        <w:ind w:left="567" w:hanging="567"/>
        <w:jc w:val="both"/>
        <w:rPr>
          <w:rFonts w:eastAsia="Calibri"/>
          <w:spacing w:val="-6"/>
          <w:sz w:val="28"/>
          <w:szCs w:val="28"/>
          <w:lang w:eastAsia="en-US"/>
        </w:rPr>
      </w:pPr>
      <w:r w:rsidRPr="006461FA">
        <w:rPr>
          <w:rFonts w:eastAsia="Calibri"/>
          <w:spacing w:val="-6"/>
          <w:sz w:val="28"/>
          <w:szCs w:val="28"/>
          <w:lang w:eastAsia="en-US"/>
        </w:rPr>
        <w:t>поиск, оценка и окончательный отбор результатов исследования или других знаний;</w:t>
      </w:r>
    </w:p>
    <w:p w14:paraId="33E38DAF" w14:textId="77777777" w:rsidR="004322A8" w:rsidRPr="006461FA" w:rsidRDefault="004322A8" w:rsidP="004322A8">
      <w:pPr>
        <w:numPr>
          <w:ilvl w:val="0"/>
          <w:numId w:val="3"/>
        </w:numPr>
        <w:ind w:left="567" w:hanging="567"/>
        <w:jc w:val="both"/>
        <w:rPr>
          <w:rFonts w:eastAsia="Calibri"/>
          <w:spacing w:val="-6"/>
          <w:sz w:val="28"/>
          <w:szCs w:val="28"/>
          <w:lang w:eastAsia="en-US"/>
        </w:rPr>
      </w:pPr>
      <w:r w:rsidRPr="006461FA">
        <w:rPr>
          <w:rFonts w:eastAsia="Calibri"/>
          <w:spacing w:val="-6"/>
          <w:sz w:val="28"/>
          <w:szCs w:val="28"/>
          <w:lang w:eastAsia="en-US"/>
        </w:rPr>
        <w:t xml:space="preserve">поиск альтернативных материалов, устройств, продуктов, процессов, систем или услуг; </w:t>
      </w:r>
    </w:p>
    <w:p w14:paraId="3BBF50D6" w14:textId="77777777" w:rsidR="004322A8" w:rsidRPr="006461FA" w:rsidRDefault="004322A8" w:rsidP="004322A8">
      <w:pPr>
        <w:numPr>
          <w:ilvl w:val="0"/>
          <w:numId w:val="3"/>
        </w:numPr>
        <w:ind w:left="567" w:hanging="567"/>
        <w:jc w:val="both"/>
        <w:rPr>
          <w:rFonts w:eastAsia="Calibri"/>
          <w:spacing w:val="-6"/>
          <w:sz w:val="28"/>
          <w:szCs w:val="28"/>
          <w:lang w:eastAsia="en-US"/>
        </w:rPr>
      </w:pPr>
      <w:r w:rsidRPr="006461FA">
        <w:rPr>
          <w:rFonts w:eastAsia="Calibri"/>
          <w:spacing w:val="-6"/>
          <w:sz w:val="28"/>
          <w:szCs w:val="28"/>
          <w:lang w:eastAsia="en-US"/>
        </w:rPr>
        <w:t>формулировка, проектирование, оценка и окончательный отбор возможных альтернатив для новых или усовершенствованных материалов, устройств, продуктов, процессов, информационных систем.</w:t>
      </w:r>
    </w:p>
    <w:p w14:paraId="358CE88D" w14:textId="77777777" w:rsidR="004322A8" w:rsidRPr="006461FA" w:rsidRDefault="004322A8" w:rsidP="004322A8">
      <w:pPr>
        <w:spacing w:before="240"/>
        <w:ind w:firstLine="709"/>
        <w:jc w:val="both"/>
        <w:rPr>
          <w:rFonts w:eastAsia="Calibri"/>
          <w:spacing w:val="-6"/>
          <w:sz w:val="28"/>
          <w:szCs w:val="28"/>
          <w:lang w:eastAsia="en-US"/>
        </w:rPr>
      </w:pPr>
      <w:r w:rsidRPr="006461FA">
        <w:rPr>
          <w:rFonts w:eastAsia="Calibri"/>
          <w:spacing w:val="-6"/>
          <w:sz w:val="28"/>
          <w:szCs w:val="28"/>
          <w:lang w:eastAsia="en-US"/>
        </w:rPr>
        <w:t>Затраты, понесенные на стадии исследования, относятся на расходы периода в составе прибылей и убытков по мере возникновения, поскольку Группа не может продемонстрировать существование нематериального актива, способного приносить экономические выгоды в будущем.</w:t>
      </w:r>
    </w:p>
    <w:p w14:paraId="79C235A5" w14:textId="77777777" w:rsidR="004322A8" w:rsidRPr="006461FA" w:rsidRDefault="004322A8" w:rsidP="004322A8">
      <w:pPr>
        <w:spacing w:after="240"/>
        <w:ind w:firstLine="709"/>
        <w:jc w:val="both"/>
        <w:rPr>
          <w:rFonts w:eastAsia="Calibri"/>
          <w:spacing w:val="-6"/>
          <w:sz w:val="28"/>
          <w:szCs w:val="28"/>
          <w:lang w:eastAsia="en-US"/>
        </w:rPr>
      </w:pPr>
      <w:r w:rsidRPr="006461FA">
        <w:rPr>
          <w:rFonts w:eastAsia="Calibri"/>
          <w:spacing w:val="-6"/>
          <w:sz w:val="28"/>
          <w:szCs w:val="28"/>
          <w:lang w:eastAsia="en-US"/>
        </w:rPr>
        <w:t>Разработки представляют собой применение результатов научных исследований или других знаний для планирования или конструирования новых, или обладающих существенно улучшенными свойствами материалов, устройств, продуктов, процессов, систем или услуг до начала их коммерческого производства или использования. К работам на стадии разработки, в частности, относится:</w:t>
      </w:r>
    </w:p>
    <w:p w14:paraId="2A9105A3" w14:textId="77777777" w:rsidR="004322A8" w:rsidRPr="006461FA" w:rsidRDefault="004322A8" w:rsidP="004322A8">
      <w:pPr>
        <w:numPr>
          <w:ilvl w:val="0"/>
          <w:numId w:val="3"/>
        </w:numPr>
        <w:ind w:left="567" w:hanging="567"/>
        <w:jc w:val="both"/>
        <w:rPr>
          <w:rFonts w:eastAsia="Calibri"/>
          <w:spacing w:val="-6"/>
          <w:sz w:val="28"/>
          <w:szCs w:val="28"/>
          <w:lang w:eastAsia="en-US"/>
        </w:rPr>
      </w:pPr>
      <w:r w:rsidRPr="006461FA">
        <w:rPr>
          <w:rFonts w:eastAsia="Calibri"/>
          <w:spacing w:val="-6"/>
          <w:sz w:val="28"/>
          <w:szCs w:val="28"/>
          <w:lang w:eastAsia="en-US"/>
        </w:rPr>
        <w:t>проектирование, конструирование и тестирование опытных образцов и моделей;</w:t>
      </w:r>
    </w:p>
    <w:p w14:paraId="1891FA16" w14:textId="77777777" w:rsidR="004322A8" w:rsidRPr="006461FA" w:rsidRDefault="004322A8" w:rsidP="004322A8">
      <w:pPr>
        <w:numPr>
          <w:ilvl w:val="0"/>
          <w:numId w:val="3"/>
        </w:numPr>
        <w:ind w:left="567" w:hanging="567"/>
        <w:jc w:val="both"/>
        <w:rPr>
          <w:rFonts w:eastAsia="Calibri"/>
          <w:spacing w:val="-6"/>
          <w:sz w:val="28"/>
          <w:szCs w:val="28"/>
          <w:lang w:eastAsia="en-US"/>
        </w:rPr>
      </w:pPr>
      <w:r w:rsidRPr="006461FA">
        <w:rPr>
          <w:rFonts w:eastAsia="Calibri"/>
          <w:spacing w:val="-6"/>
          <w:sz w:val="28"/>
          <w:szCs w:val="28"/>
          <w:lang w:eastAsia="en-US"/>
        </w:rPr>
        <w:t>проектирование инструментов, шаблонов, форм и штампов, включающих новую технологию;</w:t>
      </w:r>
    </w:p>
    <w:p w14:paraId="3333D67D" w14:textId="77777777" w:rsidR="004322A8" w:rsidRPr="006461FA" w:rsidRDefault="004322A8" w:rsidP="004322A8">
      <w:pPr>
        <w:numPr>
          <w:ilvl w:val="0"/>
          <w:numId w:val="3"/>
        </w:numPr>
        <w:ind w:left="567" w:hanging="567"/>
        <w:jc w:val="both"/>
        <w:rPr>
          <w:rFonts w:eastAsia="Calibri"/>
          <w:spacing w:val="-6"/>
          <w:sz w:val="28"/>
          <w:szCs w:val="28"/>
          <w:lang w:eastAsia="en-US"/>
        </w:rPr>
      </w:pPr>
      <w:r w:rsidRPr="006461FA">
        <w:rPr>
          <w:rFonts w:eastAsia="Calibri"/>
          <w:spacing w:val="-6"/>
          <w:sz w:val="28"/>
          <w:szCs w:val="28"/>
          <w:lang w:eastAsia="en-US"/>
        </w:rPr>
        <w:t>проектирование, конструирование и эксплуатация опытной установки, масштабы которой не подходят для организации коммерческого производства;</w:t>
      </w:r>
    </w:p>
    <w:p w14:paraId="66B85199" w14:textId="77777777" w:rsidR="004322A8" w:rsidRPr="006461FA" w:rsidRDefault="004322A8" w:rsidP="004322A8">
      <w:pPr>
        <w:numPr>
          <w:ilvl w:val="0"/>
          <w:numId w:val="3"/>
        </w:numPr>
        <w:ind w:left="567" w:hanging="567"/>
        <w:jc w:val="both"/>
        <w:rPr>
          <w:rFonts w:eastAsia="Calibri"/>
          <w:spacing w:val="-6"/>
          <w:sz w:val="28"/>
          <w:szCs w:val="28"/>
          <w:lang w:eastAsia="en-US"/>
        </w:rPr>
      </w:pPr>
      <w:r w:rsidRPr="006461FA">
        <w:rPr>
          <w:rFonts w:eastAsia="Calibri"/>
          <w:spacing w:val="-6"/>
          <w:sz w:val="28"/>
          <w:szCs w:val="28"/>
          <w:lang w:eastAsia="en-US"/>
        </w:rPr>
        <w:t>проектирование, конструирование и тестирование выбранных альтернативных материалов, устройств, продуктов, процессов, систем или услуг.</w:t>
      </w:r>
    </w:p>
    <w:p w14:paraId="481F52C4" w14:textId="77777777" w:rsidR="004322A8" w:rsidRPr="006461FA" w:rsidRDefault="004322A8" w:rsidP="004322A8">
      <w:pPr>
        <w:spacing w:before="240" w:after="240"/>
        <w:ind w:firstLine="709"/>
        <w:jc w:val="both"/>
        <w:rPr>
          <w:rFonts w:eastAsia="Calibri"/>
          <w:spacing w:val="-6"/>
          <w:sz w:val="28"/>
          <w:szCs w:val="28"/>
          <w:lang w:eastAsia="en-US"/>
        </w:rPr>
      </w:pPr>
      <w:r w:rsidRPr="006461FA">
        <w:rPr>
          <w:rFonts w:eastAsia="Calibri"/>
          <w:spacing w:val="-6"/>
          <w:sz w:val="28"/>
          <w:szCs w:val="28"/>
          <w:lang w:eastAsia="en-US"/>
        </w:rPr>
        <w:t>Затраты, понесенные на стадии разработки, капитализируются в стоимости нематериального актива тогда и только тогда, когда Группа может продемонстрировать выполнение всех приведенных ниже условий:</w:t>
      </w:r>
    </w:p>
    <w:p w14:paraId="74B71087" w14:textId="77777777" w:rsidR="004322A8" w:rsidRPr="006461FA" w:rsidRDefault="004322A8" w:rsidP="004322A8">
      <w:pPr>
        <w:numPr>
          <w:ilvl w:val="0"/>
          <w:numId w:val="3"/>
        </w:numPr>
        <w:ind w:left="567" w:hanging="567"/>
        <w:jc w:val="both"/>
        <w:rPr>
          <w:rFonts w:eastAsia="Calibri"/>
          <w:spacing w:val="-6"/>
          <w:sz w:val="28"/>
          <w:szCs w:val="28"/>
          <w:lang w:eastAsia="en-US"/>
        </w:rPr>
      </w:pPr>
      <w:r w:rsidRPr="006461FA">
        <w:rPr>
          <w:rFonts w:eastAsia="Calibri"/>
          <w:spacing w:val="-6"/>
          <w:sz w:val="28"/>
          <w:szCs w:val="28"/>
          <w:lang w:eastAsia="en-US"/>
        </w:rPr>
        <w:t>техническую возможность завершить создание нематериального актива, так что его будет возможно использовать или продать;</w:t>
      </w:r>
    </w:p>
    <w:p w14:paraId="2E01F764" w14:textId="77777777" w:rsidR="004322A8" w:rsidRPr="006461FA" w:rsidRDefault="004322A8" w:rsidP="004322A8">
      <w:pPr>
        <w:numPr>
          <w:ilvl w:val="0"/>
          <w:numId w:val="3"/>
        </w:numPr>
        <w:ind w:left="567" w:hanging="567"/>
        <w:jc w:val="both"/>
        <w:rPr>
          <w:rFonts w:eastAsia="Calibri"/>
          <w:spacing w:val="-6"/>
          <w:sz w:val="28"/>
          <w:szCs w:val="28"/>
          <w:lang w:eastAsia="en-US"/>
        </w:rPr>
      </w:pPr>
      <w:r w:rsidRPr="006461FA">
        <w:rPr>
          <w:rFonts w:eastAsia="Calibri"/>
          <w:spacing w:val="-6"/>
          <w:sz w:val="28"/>
          <w:szCs w:val="28"/>
          <w:lang w:eastAsia="en-US"/>
        </w:rPr>
        <w:t>свое намерение завершить создание нематериального актива и затем использовать или продать его;</w:t>
      </w:r>
    </w:p>
    <w:p w14:paraId="1C7C83FB" w14:textId="77777777" w:rsidR="004322A8" w:rsidRPr="006461FA" w:rsidRDefault="004322A8" w:rsidP="004322A8">
      <w:pPr>
        <w:numPr>
          <w:ilvl w:val="0"/>
          <w:numId w:val="3"/>
        </w:numPr>
        <w:ind w:left="567" w:hanging="567"/>
        <w:jc w:val="both"/>
        <w:rPr>
          <w:rFonts w:eastAsia="Calibri"/>
          <w:spacing w:val="-6"/>
          <w:sz w:val="28"/>
          <w:szCs w:val="28"/>
          <w:lang w:eastAsia="en-US"/>
        </w:rPr>
      </w:pPr>
      <w:r w:rsidRPr="006461FA">
        <w:rPr>
          <w:rFonts w:eastAsia="Calibri"/>
          <w:spacing w:val="-6"/>
          <w:sz w:val="28"/>
          <w:szCs w:val="28"/>
          <w:lang w:eastAsia="en-US"/>
        </w:rPr>
        <w:t>свою способность использовать или продать нематериальный актив;</w:t>
      </w:r>
    </w:p>
    <w:p w14:paraId="6FE0070D" w14:textId="77777777" w:rsidR="004322A8" w:rsidRPr="006461FA" w:rsidRDefault="004322A8" w:rsidP="004322A8">
      <w:pPr>
        <w:numPr>
          <w:ilvl w:val="0"/>
          <w:numId w:val="3"/>
        </w:numPr>
        <w:ind w:left="567" w:hanging="567"/>
        <w:jc w:val="both"/>
        <w:rPr>
          <w:rFonts w:eastAsia="Calibri"/>
          <w:spacing w:val="-6"/>
          <w:sz w:val="28"/>
          <w:szCs w:val="28"/>
          <w:lang w:eastAsia="en-US"/>
        </w:rPr>
      </w:pPr>
      <w:r w:rsidRPr="006461FA">
        <w:rPr>
          <w:rFonts w:eastAsia="Calibri"/>
          <w:spacing w:val="-6"/>
          <w:sz w:val="28"/>
          <w:szCs w:val="28"/>
          <w:lang w:eastAsia="en-US"/>
        </w:rPr>
        <w:t>способ получения будущих экономических выгод от нематериального актива;</w:t>
      </w:r>
    </w:p>
    <w:p w14:paraId="007B79E2" w14:textId="77777777" w:rsidR="004322A8" w:rsidRPr="006461FA" w:rsidRDefault="004322A8" w:rsidP="004322A8">
      <w:pPr>
        <w:numPr>
          <w:ilvl w:val="0"/>
          <w:numId w:val="3"/>
        </w:numPr>
        <w:ind w:left="567" w:hanging="567"/>
        <w:jc w:val="both"/>
        <w:rPr>
          <w:rFonts w:eastAsia="Calibri"/>
          <w:spacing w:val="-6"/>
          <w:sz w:val="28"/>
          <w:szCs w:val="28"/>
          <w:lang w:eastAsia="en-US"/>
        </w:rPr>
      </w:pPr>
      <w:r w:rsidRPr="006461FA">
        <w:rPr>
          <w:rFonts w:eastAsia="Calibri"/>
          <w:spacing w:val="-6"/>
          <w:sz w:val="28"/>
          <w:szCs w:val="28"/>
          <w:lang w:eastAsia="en-US"/>
        </w:rPr>
        <w:t>доступность адекватных технических, финансовых и других ресурсов для завершения разработки и для использования или продажи нематериального актива;</w:t>
      </w:r>
    </w:p>
    <w:p w14:paraId="1BFF85D5" w14:textId="77777777" w:rsidR="004322A8" w:rsidRPr="006461FA" w:rsidRDefault="008C3099" w:rsidP="004322A8">
      <w:pPr>
        <w:numPr>
          <w:ilvl w:val="0"/>
          <w:numId w:val="3"/>
        </w:numPr>
        <w:ind w:left="567" w:hanging="567"/>
        <w:jc w:val="both"/>
        <w:rPr>
          <w:rFonts w:eastAsia="Calibri"/>
          <w:spacing w:val="-6"/>
          <w:sz w:val="28"/>
          <w:szCs w:val="28"/>
          <w:lang w:eastAsia="en-US"/>
        </w:rPr>
      </w:pPr>
      <w:r w:rsidRPr="006461FA">
        <w:rPr>
          <w:rFonts w:eastAsia="Calibri"/>
          <w:spacing w:val="-6"/>
          <w:sz w:val="28"/>
          <w:szCs w:val="28"/>
          <w:lang w:eastAsia="en-US"/>
        </w:rPr>
        <w:t xml:space="preserve">и </w:t>
      </w:r>
      <w:r w:rsidR="004322A8" w:rsidRPr="006461FA">
        <w:rPr>
          <w:rFonts w:eastAsia="Calibri"/>
          <w:spacing w:val="-6"/>
          <w:sz w:val="28"/>
          <w:szCs w:val="28"/>
          <w:lang w:eastAsia="en-US"/>
        </w:rPr>
        <w:t>свою способность надежно оценить затраты, относящиеся к разработке нематериального актива.</w:t>
      </w:r>
    </w:p>
    <w:p w14:paraId="34BDEEBC" w14:textId="77777777" w:rsidR="004322A8" w:rsidRPr="006461FA" w:rsidRDefault="004322A8" w:rsidP="004322A8">
      <w:pPr>
        <w:spacing w:before="240"/>
        <w:ind w:firstLine="709"/>
        <w:jc w:val="both"/>
        <w:rPr>
          <w:rFonts w:eastAsia="Calibri"/>
          <w:spacing w:val="-6"/>
          <w:sz w:val="28"/>
          <w:szCs w:val="28"/>
          <w:lang w:eastAsia="en-US"/>
        </w:rPr>
      </w:pPr>
      <w:r w:rsidRPr="006461FA">
        <w:rPr>
          <w:rFonts w:eastAsia="Calibri"/>
          <w:spacing w:val="-6"/>
          <w:sz w:val="28"/>
          <w:szCs w:val="28"/>
          <w:lang w:eastAsia="en-US"/>
        </w:rPr>
        <w:t>Затраты на создание нематериального актива, которые ранее были списаны на расходы в составе прибылей и убытков, не могут впоследствии увеличить первоначальную стоимость данного актива.</w:t>
      </w:r>
    </w:p>
    <w:p w14:paraId="757C63AB" w14:textId="77777777" w:rsidR="004322A8" w:rsidRPr="006461FA" w:rsidRDefault="004322A8" w:rsidP="004322A8">
      <w:pPr>
        <w:spacing w:after="240"/>
        <w:ind w:firstLine="709"/>
        <w:jc w:val="both"/>
        <w:rPr>
          <w:rFonts w:eastAsia="Calibri"/>
          <w:spacing w:val="-6"/>
          <w:sz w:val="28"/>
          <w:szCs w:val="28"/>
          <w:lang w:eastAsia="en-US"/>
        </w:rPr>
      </w:pPr>
      <w:r w:rsidRPr="006461FA">
        <w:rPr>
          <w:rFonts w:eastAsia="Calibri"/>
          <w:spacing w:val="-6"/>
          <w:sz w:val="28"/>
          <w:szCs w:val="28"/>
          <w:lang w:eastAsia="en-US"/>
        </w:rPr>
        <w:t>Первоначальная стоимость нематериального актива, созданного собственными силами Группы, представляет собой все затраты, непосредственно связанные с разработкой актива и подготовкой его к использованию по назначению. Примерами таких затрат являются:</w:t>
      </w:r>
    </w:p>
    <w:p w14:paraId="4008969D" w14:textId="77777777" w:rsidR="004322A8" w:rsidRPr="006461FA" w:rsidRDefault="004322A8" w:rsidP="004322A8">
      <w:pPr>
        <w:numPr>
          <w:ilvl w:val="0"/>
          <w:numId w:val="3"/>
        </w:numPr>
        <w:ind w:left="567" w:hanging="567"/>
        <w:jc w:val="both"/>
        <w:rPr>
          <w:rFonts w:eastAsia="Calibri"/>
          <w:spacing w:val="-6"/>
          <w:sz w:val="28"/>
          <w:szCs w:val="28"/>
          <w:lang w:eastAsia="en-US"/>
        </w:rPr>
      </w:pPr>
      <w:r w:rsidRPr="006461FA">
        <w:rPr>
          <w:rFonts w:eastAsia="Calibri"/>
          <w:spacing w:val="-6"/>
          <w:sz w:val="28"/>
          <w:szCs w:val="28"/>
          <w:lang w:eastAsia="en-US"/>
        </w:rPr>
        <w:t>затраты на материалы, использованные при создании и подготовке к использованию нематериального актива;</w:t>
      </w:r>
    </w:p>
    <w:p w14:paraId="2486CE18" w14:textId="77777777" w:rsidR="004322A8" w:rsidRPr="006461FA" w:rsidRDefault="004322A8" w:rsidP="004322A8">
      <w:pPr>
        <w:numPr>
          <w:ilvl w:val="0"/>
          <w:numId w:val="3"/>
        </w:numPr>
        <w:ind w:left="567" w:hanging="567"/>
        <w:jc w:val="both"/>
        <w:rPr>
          <w:rFonts w:eastAsia="Calibri"/>
          <w:spacing w:val="-6"/>
          <w:sz w:val="28"/>
          <w:szCs w:val="28"/>
          <w:lang w:eastAsia="en-US"/>
        </w:rPr>
      </w:pPr>
      <w:r w:rsidRPr="006461FA">
        <w:rPr>
          <w:rFonts w:eastAsia="Calibri"/>
          <w:spacing w:val="-6"/>
          <w:sz w:val="28"/>
          <w:szCs w:val="28"/>
          <w:lang w:eastAsia="en-US"/>
        </w:rPr>
        <w:t>затраты на оплату труда персонала, непосредственно задействованного в создании и подготовке к использованию нематериального актива;</w:t>
      </w:r>
    </w:p>
    <w:p w14:paraId="629D2604" w14:textId="77777777" w:rsidR="004322A8" w:rsidRPr="006461FA" w:rsidRDefault="004322A8" w:rsidP="004322A8">
      <w:pPr>
        <w:numPr>
          <w:ilvl w:val="0"/>
          <w:numId w:val="3"/>
        </w:numPr>
        <w:ind w:left="567" w:hanging="567"/>
        <w:jc w:val="both"/>
        <w:rPr>
          <w:rFonts w:eastAsia="Calibri"/>
          <w:spacing w:val="-6"/>
          <w:sz w:val="28"/>
          <w:szCs w:val="28"/>
          <w:lang w:eastAsia="en-US"/>
        </w:rPr>
      </w:pPr>
      <w:r w:rsidRPr="006461FA">
        <w:rPr>
          <w:rFonts w:eastAsia="Calibri"/>
          <w:spacing w:val="-6"/>
          <w:sz w:val="28"/>
          <w:szCs w:val="28"/>
          <w:lang w:eastAsia="en-US"/>
        </w:rPr>
        <w:t>затраты на услуги сторонних организаций, непосредственно относящиеся к созданию и подготовке к использованию нематериального актива;</w:t>
      </w:r>
    </w:p>
    <w:p w14:paraId="41C8433E" w14:textId="77777777" w:rsidR="004322A8" w:rsidRPr="006461FA" w:rsidRDefault="004322A8" w:rsidP="004322A8">
      <w:pPr>
        <w:numPr>
          <w:ilvl w:val="0"/>
          <w:numId w:val="3"/>
        </w:numPr>
        <w:ind w:left="567" w:hanging="567"/>
        <w:jc w:val="both"/>
        <w:rPr>
          <w:rFonts w:eastAsia="Calibri"/>
          <w:spacing w:val="-6"/>
          <w:sz w:val="28"/>
          <w:szCs w:val="28"/>
          <w:lang w:eastAsia="en-US"/>
        </w:rPr>
      </w:pPr>
      <w:r w:rsidRPr="006461FA">
        <w:rPr>
          <w:rFonts w:eastAsia="Calibri"/>
          <w:spacing w:val="-6"/>
          <w:sz w:val="28"/>
          <w:szCs w:val="28"/>
          <w:lang w:eastAsia="en-US"/>
        </w:rPr>
        <w:t>затраты по займам, удовлетворяющие критериям капитализации (см. раздел 10.6 настоящей Учетной политики по МСФО);</w:t>
      </w:r>
    </w:p>
    <w:p w14:paraId="3AC8688E" w14:textId="77777777" w:rsidR="004322A8" w:rsidRPr="006461FA" w:rsidRDefault="004322A8" w:rsidP="004322A8">
      <w:pPr>
        <w:numPr>
          <w:ilvl w:val="0"/>
          <w:numId w:val="3"/>
        </w:numPr>
        <w:ind w:left="567" w:hanging="567"/>
        <w:jc w:val="both"/>
        <w:rPr>
          <w:rFonts w:eastAsia="Calibri"/>
          <w:spacing w:val="-6"/>
          <w:sz w:val="28"/>
          <w:szCs w:val="28"/>
          <w:lang w:eastAsia="en-US"/>
        </w:rPr>
      </w:pPr>
      <w:r w:rsidRPr="006461FA">
        <w:rPr>
          <w:rFonts w:eastAsia="Calibri"/>
          <w:spacing w:val="-6"/>
          <w:sz w:val="28"/>
          <w:szCs w:val="28"/>
          <w:lang w:eastAsia="en-US"/>
        </w:rPr>
        <w:t>пошлина за регистрацию юридического права на нематериальный актив;</w:t>
      </w:r>
    </w:p>
    <w:p w14:paraId="355FF0EB" w14:textId="77777777" w:rsidR="004322A8" w:rsidRPr="006461FA" w:rsidRDefault="004322A8" w:rsidP="004322A8">
      <w:pPr>
        <w:numPr>
          <w:ilvl w:val="0"/>
          <w:numId w:val="3"/>
        </w:numPr>
        <w:ind w:left="567" w:hanging="567"/>
        <w:jc w:val="both"/>
        <w:rPr>
          <w:rFonts w:eastAsia="Calibri"/>
          <w:spacing w:val="-6"/>
          <w:sz w:val="28"/>
          <w:szCs w:val="28"/>
          <w:lang w:eastAsia="en-US"/>
        </w:rPr>
      </w:pPr>
      <w:r w:rsidRPr="006461FA">
        <w:rPr>
          <w:rFonts w:eastAsia="Calibri"/>
          <w:spacing w:val="-6"/>
          <w:sz w:val="28"/>
          <w:szCs w:val="28"/>
          <w:lang w:eastAsia="en-US"/>
        </w:rPr>
        <w:t>амортизация патентов и лицензий, использованных для создания нематериального актива.</w:t>
      </w:r>
    </w:p>
    <w:p w14:paraId="3CAA3F56" w14:textId="77777777" w:rsidR="004322A8" w:rsidRPr="006461FA" w:rsidRDefault="004322A8" w:rsidP="004322A8">
      <w:pPr>
        <w:spacing w:before="240" w:after="240"/>
        <w:ind w:firstLine="709"/>
        <w:jc w:val="both"/>
        <w:rPr>
          <w:rFonts w:eastAsia="Calibri"/>
          <w:spacing w:val="-6"/>
          <w:sz w:val="28"/>
          <w:szCs w:val="28"/>
          <w:lang w:eastAsia="en-US"/>
        </w:rPr>
      </w:pPr>
      <w:r w:rsidRPr="006461FA">
        <w:rPr>
          <w:rFonts w:eastAsia="Calibri"/>
          <w:spacing w:val="-6"/>
          <w:sz w:val="28"/>
          <w:szCs w:val="28"/>
          <w:lang w:eastAsia="en-US"/>
        </w:rPr>
        <w:t>Не включаются в первоначальную стоимость нематериального актива, созданного Группой, следующие затраты:</w:t>
      </w:r>
    </w:p>
    <w:p w14:paraId="6A4CA985" w14:textId="77777777" w:rsidR="004322A8" w:rsidRPr="006461FA" w:rsidRDefault="004322A8" w:rsidP="004322A8">
      <w:pPr>
        <w:numPr>
          <w:ilvl w:val="0"/>
          <w:numId w:val="3"/>
        </w:numPr>
        <w:ind w:left="567" w:hanging="567"/>
        <w:jc w:val="both"/>
        <w:rPr>
          <w:rFonts w:eastAsia="Calibri"/>
          <w:spacing w:val="-6"/>
          <w:sz w:val="28"/>
          <w:szCs w:val="28"/>
          <w:lang w:eastAsia="en-US"/>
        </w:rPr>
      </w:pPr>
      <w:r w:rsidRPr="006461FA">
        <w:rPr>
          <w:rFonts w:eastAsia="Calibri"/>
          <w:spacing w:val="-6"/>
          <w:sz w:val="28"/>
          <w:szCs w:val="28"/>
          <w:lang w:eastAsia="en-US"/>
        </w:rPr>
        <w:t>сбытовые, административные и другие общие накладные расходы, если только эти расходы не имеют непосредственного отношения к подготовке актива к использованию;</w:t>
      </w:r>
    </w:p>
    <w:p w14:paraId="1A104702" w14:textId="77777777" w:rsidR="004322A8" w:rsidRPr="006461FA" w:rsidRDefault="004322A8" w:rsidP="004322A8">
      <w:pPr>
        <w:numPr>
          <w:ilvl w:val="0"/>
          <w:numId w:val="3"/>
        </w:numPr>
        <w:ind w:left="567" w:hanging="567"/>
        <w:jc w:val="both"/>
        <w:rPr>
          <w:rFonts w:eastAsia="Calibri"/>
          <w:spacing w:val="-6"/>
          <w:sz w:val="28"/>
          <w:szCs w:val="28"/>
          <w:lang w:eastAsia="en-US"/>
        </w:rPr>
      </w:pPr>
      <w:r w:rsidRPr="006461FA">
        <w:rPr>
          <w:rFonts w:eastAsia="Calibri"/>
          <w:spacing w:val="-6"/>
          <w:sz w:val="28"/>
          <w:szCs w:val="28"/>
          <w:lang w:eastAsia="en-US"/>
        </w:rPr>
        <w:t>затраты на обучение персонала работе с активом.</w:t>
      </w:r>
    </w:p>
    <w:p w14:paraId="7D80DC95" w14:textId="77777777" w:rsidR="004322A8" w:rsidRPr="006461FA" w:rsidRDefault="004322A8" w:rsidP="004322A8">
      <w:pPr>
        <w:pStyle w:val="2"/>
        <w:keepNext w:val="0"/>
        <w:spacing w:before="240" w:after="240"/>
        <w:ind w:left="578" w:hanging="578"/>
        <w:jc w:val="both"/>
        <w:rPr>
          <w:spacing w:val="-6"/>
          <w:sz w:val="28"/>
          <w:szCs w:val="28"/>
        </w:rPr>
      </w:pPr>
      <w:bookmarkStart w:id="104" w:name="_Toc122601156"/>
      <w:r w:rsidRPr="006461FA">
        <w:rPr>
          <w:spacing w:val="-6"/>
          <w:sz w:val="28"/>
          <w:szCs w:val="28"/>
        </w:rPr>
        <w:t>Последующие затраты</w:t>
      </w:r>
      <w:bookmarkEnd w:id="104"/>
    </w:p>
    <w:p w14:paraId="539B3D8F" w14:textId="77777777" w:rsidR="004322A8" w:rsidRPr="006461FA" w:rsidRDefault="004322A8" w:rsidP="004322A8">
      <w:pPr>
        <w:spacing w:after="240"/>
        <w:ind w:firstLine="709"/>
        <w:jc w:val="both"/>
        <w:rPr>
          <w:rFonts w:eastAsia="Calibri"/>
          <w:spacing w:val="-6"/>
          <w:sz w:val="28"/>
          <w:szCs w:val="28"/>
          <w:lang w:eastAsia="en-US"/>
        </w:rPr>
      </w:pPr>
      <w:r w:rsidRPr="006461FA">
        <w:rPr>
          <w:rFonts w:eastAsia="Calibri"/>
          <w:spacing w:val="-6"/>
          <w:sz w:val="28"/>
          <w:szCs w:val="28"/>
          <w:lang w:eastAsia="en-US"/>
        </w:rPr>
        <w:t>Последующие затраты, связанные с нематериальным активом, произведенные после его принятия к учету, признаются Группой в качестве расходов периода в составе прибылей и убытков по мере возникновения, за исключением случаев, когда:</w:t>
      </w:r>
    </w:p>
    <w:p w14:paraId="0595737D" w14:textId="77777777" w:rsidR="004322A8" w:rsidRPr="006461FA" w:rsidRDefault="004322A8" w:rsidP="004322A8">
      <w:pPr>
        <w:numPr>
          <w:ilvl w:val="0"/>
          <w:numId w:val="3"/>
        </w:numPr>
        <w:ind w:left="567" w:hanging="567"/>
        <w:jc w:val="both"/>
        <w:rPr>
          <w:rFonts w:eastAsia="Calibri"/>
          <w:spacing w:val="-6"/>
          <w:sz w:val="28"/>
          <w:szCs w:val="28"/>
          <w:lang w:eastAsia="en-US"/>
        </w:rPr>
      </w:pPr>
      <w:r w:rsidRPr="006461FA">
        <w:rPr>
          <w:rFonts w:eastAsia="Calibri"/>
          <w:spacing w:val="-6"/>
          <w:sz w:val="28"/>
          <w:szCs w:val="28"/>
          <w:lang w:eastAsia="en-US"/>
        </w:rPr>
        <w:t>эти затраты увеличивают ожидаемые будущие экономические выгоды от использования нематериального актива сверх первоначально определенных; и</w:t>
      </w:r>
    </w:p>
    <w:p w14:paraId="517C4266" w14:textId="77777777" w:rsidR="004322A8" w:rsidRPr="006461FA" w:rsidRDefault="004322A8" w:rsidP="004322A8">
      <w:pPr>
        <w:numPr>
          <w:ilvl w:val="0"/>
          <w:numId w:val="3"/>
        </w:numPr>
        <w:ind w:left="567" w:hanging="567"/>
        <w:jc w:val="both"/>
        <w:rPr>
          <w:rFonts w:eastAsia="Calibri"/>
          <w:spacing w:val="-6"/>
          <w:sz w:val="28"/>
          <w:szCs w:val="28"/>
          <w:lang w:eastAsia="en-US"/>
        </w:rPr>
      </w:pPr>
      <w:r w:rsidRPr="006461FA">
        <w:rPr>
          <w:rFonts w:eastAsia="Calibri"/>
          <w:spacing w:val="-6"/>
          <w:sz w:val="28"/>
          <w:szCs w:val="28"/>
          <w:lang w:eastAsia="en-US"/>
        </w:rPr>
        <w:t>эти затраты могут быть достоверно оценены.</w:t>
      </w:r>
    </w:p>
    <w:p w14:paraId="270C218B" w14:textId="77777777" w:rsidR="004322A8" w:rsidRPr="006461FA" w:rsidRDefault="004322A8" w:rsidP="004322A8">
      <w:pPr>
        <w:spacing w:before="240"/>
        <w:ind w:firstLine="709"/>
        <w:jc w:val="both"/>
        <w:rPr>
          <w:rFonts w:eastAsia="Calibri"/>
          <w:spacing w:val="-6"/>
          <w:sz w:val="28"/>
          <w:szCs w:val="28"/>
          <w:lang w:eastAsia="en-US"/>
        </w:rPr>
      </w:pPr>
      <w:r w:rsidRPr="006461FA">
        <w:rPr>
          <w:rFonts w:eastAsia="Calibri"/>
          <w:spacing w:val="-6"/>
          <w:sz w:val="28"/>
          <w:szCs w:val="28"/>
          <w:lang w:eastAsia="en-US"/>
        </w:rPr>
        <w:t>При соблюдении указанных выше условий последующие затраты, связанные с нематериальным активом, увеличивают его первоначальную стоимость.</w:t>
      </w:r>
    </w:p>
    <w:p w14:paraId="176F86D9" w14:textId="77777777" w:rsidR="004322A8" w:rsidRPr="006461FA" w:rsidRDefault="004322A8" w:rsidP="004322A8">
      <w:pPr>
        <w:pStyle w:val="2"/>
        <w:keepNext w:val="0"/>
        <w:spacing w:before="240" w:after="240"/>
        <w:ind w:left="578" w:hanging="578"/>
        <w:jc w:val="both"/>
        <w:rPr>
          <w:spacing w:val="-6"/>
          <w:sz w:val="28"/>
          <w:szCs w:val="28"/>
        </w:rPr>
      </w:pPr>
      <w:bookmarkStart w:id="105" w:name="_Toc122601157"/>
      <w:r w:rsidRPr="006461FA">
        <w:rPr>
          <w:spacing w:val="-6"/>
          <w:sz w:val="28"/>
          <w:szCs w:val="28"/>
        </w:rPr>
        <w:t>Последующая оценка</w:t>
      </w:r>
      <w:bookmarkEnd w:id="105"/>
    </w:p>
    <w:p w14:paraId="2C94F2E6" w14:textId="77777777" w:rsidR="004322A8" w:rsidRPr="006461FA" w:rsidRDefault="004322A8" w:rsidP="004322A8">
      <w:pPr>
        <w:ind w:firstLine="709"/>
        <w:jc w:val="both"/>
        <w:rPr>
          <w:rFonts w:eastAsia="Calibri"/>
          <w:spacing w:val="-6"/>
          <w:sz w:val="28"/>
          <w:szCs w:val="28"/>
          <w:lang w:eastAsia="en-US"/>
        </w:rPr>
      </w:pPr>
      <w:r w:rsidRPr="006461FA">
        <w:rPr>
          <w:rFonts w:eastAsia="Calibri"/>
          <w:spacing w:val="-6"/>
          <w:sz w:val="28"/>
          <w:szCs w:val="28"/>
          <w:lang w:eastAsia="en-US"/>
        </w:rPr>
        <w:t>После первоначального признания нематериальные активы учитываются по первоначальной стоимости за вычетом накопленной амортизации и накопленных убытков от обесценения.</w:t>
      </w:r>
    </w:p>
    <w:p w14:paraId="693720A4" w14:textId="77777777" w:rsidR="004322A8" w:rsidRPr="006461FA" w:rsidRDefault="004322A8" w:rsidP="004322A8">
      <w:pPr>
        <w:pStyle w:val="3"/>
        <w:spacing w:after="240"/>
        <w:jc w:val="both"/>
        <w:rPr>
          <w:rFonts w:ascii="Times New Roman" w:hAnsi="Times New Roman" w:cs="Times New Roman"/>
          <w:b w:val="0"/>
          <w:spacing w:val="-6"/>
          <w:sz w:val="28"/>
          <w:szCs w:val="28"/>
        </w:rPr>
      </w:pPr>
      <w:bookmarkStart w:id="106" w:name="_Toc439144454"/>
      <w:r w:rsidRPr="006461FA">
        <w:rPr>
          <w:rFonts w:ascii="Times New Roman" w:hAnsi="Times New Roman" w:cs="Times New Roman"/>
          <w:b w:val="0"/>
          <w:spacing w:val="-6"/>
          <w:sz w:val="28"/>
          <w:szCs w:val="28"/>
        </w:rPr>
        <w:t>Определение срока полезного использования нематериальных активов в целях начисления амортизации</w:t>
      </w:r>
      <w:bookmarkEnd w:id="106"/>
    </w:p>
    <w:p w14:paraId="02EC3189" w14:textId="77777777" w:rsidR="004322A8" w:rsidRPr="006461FA" w:rsidRDefault="004322A8" w:rsidP="004322A8">
      <w:pPr>
        <w:ind w:firstLine="709"/>
        <w:jc w:val="both"/>
        <w:rPr>
          <w:rFonts w:eastAsia="Calibri"/>
          <w:spacing w:val="-6"/>
          <w:sz w:val="28"/>
          <w:szCs w:val="28"/>
          <w:lang w:eastAsia="en-US"/>
        </w:rPr>
      </w:pPr>
      <w:r w:rsidRPr="006461FA">
        <w:rPr>
          <w:rFonts w:eastAsia="Calibri"/>
          <w:spacing w:val="-6"/>
          <w:sz w:val="28"/>
          <w:szCs w:val="28"/>
          <w:lang w:eastAsia="en-US"/>
        </w:rPr>
        <w:t>Группа оценивает, является ли срок полезного использования нематериального актива конечным или неопределенным.</w:t>
      </w:r>
    </w:p>
    <w:p w14:paraId="3A351535" w14:textId="77777777" w:rsidR="004322A8" w:rsidRPr="006461FA" w:rsidRDefault="004322A8" w:rsidP="004322A8">
      <w:pPr>
        <w:ind w:firstLine="709"/>
        <w:jc w:val="both"/>
        <w:rPr>
          <w:rFonts w:eastAsia="Calibri"/>
          <w:spacing w:val="-6"/>
          <w:sz w:val="28"/>
          <w:szCs w:val="28"/>
          <w:lang w:eastAsia="en-US"/>
        </w:rPr>
      </w:pPr>
      <w:r w:rsidRPr="006461FA">
        <w:rPr>
          <w:rFonts w:eastAsia="Calibri"/>
          <w:spacing w:val="-6"/>
          <w:sz w:val="28"/>
          <w:szCs w:val="28"/>
          <w:lang w:eastAsia="en-US"/>
        </w:rPr>
        <w:t>Группа рассматривает нематериальный актив как имеющий неопределенный срок полезного использования, если анализ всех значимых факторов указывает на отсутствие конечного срока, в течение которого, как ожидается, актив будет приносить экономические выгоды. В противном случае нематериальный актив классифицируется как имеющий конечный срок полезного использования.</w:t>
      </w:r>
    </w:p>
    <w:p w14:paraId="217B7431" w14:textId="77777777" w:rsidR="004322A8" w:rsidRPr="006461FA" w:rsidRDefault="004322A8" w:rsidP="004322A8">
      <w:pPr>
        <w:spacing w:after="240"/>
        <w:ind w:firstLine="709"/>
        <w:jc w:val="both"/>
        <w:rPr>
          <w:rFonts w:eastAsia="Calibri"/>
          <w:spacing w:val="-6"/>
          <w:sz w:val="28"/>
          <w:szCs w:val="28"/>
          <w:lang w:eastAsia="en-US"/>
        </w:rPr>
      </w:pPr>
      <w:r w:rsidRPr="006461FA">
        <w:rPr>
          <w:rFonts w:eastAsia="Calibri"/>
          <w:spacing w:val="-6"/>
          <w:sz w:val="28"/>
          <w:szCs w:val="28"/>
          <w:lang w:eastAsia="en-US"/>
        </w:rPr>
        <w:t>Конкретные сроки полезного использования нематериальных активов определяются на основе договорных условий, действующих в отношении этих активов. Если срок полезного использования нематериального актива не установлен соответствующим договором, то он определяется на основе экспертного заключения функциональных специалистов Группы с учетом следующих факторов:</w:t>
      </w:r>
    </w:p>
    <w:p w14:paraId="18252F6E" w14:textId="77777777" w:rsidR="004322A8" w:rsidRPr="006461FA" w:rsidRDefault="004322A8" w:rsidP="004322A8">
      <w:pPr>
        <w:numPr>
          <w:ilvl w:val="0"/>
          <w:numId w:val="3"/>
        </w:numPr>
        <w:ind w:left="567" w:hanging="567"/>
        <w:jc w:val="both"/>
        <w:rPr>
          <w:rFonts w:eastAsia="Calibri"/>
          <w:spacing w:val="-6"/>
          <w:sz w:val="28"/>
          <w:szCs w:val="28"/>
          <w:lang w:eastAsia="en-US"/>
        </w:rPr>
      </w:pPr>
      <w:r w:rsidRPr="006461FA">
        <w:rPr>
          <w:rFonts w:eastAsia="Calibri"/>
          <w:spacing w:val="-6"/>
          <w:sz w:val="28"/>
          <w:szCs w:val="28"/>
          <w:lang w:eastAsia="en-US"/>
        </w:rPr>
        <w:t>предполагаемое использование актива Группой;</w:t>
      </w:r>
    </w:p>
    <w:p w14:paraId="65994834" w14:textId="77777777" w:rsidR="004322A8" w:rsidRPr="006461FA" w:rsidRDefault="004322A8" w:rsidP="004322A8">
      <w:pPr>
        <w:numPr>
          <w:ilvl w:val="0"/>
          <w:numId w:val="3"/>
        </w:numPr>
        <w:ind w:left="567" w:hanging="567"/>
        <w:jc w:val="both"/>
        <w:rPr>
          <w:rFonts w:eastAsia="Calibri"/>
          <w:spacing w:val="-6"/>
          <w:sz w:val="28"/>
          <w:szCs w:val="28"/>
          <w:lang w:eastAsia="en-US"/>
        </w:rPr>
      </w:pPr>
      <w:r w:rsidRPr="006461FA">
        <w:rPr>
          <w:rFonts w:eastAsia="Calibri"/>
          <w:spacing w:val="-6"/>
          <w:sz w:val="28"/>
          <w:szCs w:val="28"/>
          <w:lang w:eastAsia="en-US"/>
        </w:rPr>
        <w:t>техническое, технологическое, коммерческое и другие типы устаревания, которым подвержен актив;</w:t>
      </w:r>
    </w:p>
    <w:p w14:paraId="4473EA67" w14:textId="77777777" w:rsidR="004322A8" w:rsidRPr="006461FA" w:rsidRDefault="004322A8" w:rsidP="004322A8">
      <w:pPr>
        <w:numPr>
          <w:ilvl w:val="0"/>
          <w:numId w:val="3"/>
        </w:numPr>
        <w:ind w:left="567" w:hanging="567"/>
        <w:jc w:val="both"/>
        <w:rPr>
          <w:rFonts w:eastAsia="Calibri"/>
          <w:spacing w:val="-6"/>
          <w:sz w:val="28"/>
          <w:szCs w:val="28"/>
          <w:lang w:eastAsia="en-US"/>
        </w:rPr>
      </w:pPr>
      <w:r w:rsidRPr="006461FA">
        <w:rPr>
          <w:rFonts w:eastAsia="Calibri"/>
          <w:spacing w:val="-6"/>
          <w:sz w:val="28"/>
          <w:szCs w:val="28"/>
          <w:lang w:eastAsia="en-US"/>
        </w:rPr>
        <w:t>уровень затрат на поддержание и обслуживание актива, требуемых для получения будущих экономических выгод от его использования, а также способность и готовность Группы обеспечить данный уровень затрат;</w:t>
      </w:r>
    </w:p>
    <w:p w14:paraId="2DF44065" w14:textId="77777777" w:rsidR="004322A8" w:rsidRPr="006461FA" w:rsidRDefault="004322A8" w:rsidP="004322A8">
      <w:pPr>
        <w:numPr>
          <w:ilvl w:val="0"/>
          <w:numId w:val="3"/>
        </w:numPr>
        <w:ind w:left="567" w:hanging="567"/>
        <w:jc w:val="both"/>
        <w:rPr>
          <w:rFonts w:eastAsia="Calibri"/>
          <w:spacing w:val="-6"/>
          <w:sz w:val="28"/>
          <w:szCs w:val="28"/>
          <w:lang w:eastAsia="en-US"/>
        </w:rPr>
      </w:pPr>
      <w:r w:rsidRPr="006461FA">
        <w:rPr>
          <w:rFonts w:eastAsia="Calibri"/>
          <w:spacing w:val="-6"/>
          <w:sz w:val="28"/>
          <w:szCs w:val="28"/>
          <w:lang w:eastAsia="en-US"/>
        </w:rPr>
        <w:t>период наличия контроля над активом и юридические или аналогичные ограничения по его использованию;</w:t>
      </w:r>
    </w:p>
    <w:p w14:paraId="0E572767" w14:textId="77777777" w:rsidR="001F1EB5" w:rsidRDefault="004322A8" w:rsidP="004322A8">
      <w:pPr>
        <w:numPr>
          <w:ilvl w:val="0"/>
          <w:numId w:val="3"/>
        </w:numPr>
        <w:ind w:left="567" w:hanging="567"/>
        <w:jc w:val="both"/>
        <w:rPr>
          <w:rFonts w:eastAsia="Calibri"/>
          <w:spacing w:val="-6"/>
          <w:sz w:val="28"/>
          <w:szCs w:val="28"/>
          <w:lang w:eastAsia="en-US"/>
        </w:rPr>
      </w:pPr>
      <w:r w:rsidRPr="006461FA">
        <w:rPr>
          <w:rFonts w:eastAsia="Calibri"/>
          <w:spacing w:val="-6"/>
          <w:sz w:val="28"/>
          <w:szCs w:val="28"/>
          <w:lang w:eastAsia="en-US"/>
        </w:rPr>
        <w:t>зависимость срока полезного использования актива от срока полезного использования других активов Группы</w:t>
      </w:r>
      <w:r w:rsidR="001F1EB5">
        <w:rPr>
          <w:rFonts w:eastAsia="Calibri"/>
          <w:spacing w:val="-6"/>
          <w:sz w:val="28"/>
          <w:szCs w:val="28"/>
          <w:lang w:eastAsia="en-US"/>
        </w:rPr>
        <w:t>;</w:t>
      </w:r>
    </w:p>
    <w:p w14:paraId="408F638C" w14:textId="77777777" w:rsidR="001F1EB5" w:rsidRPr="0054081B" w:rsidRDefault="001F1EB5" w:rsidP="0054081B">
      <w:pPr>
        <w:numPr>
          <w:ilvl w:val="0"/>
          <w:numId w:val="3"/>
        </w:numPr>
        <w:ind w:left="567" w:hanging="567"/>
        <w:jc w:val="both"/>
        <w:rPr>
          <w:rFonts w:eastAsia="Calibri"/>
          <w:spacing w:val="-6"/>
          <w:sz w:val="28"/>
          <w:szCs w:val="28"/>
          <w:lang w:eastAsia="en-US"/>
        </w:rPr>
      </w:pPr>
      <w:r w:rsidRPr="0054081B">
        <w:rPr>
          <w:rFonts w:eastAsia="Calibri"/>
          <w:spacing w:val="-6"/>
          <w:sz w:val="28"/>
          <w:szCs w:val="28"/>
          <w:lang w:eastAsia="en-US"/>
        </w:rPr>
        <w:t>срока действия патента, свидетельства и других ограничений сроков использования объектов интеллектуальной собственности согласно законодательству Российской Федерации;</w:t>
      </w:r>
    </w:p>
    <w:p w14:paraId="57EAD67D" w14:textId="77777777" w:rsidR="004322A8" w:rsidRPr="006461FA" w:rsidRDefault="001F1EB5" w:rsidP="001F1EB5">
      <w:pPr>
        <w:numPr>
          <w:ilvl w:val="0"/>
          <w:numId w:val="3"/>
        </w:numPr>
        <w:ind w:left="567" w:hanging="567"/>
        <w:jc w:val="both"/>
        <w:rPr>
          <w:rFonts w:eastAsia="Calibri"/>
          <w:spacing w:val="-6"/>
          <w:sz w:val="28"/>
          <w:szCs w:val="28"/>
          <w:lang w:eastAsia="en-US"/>
        </w:rPr>
      </w:pPr>
      <w:r w:rsidRPr="0054081B">
        <w:rPr>
          <w:rFonts w:eastAsia="Calibri"/>
          <w:spacing w:val="-6"/>
          <w:sz w:val="28"/>
          <w:szCs w:val="28"/>
          <w:lang w:eastAsia="en-US"/>
        </w:rPr>
        <w:t>Максимальный срок полезного использования для НИОКР, признанных в качестве нематериальных активов, составляет 5 лет</w:t>
      </w:r>
      <w:r>
        <w:rPr>
          <w:rFonts w:eastAsia="Calibri"/>
          <w:spacing w:val="-6"/>
          <w:sz w:val="28"/>
          <w:szCs w:val="28"/>
          <w:lang w:eastAsia="en-US"/>
        </w:rPr>
        <w:t>.</w:t>
      </w:r>
    </w:p>
    <w:p w14:paraId="67335113" w14:textId="77777777" w:rsidR="004322A8" w:rsidRPr="006461FA" w:rsidRDefault="004322A8" w:rsidP="004322A8">
      <w:pPr>
        <w:spacing w:before="240"/>
        <w:ind w:firstLine="709"/>
        <w:jc w:val="both"/>
        <w:rPr>
          <w:rFonts w:eastAsia="Calibri"/>
          <w:spacing w:val="-6"/>
          <w:sz w:val="28"/>
          <w:szCs w:val="28"/>
          <w:lang w:eastAsia="en-US"/>
        </w:rPr>
      </w:pPr>
      <w:r w:rsidRPr="006461FA">
        <w:rPr>
          <w:rFonts w:eastAsia="Calibri"/>
          <w:spacing w:val="-6"/>
          <w:sz w:val="28"/>
          <w:szCs w:val="28"/>
          <w:lang w:eastAsia="en-US"/>
        </w:rPr>
        <w:t>Срок полезного использования нематериальных активов подлежит пересмотру по мере необходимости, но не реже чем по состоянию на конец каждого отчетного года. В случае если оценка срока полезного использования значительно отличается от предыдущих расчетов, данный срок и амортизационные отчисления корректируется за текущий и последующие периоды. Если установлено, что факторы, в связи с которыми срок полезного использования нематериального актива был признан неопределенным, перестают действовать, то данный актив переводится в категорию нематериальных активов с конечным сроком полезного использования и данный факт также отражается в учете как изменение в расчетной оценке.</w:t>
      </w:r>
    </w:p>
    <w:p w14:paraId="36BA33AC" w14:textId="77777777" w:rsidR="004322A8" w:rsidRPr="006461FA" w:rsidRDefault="004322A8" w:rsidP="004322A8">
      <w:pPr>
        <w:pStyle w:val="3"/>
        <w:spacing w:after="240"/>
        <w:jc w:val="both"/>
        <w:rPr>
          <w:rFonts w:ascii="Times New Roman" w:hAnsi="Times New Roman" w:cs="Times New Roman"/>
          <w:b w:val="0"/>
          <w:spacing w:val="-6"/>
          <w:sz w:val="28"/>
          <w:szCs w:val="28"/>
        </w:rPr>
      </w:pPr>
      <w:bookmarkStart w:id="107" w:name="_Toc439144455"/>
      <w:r w:rsidRPr="006461FA">
        <w:rPr>
          <w:rFonts w:ascii="Times New Roman" w:hAnsi="Times New Roman" w:cs="Times New Roman"/>
          <w:b w:val="0"/>
          <w:spacing w:val="-6"/>
          <w:sz w:val="28"/>
          <w:szCs w:val="28"/>
        </w:rPr>
        <w:t>Амортизация нематериальных активов с неопределенным сроком полезного использования</w:t>
      </w:r>
      <w:bookmarkEnd w:id="107"/>
    </w:p>
    <w:p w14:paraId="205D2B4C" w14:textId="77777777" w:rsidR="004322A8" w:rsidRPr="006461FA" w:rsidRDefault="004322A8" w:rsidP="004322A8">
      <w:pPr>
        <w:ind w:firstLine="709"/>
        <w:jc w:val="both"/>
        <w:rPr>
          <w:rFonts w:eastAsia="Calibri"/>
          <w:spacing w:val="-6"/>
          <w:sz w:val="28"/>
          <w:szCs w:val="28"/>
          <w:lang w:eastAsia="en-US"/>
        </w:rPr>
      </w:pPr>
      <w:r w:rsidRPr="006461FA">
        <w:rPr>
          <w:rFonts w:eastAsia="Calibri"/>
          <w:spacing w:val="-6"/>
          <w:sz w:val="28"/>
          <w:szCs w:val="28"/>
          <w:lang w:eastAsia="en-US"/>
        </w:rPr>
        <w:t xml:space="preserve">Нематериальные активы с неопределенным сроком полезного использования, в том числе </w:t>
      </w:r>
      <w:proofErr w:type="spellStart"/>
      <w:r w:rsidR="00641982">
        <w:rPr>
          <w:rFonts w:eastAsia="Calibri"/>
          <w:spacing w:val="-6"/>
          <w:sz w:val="28"/>
          <w:szCs w:val="28"/>
          <w:lang w:eastAsia="en-US"/>
        </w:rPr>
        <w:t>Гудвил</w:t>
      </w:r>
      <w:proofErr w:type="spellEnd"/>
      <w:r w:rsidRPr="006461FA">
        <w:rPr>
          <w:rFonts w:eastAsia="Calibri"/>
          <w:spacing w:val="-6"/>
          <w:sz w:val="28"/>
          <w:szCs w:val="28"/>
          <w:lang w:eastAsia="en-US"/>
        </w:rPr>
        <w:t xml:space="preserve"> (деловая репутация), не подлежат амортизации. Группа тестирует нематериальные активы с неопределенным сроком полезного использования на предмет обесценения в соответствии с порядком, описанным в разделе 5 настоящей Учетной политики по МСФО.</w:t>
      </w:r>
    </w:p>
    <w:p w14:paraId="3152C5F9" w14:textId="77777777" w:rsidR="004322A8" w:rsidRPr="006461FA" w:rsidRDefault="004322A8" w:rsidP="004322A8">
      <w:pPr>
        <w:pStyle w:val="3"/>
        <w:spacing w:after="240"/>
        <w:jc w:val="both"/>
        <w:rPr>
          <w:rFonts w:ascii="Times New Roman" w:hAnsi="Times New Roman" w:cs="Times New Roman"/>
          <w:b w:val="0"/>
          <w:spacing w:val="-6"/>
          <w:sz w:val="28"/>
          <w:szCs w:val="28"/>
        </w:rPr>
      </w:pPr>
      <w:bookmarkStart w:id="108" w:name="_Toc439144456"/>
      <w:r w:rsidRPr="006461FA">
        <w:rPr>
          <w:rFonts w:ascii="Times New Roman" w:hAnsi="Times New Roman" w:cs="Times New Roman"/>
          <w:b w:val="0"/>
          <w:spacing w:val="-6"/>
          <w:sz w:val="28"/>
          <w:szCs w:val="28"/>
        </w:rPr>
        <w:t>Амортизация нематериальных активов с конечным сроком полезного использования</w:t>
      </w:r>
      <w:bookmarkEnd w:id="108"/>
    </w:p>
    <w:p w14:paraId="4F81A03F" w14:textId="77777777" w:rsidR="004322A8" w:rsidRPr="006461FA" w:rsidRDefault="004322A8" w:rsidP="004322A8">
      <w:pPr>
        <w:ind w:firstLine="709"/>
        <w:jc w:val="both"/>
        <w:rPr>
          <w:rFonts w:eastAsia="Calibri"/>
          <w:spacing w:val="-6"/>
          <w:sz w:val="28"/>
          <w:szCs w:val="28"/>
          <w:lang w:eastAsia="en-US"/>
        </w:rPr>
      </w:pPr>
      <w:r w:rsidRPr="006461FA">
        <w:rPr>
          <w:rFonts w:eastAsia="Calibri"/>
          <w:spacing w:val="-6"/>
          <w:sz w:val="28"/>
          <w:szCs w:val="28"/>
          <w:lang w:eastAsia="en-US"/>
        </w:rPr>
        <w:t>Группа систематически списывает амортизируемую стоимость нематериальных активов с конечным сроком полезного использования в течение срока их полезного использования посредством начисления амортизации. В качестве амортизируемой стоимости нематериального актива выступает его первоначальная стоимость за вычетом накопленных убытков от обесценения и ликвидационной стоимости.</w:t>
      </w:r>
    </w:p>
    <w:p w14:paraId="3AED72F8" w14:textId="77777777" w:rsidR="004322A8" w:rsidRPr="006461FA" w:rsidRDefault="004322A8" w:rsidP="004322A8">
      <w:pPr>
        <w:spacing w:after="240"/>
        <w:ind w:firstLine="709"/>
        <w:jc w:val="both"/>
        <w:rPr>
          <w:rFonts w:eastAsia="Calibri"/>
          <w:spacing w:val="-6"/>
          <w:sz w:val="28"/>
          <w:szCs w:val="28"/>
          <w:lang w:eastAsia="en-US"/>
        </w:rPr>
      </w:pPr>
      <w:r w:rsidRPr="006461FA">
        <w:rPr>
          <w:rFonts w:eastAsia="Calibri"/>
          <w:spacing w:val="-6"/>
          <w:sz w:val="28"/>
          <w:szCs w:val="28"/>
          <w:lang w:eastAsia="en-US"/>
        </w:rPr>
        <w:t>Ликвидационная стоимость нематериального актива с конечным сроком полезного использования признается равной нулю, за исключением случаев, когда:</w:t>
      </w:r>
    </w:p>
    <w:p w14:paraId="42606504" w14:textId="77777777" w:rsidR="004322A8" w:rsidRPr="006461FA" w:rsidRDefault="004322A8" w:rsidP="004322A8">
      <w:pPr>
        <w:numPr>
          <w:ilvl w:val="0"/>
          <w:numId w:val="3"/>
        </w:numPr>
        <w:ind w:left="567" w:hanging="567"/>
        <w:jc w:val="both"/>
        <w:rPr>
          <w:rFonts w:eastAsia="Calibri"/>
          <w:spacing w:val="-6"/>
          <w:sz w:val="28"/>
          <w:szCs w:val="28"/>
          <w:lang w:eastAsia="en-US"/>
        </w:rPr>
      </w:pPr>
      <w:r w:rsidRPr="006461FA">
        <w:rPr>
          <w:rFonts w:eastAsia="Calibri"/>
          <w:spacing w:val="-6"/>
          <w:sz w:val="28"/>
          <w:szCs w:val="28"/>
          <w:lang w:eastAsia="en-US"/>
        </w:rPr>
        <w:t>у Группы есть соглашение со сторонней организацией о выкупе актива в конце срока полезного использования по определенной цене;</w:t>
      </w:r>
    </w:p>
    <w:p w14:paraId="07102AE4" w14:textId="77777777" w:rsidR="004322A8" w:rsidRPr="006461FA" w:rsidRDefault="00CB4A1D" w:rsidP="004322A8">
      <w:pPr>
        <w:numPr>
          <w:ilvl w:val="0"/>
          <w:numId w:val="3"/>
        </w:numPr>
        <w:ind w:left="567" w:hanging="567"/>
        <w:jc w:val="both"/>
        <w:rPr>
          <w:rFonts w:eastAsia="Calibri"/>
          <w:spacing w:val="-6"/>
          <w:sz w:val="28"/>
          <w:szCs w:val="28"/>
          <w:lang w:eastAsia="en-US"/>
        </w:rPr>
      </w:pPr>
      <w:r w:rsidRPr="006461FA">
        <w:rPr>
          <w:rFonts w:eastAsia="Calibri"/>
          <w:spacing w:val="-6"/>
          <w:sz w:val="28"/>
          <w:szCs w:val="28"/>
          <w:lang w:eastAsia="en-US"/>
        </w:rPr>
        <w:t xml:space="preserve">или </w:t>
      </w:r>
      <w:r w:rsidR="004322A8" w:rsidRPr="006461FA">
        <w:rPr>
          <w:rFonts w:eastAsia="Calibri"/>
          <w:spacing w:val="-6"/>
          <w:sz w:val="28"/>
          <w:szCs w:val="28"/>
          <w:lang w:eastAsia="en-US"/>
        </w:rPr>
        <w:t>для нематериального актива существует активный рынок</w:t>
      </w:r>
      <w:r w:rsidRPr="006461FA">
        <w:rPr>
          <w:rFonts w:eastAsia="Calibri"/>
          <w:spacing w:val="-6"/>
          <w:sz w:val="28"/>
          <w:szCs w:val="28"/>
          <w:lang w:eastAsia="en-US"/>
        </w:rPr>
        <w:t>;</w:t>
      </w:r>
      <w:r w:rsidR="004322A8" w:rsidRPr="006461FA">
        <w:rPr>
          <w:rFonts w:eastAsia="Calibri"/>
          <w:spacing w:val="-6"/>
          <w:sz w:val="28"/>
          <w:szCs w:val="28"/>
          <w:lang w:eastAsia="en-US"/>
        </w:rPr>
        <w:t xml:space="preserve"> </w:t>
      </w:r>
    </w:p>
    <w:p w14:paraId="124A178A" w14:textId="77777777" w:rsidR="004322A8" w:rsidRPr="006461FA" w:rsidRDefault="00CD2F0F" w:rsidP="004322A8">
      <w:pPr>
        <w:numPr>
          <w:ilvl w:val="0"/>
          <w:numId w:val="3"/>
        </w:numPr>
        <w:ind w:left="567" w:hanging="567"/>
        <w:jc w:val="both"/>
        <w:rPr>
          <w:rFonts w:eastAsia="Calibri"/>
          <w:spacing w:val="-6"/>
          <w:sz w:val="28"/>
          <w:szCs w:val="28"/>
          <w:lang w:eastAsia="en-US"/>
        </w:rPr>
      </w:pPr>
      <w:r w:rsidRPr="006461FA">
        <w:rPr>
          <w:rFonts w:eastAsia="Calibri"/>
          <w:spacing w:val="-6"/>
          <w:sz w:val="28"/>
          <w:szCs w:val="28"/>
          <w:lang w:eastAsia="en-US"/>
        </w:rPr>
        <w:t xml:space="preserve">и </w:t>
      </w:r>
      <w:r w:rsidR="004322A8" w:rsidRPr="006461FA">
        <w:rPr>
          <w:rFonts w:eastAsia="Calibri"/>
          <w:spacing w:val="-6"/>
          <w:sz w:val="28"/>
          <w:szCs w:val="28"/>
          <w:lang w:eastAsia="en-US"/>
        </w:rPr>
        <w:t>ликвидационная стоимость актива может быть определена по данным этого активного рынка;</w:t>
      </w:r>
    </w:p>
    <w:p w14:paraId="3F75D124" w14:textId="77777777" w:rsidR="004322A8" w:rsidRPr="006461FA" w:rsidRDefault="00CD2F0F" w:rsidP="004322A8">
      <w:pPr>
        <w:numPr>
          <w:ilvl w:val="0"/>
          <w:numId w:val="3"/>
        </w:numPr>
        <w:ind w:left="567" w:hanging="567"/>
        <w:jc w:val="both"/>
        <w:rPr>
          <w:rFonts w:eastAsia="Calibri"/>
          <w:spacing w:val="-6"/>
          <w:sz w:val="28"/>
          <w:szCs w:val="28"/>
          <w:lang w:eastAsia="en-US"/>
        </w:rPr>
      </w:pPr>
      <w:r w:rsidRPr="006461FA">
        <w:rPr>
          <w:rFonts w:eastAsia="Calibri"/>
          <w:spacing w:val="-6"/>
          <w:sz w:val="28"/>
          <w:szCs w:val="28"/>
          <w:lang w:eastAsia="en-US"/>
        </w:rPr>
        <w:t xml:space="preserve">и </w:t>
      </w:r>
      <w:r w:rsidR="004322A8" w:rsidRPr="006461FA">
        <w:rPr>
          <w:rFonts w:eastAsia="Calibri"/>
          <w:spacing w:val="-6"/>
          <w:sz w:val="28"/>
          <w:szCs w:val="28"/>
          <w:lang w:eastAsia="en-US"/>
        </w:rPr>
        <w:t>вероятно, что активный рынок будет существовать в конце срока полезного использования актива.</w:t>
      </w:r>
    </w:p>
    <w:p w14:paraId="25E51AE9" w14:textId="77777777" w:rsidR="004322A8" w:rsidRPr="006461FA" w:rsidRDefault="004322A8" w:rsidP="004322A8">
      <w:pPr>
        <w:spacing w:before="240" w:after="240"/>
        <w:ind w:firstLine="709"/>
        <w:jc w:val="both"/>
        <w:rPr>
          <w:rFonts w:eastAsia="Calibri"/>
          <w:spacing w:val="-6"/>
          <w:sz w:val="28"/>
          <w:szCs w:val="28"/>
          <w:lang w:eastAsia="en-US"/>
        </w:rPr>
      </w:pPr>
      <w:r w:rsidRPr="006461FA">
        <w:rPr>
          <w:rFonts w:eastAsia="Calibri"/>
          <w:spacing w:val="-6"/>
          <w:sz w:val="28"/>
          <w:szCs w:val="28"/>
          <w:lang w:eastAsia="en-US"/>
        </w:rPr>
        <w:t>Амортизируемая стоимость нематериального актива с конечным сроком полезного использования систематически списывается в течение срока его полезного использования следующим образом:</w:t>
      </w:r>
    </w:p>
    <w:p w14:paraId="61462566" w14:textId="7E66E9F5" w:rsidR="00106153" w:rsidRPr="00C751CA" w:rsidRDefault="00106153" w:rsidP="00C751CA">
      <w:pPr>
        <w:pStyle w:val="afc"/>
        <w:widowControl w:val="0"/>
        <w:numPr>
          <w:ilvl w:val="0"/>
          <w:numId w:val="3"/>
        </w:numPr>
        <w:tabs>
          <w:tab w:val="left" w:pos="567"/>
        </w:tabs>
        <w:spacing w:before="120"/>
        <w:ind w:left="567" w:hanging="567"/>
        <w:contextualSpacing w:val="0"/>
        <w:jc w:val="both"/>
        <w:rPr>
          <w:sz w:val="28"/>
          <w:szCs w:val="28"/>
        </w:rPr>
      </w:pPr>
      <w:r w:rsidRPr="00C751CA">
        <w:rPr>
          <w:sz w:val="28"/>
          <w:szCs w:val="28"/>
        </w:rPr>
        <w:t>начисление амортизации актива начинается с 1-ого числа месяца, следующего за месяцем его принятия к учету в составе нематериальных активов;</w:t>
      </w:r>
    </w:p>
    <w:p w14:paraId="67FC9129" w14:textId="77777777" w:rsidR="004322A8" w:rsidRPr="006461FA" w:rsidRDefault="004322A8" w:rsidP="004322A8">
      <w:pPr>
        <w:numPr>
          <w:ilvl w:val="0"/>
          <w:numId w:val="3"/>
        </w:numPr>
        <w:ind w:left="567" w:hanging="567"/>
        <w:jc w:val="both"/>
        <w:rPr>
          <w:rFonts w:eastAsia="Calibri"/>
          <w:spacing w:val="-6"/>
          <w:sz w:val="28"/>
          <w:szCs w:val="28"/>
          <w:lang w:eastAsia="en-US"/>
        </w:rPr>
      </w:pPr>
      <w:r w:rsidRPr="006461FA">
        <w:rPr>
          <w:rFonts w:eastAsia="Calibri"/>
          <w:spacing w:val="-6"/>
          <w:sz w:val="28"/>
          <w:szCs w:val="28"/>
          <w:lang w:eastAsia="en-US"/>
        </w:rPr>
        <w:t>начисление амортизации нематериального актива производится ежемесячно. Амортизационные отчисления по нематериальным активам признаются расходами периода в составе прибылей и убытков кроме случаев, когда амортизационные отчисления включаются в балансовую стоимость других активов;</w:t>
      </w:r>
    </w:p>
    <w:p w14:paraId="5F59BDCA" w14:textId="180A3D3D" w:rsidR="004322A8" w:rsidRPr="00C751CA" w:rsidRDefault="00106153" w:rsidP="00C751CA">
      <w:pPr>
        <w:pStyle w:val="afc"/>
        <w:widowControl w:val="0"/>
        <w:numPr>
          <w:ilvl w:val="0"/>
          <w:numId w:val="3"/>
        </w:numPr>
        <w:tabs>
          <w:tab w:val="left" w:pos="567"/>
        </w:tabs>
        <w:ind w:left="567" w:hanging="567"/>
        <w:contextualSpacing w:val="0"/>
        <w:jc w:val="both"/>
        <w:rPr>
          <w:rFonts w:eastAsia="Calibri"/>
          <w:spacing w:val="-6"/>
          <w:sz w:val="28"/>
          <w:szCs w:val="28"/>
          <w:lang w:eastAsia="en-US"/>
        </w:rPr>
      </w:pPr>
      <w:r w:rsidRPr="00C751CA">
        <w:rPr>
          <w:rFonts w:eastAsia="Calibri"/>
          <w:spacing w:val="-6"/>
          <w:sz w:val="28"/>
          <w:szCs w:val="28"/>
          <w:lang w:eastAsia="en-US"/>
        </w:rPr>
        <w:t>начисление амортизации нематериального актива прекращается с 1-ого числа месяца, следующего за месяцем, в котором наступило одно из следующих событий:</w:t>
      </w:r>
    </w:p>
    <w:p w14:paraId="10D2DDCE" w14:textId="77777777" w:rsidR="00284D68" w:rsidRPr="0054081B" w:rsidRDefault="00284D68" w:rsidP="004322A8">
      <w:pPr>
        <w:numPr>
          <w:ilvl w:val="0"/>
          <w:numId w:val="3"/>
        </w:numPr>
        <w:ind w:left="567" w:hanging="567"/>
        <w:jc w:val="both"/>
        <w:rPr>
          <w:rFonts w:eastAsia="Calibri"/>
          <w:spacing w:val="-6"/>
          <w:sz w:val="28"/>
          <w:szCs w:val="28"/>
          <w:lang w:eastAsia="en-US"/>
        </w:rPr>
      </w:pPr>
      <w:r w:rsidRPr="0054081B">
        <w:rPr>
          <w:rFonts w:eastAsia="Calibri"/>
          <w:spacing w:val="-6"/>
          <w:sz w:val="28"/>
          <w:szCs w:val="28"/>
          <w:lang w:eastAsia="en-US"/>
        </w:rPr>
        <w:t>классификация актива в качестве предназначенного для продажи или включения его в группу выбытия, классифицированную как предназначенную для продажи (см. раздел 18.3 настоящей учетной политики по МСФО);</w:t>
      </w:r>
    </w:p>
    <w:p w14:paraId="0493DF23" w14:textId="77777777" w:rsidR="00284D68" w:rsidRPr="006461FA" w:rsidRDefault="00284D68" w:rsidP="004322A8">
      <w:pPr>
        <w:numPr>
          <w:ilvl w:val="0"/>
          <w:numId w:val="3"/>
        </w:numPr>
        <w:ind w:left="567" w:hanging="567"/>
        <w:jc w:val="both"/>
        <w:rPr>
          <w:rFonts w:eastAsia="Calibri"/>
          <w:spacing w:val="-6"/>
          <w:sz w:val="28"/>
          <w:szCs w:val="28"/>
          <w:lang w:eastAsia="en-US"/>
        </w:rPr>
      </w:pPr>
      <w:r w:rsidRPr="0054081B">
        <w:rPr>
          <w:rFonts w:eastAsia="Calibri"/>
          <w:spacing w:val="-6"/>
          <w:sz w:val="28"/>
          <w:szCs w:val="28"/>
          <w:lang w:eastAsia="en-US"/>
        </w:rPr>
        <w:t>прекращение признания актива</w:t>
      </w:r>
      <w:r w:rsidR="00106153">
        <w:rPr>
          <w:rFonts w:eastAsia="Calibri"/>
          <w:spacing w:val="-6"/>
          <w:sz w:val="28"/>
          <w:szCs w:val="28"/>
          <w:lang w:eastAsia="en-US"/>
        </w:rPr>
        <w:t>;</w:t>
      </w:r>
    </w:p>
    <w:p w14:paraId="37E3F724" w14:textId="77777777" w:rsidR="004322A8" w:rsidRPr="006461FA" w:rsidRDefault="004322A8" w:rsidP="004322A8">
      <w:pPr>
        <w:numPr>
          <w:ilvl w:val="0"/>
          <w:numId w:val="3"/>
        </w:numPr>
        <w:ind w:left="567" w:hanging="567"/>
        <w:jc w:val="both"/>
        <w:rPr>
          <w:rFonts w:eastAsia="Calibri"/>
          <w:spacing w:val="-6"/>
          <w:sz w:val="28"/>
          <w:szCs w:val="28"/>
          <w:lang w:eastAsia="en-US"/>
        </w:rPr>
      </w:pPr>
      <w:r w:rsidRPr="006461FA">
        <w:rPr>
          <w:rFonts w:eastAsia="Calibri"/>
          <w:spacing w:val="-6"/>
          <w:sz w:val="28"/>
          <w:szCs w:val="28"/>
          <w:lang w:eastAsia="en-US"/>
        </w:rPr>
        <w:t>для начисления амортизации нематериальных активов Группа применяет линейный способ начисления амортизации;</w:t>
      </w:r>
    </w:p>
    <w:p w14:paraId="3F8CE71C" w14:textId="77777777" w:rsidR="004322A8" w:rsidRPr="006461FA" w:rsidRDefault="004322A8" w:rsidP="004322A8">
      <w:pPr>
        <w:numPr>
          <w:ilvl w:val="0"/>
          <w:numId w:val="3"/>
        </w:numPr>
        <w:ind w:left="567" w:hanging="567"/>
        <w:jc w:val="both"/>
        <w:rPr>
          <w:rFonts w:eastAsia="Calibri"/>
          <w:spacing w:val="-6"/>
          <w:sz w:val="28"/>
          <w:szCs w:val="28"/>
          <w:lang w:eastAsia="en-US"/>
        </w:rPr>
      </w:pPr>
      <w:r w:rsidRPr="006461FA">
        <w:rPr>
          <w:rFonts w:eastAsia="Calibri"/>
          <w:spacing w:val="-6"/>
          <w:sz w:val="28"/>
          <w:szCs w:val="28"/>
          <w:lang w:eastAsia="en-US"/>
        </w:rPr>
        <w:t>начисление амортизации нематериального актива с конечным сроком полезного использования не прекращается в случае приостановки использования данного актива, однако этот факт может служить признаком обесценения нематериального актива.</w:t>
      </w:r>
    </w:p>
    <w:p w14:paraId="1B8AFE82" w14:textId="77777777" w:rsidR="004322A8" w:rsidRPr="006461FA" w:rsidRDefault="004322A8" w:rsidP="004322A8">
      <w:pPr>
        <w:pStyle w:val="3"/>
        <w:spacing w:after="240"/>
        <w:jc w:val="both"/>
        <w:rPr>
          <w:rFonts w:ascii="Times New Roman" w:hAnsi="Times New Roman" w:cs="Times New Roman"/>
          <w:b w:val="0"/>
          <w:spacing w:val="-6"/>
          <w:sz w:val="28"/>
          <w:szCs w:val="28"/>
        </w:rPr>
      </w:pPr>
      <w:bookmarkStart w:id="109" w:name="_Toc439144457"/>
      <w:r w:rsidRPr="006461FA">
        <w:rPr>
          <w:rFonts w:ascii="Times New Roman" w:hAnsi="Times New Roman" w:cs="Times New Roman"/>
          <w:b w:val="0"/>
          <w:spacing w:val="-6"/>
          <w:sz w:val="28"/>
          <w:szCs w:val="28"/>
        </w:rPr>
        <w:t>Обесценение</w:t>
      </w:r>
      <w:bookmarkEnd w:id="109"/>
    </w:p>
    <w:p w14:paraId="3E5272D4" w14:textId="77777777" w:rsidR="004322A8" w:rsidRPr="006461FA" w:rsidRDefault="004322A8" w:rsidP="004322A8">
      <w:pPr>
        <w:ind w:firstLine="709"/>
        <w:jc w:val="both"/>
        <w:rPr>
          <w:rFonts w:eastAsia="Calibri"/>
          <w:spacing w:val="-6"/>
          <w:sz w:val="28"/>
          <w:szCs w:val="28"/>
          <w:lang w:eastAsia="en-US"/>
        </w:rPr>
      </w:pPr>
      <w:r w:rsidRPr="006461FA">
        <w:rPr>
          <w:rFonts w:eastAsia="Calibri"/>
          <w:spacing w:val="-6"/>
          <w:sz w:val="28"/>
          <w:szCs w:val="28"/>
          <w:lang w:eastAsia="en-US"/>
        </w:rPr>
        <w:t>Нематериальные активы при наличии соответствующих признаков подлежат тестированию на предмет обесценения. Порядок проведения теста на обесценение и учета убытков от обесценения активов, в т.ч. нематериальных активов, описан в разделе 5 настоящей Учетной политики по МСФО.</w:t>
      </w:r>
    </w:p>
    <w:p w14:paraId="7C0C124B" w14:textId="77777777" w:rsidR="004322A8" w:rsidRPr="006461FA" w:rsidRDefault="004322A8" w:rsidP="004322A8">
      <w:pPr>
        <w:pStyle w:val="2"/>
        <w:keepNext w:val="0"/>
        <w:spacing w:before="240" w:after="240"/>
        <w:ind w:left="578" w:hanging="578"/>
        <w:jc w:val="both"/>
        <w:rPr>
          <w:spacing w:val="-6"/>
          <w:sz w:val="28"/>
          <w:szCs w:val="28"/>
        </w:rPr>
      </w:pPr>
      <w:bookmarkStart w:id="110" w:name="_Toc122601158"/>
      <w:r w:rsidRPr="006461FA">
        <w:rPr>
          <w:spacing w:val="-6"/>
          <w:sz w:val="28"/>
          <w:szCs w:val="28"/>
        </w:rPr>
        <w:t>Прекращение признания</w:t>
      </w:r>
      <w:bookmarkEnd w:id="110"/>
    </w:p>
    <w:p w14:paraId="7626BAEF" w14:textId="77777777" w:rsidR="004322A8" w:rsidRPr="006461FA" w:rsidRDefault="004322A8" w:rsidP="004322A8">
      <w:pPr>
        <w:ind w:firstLine="709"/>
        <w:jc w:val="both"/>
        <w:rPr>
          <w:rFonts w:eastAsia="Calibri"/>
          <w:spacing w:val="-6"/>
          <w:sz w:val="28"/>
          <w:szCs w:val="28"/>
          <w:lang w:eastAsia="en-US"/>
        </w:rPr>
      </w:pPr>
      <w:r w:rsidRPr="006461FA">
        <w:rPr>
          <w:rFonts w:eastAsia="Calibri"/>
          <w:spacing w:val="-6"/>
          <w:sz w:val="28"/>
          <w:szCs w:val="28"/>
          <w:lang w:eastAsia="en-US"/>
        </w:rPr>
        <w:t>Признание нематериального актива прекращается при его выбытии (например, в случае реализации, безвозмездной передачи, передачи в качестве вклада в уставный капитал) или тогда, когда Группа больше не ожидает получения экономических выгод от данного актива в будущем.</w:t>
      </w:r>
    </w:p>
    <w:p w14:paraId="46DE4E0C" w14:textId="77777777" w:rsidR="004322A8" w:rsidRPr="006461FA" w:rsidRDefault="00FC482C" w:rsidP="004322A8">
      <w:pPr>
        <w:ind w:firstLine="709"/>
        <w:jc w:val="both"/>
        <w:rPr>
          <w:rFonts w:eastAsia="Calibri"/>
          <w:spacing w:val="-6"/>
          <w:sz w:val="28"/>
          <w:szCs w:val="28"/>
          <w:lang w:eastAsia="en-US"/>
        </w:rPr>
      </w:pPr>
      <w:r w:rsidRPr="006461FA">
        <w:rPr>
          <w:rFonts w:eastAsia="Calibri"/>
          <w:spacing w:val="-6"/>
          <w:sz w:val="28"/>
          <w:szCs w:val="28"/>
          <w:lang w:eastAsia="en-US"/>
        </w:rPr>
        <w:t>П</w:t>
      </w:r>
      <w:r w:rsidR="004322A8" w:rsidRPr="006461FA">
        <w:rPr>
          <w:rFonts w:eastAsia="Calibri"/>
          <w:spacing w:val="-6"/>
          <w:sz w:val="28"/>
          <w:szCs w:val="28"/>
          <w:lang w:eastAsia="en-US"/>
        </w:rPr>
        <w:t>рибыль или убыток, возникающи</w:t>
      </w:r>
      <w:r w:rsidRPr="006461FA">
        <w:rPr>
          <w:rFonts w:eastAsia="Calibri"/>
          <w:spacing w:val="-6"/>
          <w:sz w:val="28"/>
          <w:szCs w:val="28"/>
          <w:lang w:eastAsia="en-US"/>
        </w:rPr>
        <w:t>е в результате</w:t>
      </w:r>
      <w:r w:rsidR="004322A8" w:rsidRPr="006461FA">
        <w:rPr>
          <w:rFonts w:eastAsia="Calibri"/>
          <w:spacing w:val="-6"/>
          <w:sz w:val="28"/>
          <w:szCs w:val="28"/>
          <w:lang w:eastAsia="en-US"/>
        </w:rPr>
        <w:t xml:space="preserve"> прекращени</w:t>
      </w:r>
      <w:r w:rsidRPr="006461FA">
        <w:rPr>
          <w:rFonts w:eastAsia="Calibri"/>
          <w:spacing w:val="-6"/>
          <w:sz w:val="28"/>
          <w:szCs w:val="28"/>
          <w:lang w:eastAsia="en-US"/>
        </w:rPr>
        <w:t>я</w:t>
      </w:r>
      <w:r w:rsidR="004322A8" w:rsidRPr="006461FA">
        <w:rPr>
          <w:rFonts w:eastAsia="Calibri"/>
          <w:spacing w:val="-6"/>
          <w:sz w:val="28"/>
          <w:szCs w:val="28"/>
          <w:lang w:eastAsia="en-US"/>
        </w:rPr>
        <w:t xml:space="preserve"> признания нематериального актива, определя</w:t>
      </w:r>
      <w:r w:rsidRPr="006461FA">
        <w:rPr>
          <w:rFonts w:eastAsia="Calibri"/>
          <w:spacing w:val="-6"/>
          <w:sz w:val="28"/>
          <w:szCs w:val="28"/>
          <w:lang w:eastAsia="en-US"/>
        </w:rPr>
        <w:t>ю</w:t>
      </w:r>
      <w:r w:rsidR="004322A8" w:rsidRPr="006461FA">
        <w:rPr>
          <w:rFonts w:eastAsia="Calibri"/>
          <w:spacing w:val="-6"/>
          <w:sz w:val="28"/>
          <w:szCs w:val="28"/>
          <w:lang w:eastAsia="en-US"/>
        </w:rPr>
        <w:t>тся как разница между чистыми поступлениями от выбытия</w:t>
      </w:r>
      <w:r w:rsidRPr="006461FA">
        <w:rPr>
          <w:rFonts w:eastAsia="Calibri"/>
          <w:spacing w:val="-6"/>
          <w:sz w:val="28"/>
          <w:szCs w:val="28"/>
          <w:lang w:eastAsia="en-US"/>
        </w:rPr>
        <w:t>, если таковые имеют место,</w:t>
      </w:r>
      <w:r w:rsidR="004322A8" w:rsidRPr="006461FA">
        <w:rPr>
          <w:rFonts w:eastAsia="Calibri"/>
          <w:spacing w:val="-6"/>
          <w:sz w:val="28"/>
          <w:szCs w:val="28"/>
          <w:lang w:eastAsia="en-US"/>
        </w:rPr>
        <w:t xml:space="preserve"> и балансовой стоимостью </w:t>
      </w:r>
      <w:r w:rsidRPr="006461FA">
        <w:rPr>
          <w:rFonts w:eastAsia="Calibri"/>
          <w:spacing w:val="-6"/>
          <w:sz w:val="28"/>
          <w:szCs w:val="28"/>
          <w:lang w:eastAsia="en-US"/>
        </w:rPr>
        <w:t>данного актива</w:t>
      </w:r>
      <w:r w:rsidR="004322A8" w:rsidRPr="006461FA">
        <w:rPr>
          <w:rFonts w:eastAsia="Calibri"/>
          <w:spacing w:val="-6"/>
          <w:sz w:val="28"/>
          <w:szCs w:val="28"/>
          <w:lang w:eastAsia="en-US"/>
        </w:rPr>
        <w:t>.</w:t>
      </w:r>
    </w:p>
    <w:p w14:paraId="5964F980" w14:textId="77777777" w:rsidR="004322A8" w:rsidRPr="006461FA" w:rsidRDefault="004322A8" w:rsidP="004322A8">
      <w:pPr>
        <w:pStyle w:val="2"/>
        <w:keepNext w:val="0"/>
        <w:spacing w:before="240" w:after="240"/>
        <w:ind w:left="578" w:hanging="578"/>
        <w:jc w:val="both"/>
        <w:rPr>
          <w:spacing w:val="-6"/>
          <w:sz w:val="28"/>
          <w:szCs w:val="28"/>
        </w:rPr>
      </w:pPr>
      <w:bookmarkStart w:id="111" w:name="_Toc122601159"/>
      <w:r w:rsidRPr="006461FA">
        <w:rPr>
          <w:spacing w:val="-6"/>
          <w:sz w:val="28"/>
          <w:szCs w:val="28"/>
        </w:rPr>
        <w:t>Раскрытие информации</w:t>
      </w:r>
      <w:bookmarkEnd w:id="111"/>
    </w:p>
    <w:p w14:paraId="11C486DC" w14:textId="77777777" w:rsidR="004322A8" w:rsidRPr="006461FA" w:rsidRDefault="004322A8" w:rsidP="004322A8">
      <w:pPr>
        <w:spacing w:after="240"/>
        <w:ind w:firstLine="709"/>
        <w:jc w:val="both"/>
        <w:rPr>
          <w:rFonts w:eastAsia="Calibri"/>
          <w:spacing w:val="-6"/>
          <w:sz w:val="28"/>
          <w:szCs w:val="28"/>
          <w:lang w:eastAsia="en-US"/>
        </w:rPr>
      </w:pPr>
      <w:r w:rsidRPr="006461FA">
        <w:rPr>
          <w:rFonts w:eastAsia="Calibri"/>
          <w:spacing w:val="-6"/>
          <w:sz w:val="28"/>
          <w:szCs w:val="28"/>
          <w:lang w:eastAsia="en-US"/>
        </w:rPr>
        <w:t>Группа раскрывает в консолидированной финансовой отчетности следующую информацию для каждой группы нематериальных активов с указанием, являются ли данные активы созданными собственными силами или полученными иным образом (информация подлежит раскрытию только при условии, что она является существенной):</w:t>
      </w:r>
    </w:p>
    <w:p w14:paraId="3B7653DB" w14:textId="77777777" w:rsidR="004322A8" w:rsidRPr="006461FA" w:rsidRDefault="004322A8" w:rsidP="004322A8">
      <w:pPr>
        <w:numPr>
          <w:ilvl w:val="0"/>
          <w:numId w:val="3"/>
        </w:numPr>
        <w:ind w:left="567" w:hanging="567"/>
        <w:jc w:val="both"/>
        <w:rPr>
          <w:rFonts w:eastAsia="Calibri"/>
          <w:spacing w:val="-6"/>
          <w:sz w:val="28"/>
          <w:szCs w:val="28"/>
          <w:lang w:eastAsia="en-US"/>
        </w:rPr>
      </w:pPr>
      <w:r w:rsidRPr="006461FA">
        <w:rPr>
          <w:rFonts w:eastAsia="Calibri"/>
          <w:spacing w:val="-6"/>
          <w:sz w:val="28"/>
          <w:szCs w:val="28"/>
          <w:lang w:eastAsia="en-US"/>
        </w:rPr>
        <w:t>база оценки, используемая для определения балансовой стоимости: первоначальная стоимость за вычетом накопленной амортизации и убытков от обесценения;</w:t>
      </w:r>
    </w:p>
    <w:p w14:paraId="457BB94C" w14:textId="77777777" w:rsidR="004322A8" w:rsidRPr="006461FA" w:rsidRDefault="004322A8" w:rsidP="004322A8">
      <w:pPr>
        <w:numPr>
          <w:ilvl w:val="0"/>
          <w:numId w:val="3"/>
        </w:numPr>
        <w:ind w:left="567" w:hanging="567"/>
        <w:jc w:val="both"/>
        <w:rPr>
          <w:rFonts w:eastAsia="Calibri"/>
          <w:spacing w:val="-6"/>
          <w:sz w:val="28"/>
          <w:szCs w:val="28"/>
          <w:lang w:eastAsia="en-US"/>
        </w:rPr>
      </w:pPr>
      <w:r w:rsidRPr="006461FA">
        <w:rPr>
          <w:rFonts w:eastAsia="Calibri"/>
          <w:spacing w:val="-6"/>
          <w:sz w:val="28"/>
          <w:szCs w:val="28"/>
          <w:lang w:eastAsia="en-US"/>
        </w:rPr>
        <w:t>является ли срок полезного использования активов неопределенным или конечным;</w:t>
      </w:r>
    </w:p>
    <w:p w14:paraId="3680700D" w14:textId="77777777" w:rsidR="004322A8" w:rsidRPr="006461FA" w:rsidRDefault="004322A8" w:rsidP="004322A8">
      <w:pPr>
        <w:numPr>
          <w:ilvl w:val="0"/>
          <w:numId w:val="3"/>
        </w:numPr>
        <w:ind w:left="567" w:hanging="567"/>
        <w:jc w:val="both"/>
        <w:rPr>
          <w:rFonts w:eastAsia="Calibri"/>
          <w:spacing w:val="-6"/>
          <w:sz w:val="28"/>
          <w:szCs w:val="28"/>
          <w:lang w:eastAsia="en-US"/>
        </w:rPr>
      </w:pPr>
      <w:r w:rsidRPr="006461FA">
        <w:rPr>
          <w:rFonts w:eastAsia="Calibri"/>
          <w:spacing w:val="-6"/>
          <w:sz w:val="28"/>
          <w:szCs w:val="28"/>
          <w:lang w:eastAsia="en-US"/>
        </w:rPr>
        <w:t>для нематериальных активов с конечным сроком полезного использования – сроки полезного использования и метод начисления амортизации: линейный;</w:t>
      </w:r>
    </w:p>
    <w:p w14:paraId="78577B96" w14:textId="7AADAB13" w:rsidR="004322A8" w:rsidRPr="006461FA" w:rsidRDefault="004322A8" w:rsidP="004322A8">
      <w:pPr>
        <w:numPr>
          <w:ilvl w:val="0"/>
          <w:numId w:val="3"/>
        </w:numPr>
        <w:ind w:left="567" w:hanging="567"/>
        <w:jc w:val="both"/>
        <w:rPr>
          <w:rFonts w:eastAsia="Calibri"/>
          <w:spacing w:val="-6"/>
          <w:sz w:val="28"/>
          <w:szCs w:val="28"/>
          <w:lang w:eastAsia="en-US"/>
        </w:rPr>
      </w:pPr>
      <w:r w:rsidRPr="006461FA">
        <w:rPr>
          <w:rFonts w:eastAsia="Calibri"/>
          <w:spacing w:val="-6"/>
          <w:sz w:val="28"/>
          <w:szCs w:val="28"/>
          <w:lang w:eastAsia="en-US"/>
        </w:rPr>
        <w:t>первоначальная стоимость, накопленн</w:t>
      </w:r>
      <w:r w:rsidR="0008688C">
        <w:rPr>
          <w:rFonts w:eastAsia="Calibri"/>
          <w:spacing w:val="-6"/>
          <w:sz w:val="28"/>
          <w:szCs w:val="28"/>
          <w:lang w:eastAsia="en-US"/>
        </w:rPr>
        <w:t>ая</w:t>
      </w:r>
      <w:r w:rsidRPr="006461FA">
        <w:rPr>
          <w:rFonts w:eastAsia="Calibri"/>
          <w:spacing w:val="-6"/>
          <w:sz w:val="28"/>
          <w:szCs w:val="28"/>
          <w:lang w:eastAsia="en-US"/>
        </w:rPr>
        <w:t xml:space="preserve"> амортизаци</w:t>
      </w:r>
      <w:r w:rsidR="0008688C">
        <w:rPr>
          <w:rFonts w:eastAsia="Calibri"/>
          <w:spacing w:val="-6"/>
          <w:sz w:val="28"/>
          <w:szCs w:val="28"/>
          <w:lang w:eastAsia="en-US"/>
        </w:rPr>
        <w:t>я</w:t>
      </w:r>
      <w:r w:rsidRPr="006461FA">
        <w:rPr>
          <w:rFonts w:eastAsia="Calibri"/>
          <w:spacing w:val="-6"/>
          <w:sz w:val="28"/>
          <w:szCs w:val="28"/>
          <w:lang w:eastAsia="en-US"/>
        </w:rPr>
        <w:t xml:space="preserve"> и </w:t>
      </w:r>
      <w:r w:rsidR="0008688C">
        <w:rPr>
          <w:rFonts w:eastAsia="Calibri"/>
          <w:spacing w:val="-6"/>
          <w:sz w:val="28"/>
          <w:szCs w:val="28"/>
          <w:lang w:eastAsia="en-US"/>
        </w:rPr>
        <w:t xml:space="preserve">накопленные </w:t>
      </w:r>
      <w:r w:rsidRPr="006461FA">
        <w:rPr>
          <w:rFonts w:eastAsia="Calibri"/>
          <w:spacing w:val="-6"/>
          <w:sz w:val="28"/>
          <w:szCs w:val="28"/>
          <w:lang w:eastAsia="en-US"/>
        </w:rPr>
        <w:t>убытк</w:t>
      </w:r>
      <w:r w:rsidR="0008688C">
        <w:rPr>
          <w:rFonts w:eastAsia="Calibri"/>
          <w:spacing w:val="-6"/>
          <w:sz w:val="28"/>
          <w:szCs w:val="28"/>
          <w:lang w:eastAsia="en-US"/>
        </w:rPr>
        <w:t>и</w:t>
      </w:r>
      <w:r w:rsidRPr="006461FA">
        <w:rPr>
          <w:rFonts w:eastAsia="Calibri"/>
          <w:spacing w:val="-6"/>
          <w:sz w:val="28"/>
          <w:szCs w:val="28"/>
          <w:lang w:eastAsia="en-US"/>
        </w:rPr>
        <w:t xml:space="preserve"> от обесценения на начало и конец отчетного периода;</w:t>
      </w:r>
    </w:p>
    <w:p w14:paraId="4F2D13AA" w14:textId="77777777" w:rsidR="004322A8" w:rsidRPr="006461FA" w:rsidRDefault="004322A8" w:rsidP="004322A8">
      <w:pPr>
        <w:numPr>
          <w:ilvl w:val="0"/>
          <w:numId w:val="3"/>
        </w:numPr>
        <w:ind w:left="567" w:hanging="567"/>
        <w:jc w:val="both"/>
        <w:rPr>
          <w:rFonts w:eastAsia="Calibri"/>
          <w:spacing w:val="-6"/>
          <w:sz w:val="28"/>
          <w:szCs w:val="28"/>
          <w:lang w:eastAsia="en-US"/>
        </w:rPr>
      </w:pPr>
      <w:r w:rsidRPr="006461FA">
        <w:rPr>
          <w:rFonts w:eastAsia="Calibri"/>
          <w:spacing w:val="-6"/>
          <w:sz w:val="28"/>
          <w:szCs w:val="28"/>
          <w:lang w:eastAsia="en-US"/>
        </w:rPr>
        <w:t>строки отчета о прибыли и</w:t>
      </w:r>
      <w:r w:rsidR="00B72F05" w:rsidRPr="006461FA">
        <w:rPr>
          <w:rFonts w:eastAsia="Calibri"/>
          <w:spacing w:val="-6"/>
          <w:sz w:val="28"/>
          <w:szCs w:val="28"/>
          <w:lang w:eastAsia="en-US"/>
        </w:rPr>
        <w:t>ли</w:t>
      </w:r>
      <w:r w:rsidRPr="006461FA">
        <w:rPr>
          <w:rFonts w:eastAsia="Calibri"/>
          <w:spacing w:val="-6"/>
          <w:sz w:val="28"/>
          <w:szCs w:val="28"/>
          <w:lang w:eastAsia="en-US"/>
        </w:rPr>
        <w:t xml:space="preserve"> убытке и прочем совокупном доходе, в которые включена амортизация нематериальных активов, с указанием суммы амортизации по каждой строке;</w:t>
      </w:r>
    </w:p>
    <w:p w14:paraId="0F584970" w14:textId="77777777" w:rsidR="004322A8" w:rsidRPr="006461FA" w:rsidRDefault="004322A8" w:rsidP="004322A8">
      <w:pPr>
        <w:numPr>
          <w:ilvl w:val="0"/>
          <w:numId w:val="3"/>
        </w:numPr>
        <w:ind w:left="567" w:hanging="567"/>
        <w:jc w:val="both"/>
        <w:rPr>
          <w:rFonts w:eastAsia="Calibri"/>
          <w:spacing w:val="-6"/>
          <w:sz w:val="28"/>
          <w:szCs w:val="28"/>
          <w:lang w:eastAsia="en-US"/>
        </w:rPr>
      </w:pPr>
      <w:r w:rsidRPr="006461FA">
        <w:rPr>
          <w:rFonts w:eastAsia="Calibri"/>
          <w:spacing w:val="-6"/>
          <w:sz w:val="28"/>
          <w:szCs w:val="28"/>
          <w:lang w:eastAsia="en-US"/>
        </w:rPr>
        <w:t>сверка балансовой стоимости на начало и конец отчетного периода;</w:t>
      </w:r>
    </w:p>
    <w:p w14:paraId="4905F7A6" w14:textId="77777777" w:rsidR="004322A8" w:rsidRPr="006461FA" w:rsidRDefault="004322A8" w:rsidP="004322A8">
      <w:pPr>
        <w:numPr>
          <w:ilvl w:val="0"/>
          <w:numId w:val="3"/>
        </w:numPr>
        <w:ind w:left="567" w:hanging="567"/>
        <w:jc w:val="both"/>
        <w:rPr>
          <w:rFonts w:eastAsia="Calibri"/>
          <w:spacing w:val="-6"/>
          <w:sz w:val="28"/>
          <w:szCs w:val="28"/>
          <w:lang w:eastAsia="en-US"/>
        </w:rPr>
      </w:pPr>
      <w:r w:rsidRPr="006461FA">
        <w:rPr>
          <w:rFonts w:eastAsia="Calibri"/>
          <w:spacing w:val="-6"/>
          <w:sz w:val="28"/>
          <w:szCs w:val="28"/>
          <w:lang w:eastAsia="en-US"/>
        </w:rPr>
        <w:t>для нематериальных активов с неопределенным сроком полезного использования – балансовая стоимость и факторы, сыгравшие существенную роль при определении срока полезного использования как неопределенного;</w:t>
      </w:r>
    </w:p>
    <w:p w14:paraId="04FA6A5C" w14:textId="77777777" w:rsidR="004322A8" w:rsidRPr="006461FA" w:rsidRDefault="004322A8" w:rsidP="004322A8">
      <w:pPr>
        <w:numPr>
          <w:ilvl w:val="0"/>
          <w:numId w:val="3"/>
        </w:numPr>
        <w:ind w:left="567" w:hanging="567"/>
        <w:jc w:val="both"/>
        <w:rPr>
          <w:rFonts w:eastAsia="Calibri"/>
          <w:spacing w:val="-6"/>
          <w:sz w:val="28"/>
          <w:szCs w:val="28"/>
          <w:lang w:eastAsia="en-US"/>
        </w:rPr>
      </w:pPr>
      <w:r w:rsidRPr="006461FA">
        <w:rPr>
          <w:rFonts w:eastAsia="Calibri"/>
          <w:spacing w:val="-6"/>
          <w:sz w:val="28"/>
          <w:szCs w:val="28"/>
          <w:lang w:eastAsia="en-US"/>
        </w:rPr>
        <w:t>описание, балансовая стоимость и оставшийся срок полезного использования для каждого индивидуально существенного нематериального актива;</w:t>
      </w:r>
    </w:p>
    <w:p w14:paraId="15CEF0BD" w14:textId="77777777" w:rsidR="004322A8" w:rsidRPr="006461FA" w:rsidRDefault="004322A8" w:rsidP="004322A8">
      <w:pPr>
        <w:numPr>
          <w:ilvl w:val="0"/>
          <w:numId w:val="3"/>
        </w:numPr>
        <w:ind w:left="567" w:hanging="567"/>
        <w:jc w:val="both"/>
        <w:rPr>
          <w:rFonts w:eastAsia="Calibri"/>
          <w:spacing w:val="-6"/>
          <w:sz w:val="28"/>
          <w:szCs w:val="28"/>
          <w:lang w:eastAsia="en-US"/>
        </w:rPr>
      </w:pPr>
      <w:r w:rsidRPr="006461FA">
        <w:rPr>
          <w:rFonts w:eastAsia="Calibri"/>
          <w:spacing w:val="-6"/>
          <w:sz w:val="28"/>
          <w:szCs w:val="28"/>
          <w:lang w:eastAsia="en-US"/>
        </w:rPr>
        <w:t>балансовая стоимость нематериальных активов с ограниченным правом на использование и балансовая стоимость нематериальных активов, заложенных в обеспечение обязательств Группы;</w:t>
      </w:r>
    </w:p>
    <w:p w14:paraId="3EF647AB" w14:textId="77777777" w:rsidR="004322A8" w:rsidRPr="006461FA" w:rsidRDefault="004322A8" w:rsidP="004322A8">
      <w:pPr>
        <w:numPr>
          <w:ilvl w:val="0"/>
          <w:numId w:val="3"/>
        </w:numPr>
        <w:ind w:left="567" w:hanging="567"/>
        <w:jc w:val="both"/>
        <w:rPr>
          <w:rFonts w:eastAsia="Calibri"/>
          <w:spacing w:val="-6"/>
          <w:sz w:val="28"/>
          <w:szCs w:val="28"/>
          <w:lang w:eastAsia="en-US"/>
        </w:rPr>
      </w:pPr>
      <w:r w:rsidRPr="006461FA">
        <w:rPr>
          <w:rFonts w:eastAsia="Calibri"/>
          <w:spacing w:val="-6"/>
          <w:sz w:val="28"/>
          <w:szCs w:val="28"/>
          <w:lang w:eastAsia="en-US"/>
        </w:rPr>
        <w:t>сумм</w:t>
      </w:r>
      <w:r w:rsidR="00CB4A1D" w:rsidRPr="006461FA">
        <w:rPr>
          <w:rFonts w:eastAsia="Calibri"/>
          <w:spacing w:val="-6"/>
          <w:sz w:val="28"/>
          <w:szCs w:val="28"/>
          <w:lang w:eastAsia="en-US"/>
        </w:rPr>
        <w:t>у принятых договорных</w:t>
      </w:r>
      <w:r w:rsidRPr="006461FA">
        <w:rPr>
          <w:rFonts w:eastAsia="Calibri"/>
          <w:spacing w:val="-6"/>
          <w:sz w:val="28"/>
          <w:szCs w:val="28"/>
          <w:lang w:eastAsia="en-US"/>
        </w:rPr>
        <w:t xml:space="preserve"> обязательств по </w:t>
      </w:r>
      <w:r w:rsidR="006F1E7C" w:rsidRPr="006461FA">
        <w:rPr>
          <w:rFonts w:eastAsia="Calibri"/>
          <w:spacing w:val="-6"/>
          <w:sz w:val="28"/>
          <w:szCs w:val="28"/>
          <w:lang w:eastAsia="en-US"/>
        </w:rPr>
        <w:t>будущим операциям</w:t>
      </w:r>
      <w:r w:rsidRPr="006461FA">
        <w:rPr>
          <w:rFonts w:eastAsia="Calibri"/>
          <w:spacing w:val="-6"/>
          <w:sz w:val="28"/>
          <w:szCs w:val="28"/>
          <w:lang w:eastAsia="en-US"/>
        </w:rPr>
        <w:t xml:space="preserve"> </w:t>
      </w:r>
      <w:r w:rsidR="006F1E7C" w:rsidRPr="006461FA">
        <w:rPr>
          <w:rFonts w:eastAsia="Calibri"/>
          <w:spacing w:val="-6"/>
          <w:sz w:val="28"/>
          <w:szCs w:val="28"/>
          <w:lang w:eastAsia="en-US"/>
        </w:rPr>
        <w:t>по</w:t>
      </w:r>
      <w:r w:rsidRPr="006461FA">
        <w:rPr>
          <w:rFonts w:eastAsia="Calibri"/>
          <w:spacing w:val="-6"/>
          <w:sz w:val="28"/>
          <w:szCs w:val="28"/>
          <w:lang w:eastAsia="en-US"/>
        </w:rPr>
        <w:t xml:space="preserve"> приобретени</w:t>
      </w:r>
      <w:r w:rsidR="006F1E7C" w:rsidRPr="006461FA">
        <w:rPr>
          <w:rFonts w:eastAsia="Calibri"/>
          <w:spacing w:val="-6"/>
          <w:sz w:val="28"/>
          <w:szCs w:val="28"/>
          <w:lang w:eastAsia="en-US"/>
        </w:rPr>
        <w:t>ю</w:t>
      </w:r>
      <w:r w:rsidRPr="006461FA">
        <w:rPr>
          <w:rFonts w:eastAsia="Calibri"/>
          <w:spacing w:val="-6"/>
          <w:sz w:val="28"/>
          <w:szCs w:val="28"/>
          <w:lang w:eastAsia="en-US"/>
        </w:rPr>
        <w:t xml:space="preserve"> нематериальных активов;</w:t>
      </w:r>
    </w:p>
    <w:p w14:paraId="09285021" w14:textId="77777777" w:rsidR="004322A8" w:rsidRPr="006461FA" w:rsidRDefault="004322A8" w:rsidP="004322A8">
      <w:pPr>
        <w:numPr>
          <w:ilvl w:val="0"/>
          <w:numId w:val="3"/>
        </w:numPr>
        <w:ind w:left="567" w:hanging="567"/>
        <w:jc w:val="both"/>
        <w:rPr>
          <w:rFonts w:eastAsia="Calibri"/>
          <w:spacing w:val="-6"/>
          <w:sz w:val="28"/>
          <w:szCs w:val="28"/>
          <w:lang w:eastAsia="en-US"/>
        </w:rPr>
      </w:pPr>
      <w:r w:rsidRPr="006461FA">
        <w:rPr>
          <w:rFonts w:eastAsia="Calibri"/>
          <w:spacing w:val="-6"/>
          <w:sz w:val="28"/>
          <w:szCs w:val="28"/>
          <w:lang w:eastAsia="en-US"/>
        </w:rPr>
        <w:t>общая сумма затрат на исследования и разработки, отнесенных на расходы в составе прибылей и убытков за отчетный период.</w:t>
      </w:r>
    </w:p>
    <w:p w14:paraId="6A96AFC4" w14:textId="77777777" w:rsidR="004322A8" w:rsidRPr="006461FA" w:rsidRDefault="004322A8" w:rsidP="004322A8">
      <w:pPr>
        <w:pStyle w:val="1"/>
        <w:keepNext w:val="0"/>
        <w:spacing w:before="360" w:after="360"/>
        <w:ind w:left="431" w:hanging="431"/>
        <w:jc w:val="center"/>
        <w:rPr>
          <w:rFonts w:ascii="Times New Roman" w:hAnsi="Times New Roman" w:cs="Times New Roman"/>
          <w:b w:val="0"/>
          <w:spacing w:val="-6"/>
          <w:sz w:val="28"/>
          <w:szCs w:val="28"/>
        </w:rPr>
      </w:pPr>
      <w:r w:rsidRPr="006461FA">
        <w:rPr>
          <w:rFonts w:ascii="Times New Roman" w:hAnsi="Times New Roman" w:cs="Times New Roman"/>
          <w:b w:val="0"/>
          <w:spacing w:val="-6"/>
          <w:sz w:val="28"/>
          <w:szCs w:val="28"/>
        </w:rPr>
        <w:tab/>
      </w:r>
      <w:bookmarkStart w:id="112" w:name="_Toc122601160"/>
      <w:r w:rsidRPr="006461FA">
        <w:rPr>
          <w:rFonts w:ascii="Times New Roman" w:hAnsi="Times New Roman" w:cs="Times New Roman"/>
          <w:b w:val="0"/>
          <w:spacing w:val="-6"/>
          <w:sz w:val="28"/>
          <w:szCs w:val="28"/>
        </w:rPr>
        <w:t>ОБЕСЦЕНЕНИЕ АКТИВОВ</w:t>
      </w:r>
      <w:bookmarkEnd w:id="112"/>
    </w:p>
    <w:p w14:paraId="31E1F1BB" w14:textId="77777777" w:rsidR="004322A8" w:rsidRPr="006461FA" w:rsidRDefault="004322A8" w:rsidP="004322A8">
      <w:pPr>
        <w:pStyle w:val="2"/>
        <w:keepNext w:val="0"/>
        <w:spacing w:before="240" w:after="240"/>
        <w:ind w:left="578" w:hanging="578"/>
        <w:jc w:val="both"/>
        <w:rPr>
          <w:spacing w:val="-6"/>
          <w:sz w:val="28"/>
          <w:szCs w:val="28"/>
        </w:rPr>
      </w:pPr>
      <w:bookmarkStart w:id="113" w:name="_Toc122601161"/>
      <w:r w:rsidRPr="006461FA">
        <w:rPr>
          <w:spacing w:val="-6"/>
          <w:sz w:val="28"/>
          <w:szCs w:val="28"/>
        </w:rPr>
        <w:t>Нормативная база</w:t>
      </w:r>
      <w:bookmarkEnd w:id="113"/>
    </w:p>
    <w:p w14:paraId="4403729E" w14:textId="77777777" w:rsidR="004322A8" w:rsidRPr="006461FA" w:rsidRDefault="004322A8" w:rsidP="004322A8">
      <w:pPr>
        <w:ind w:firstLine="567"/>
        <w:jc w:val="both"/>
        <w:rPr>
          <w:rFonts w:eastAsia="Calibri"/>
          <w:spacing w:val="-6"/>
          <w:sz w:val="28"/>
          <w:szCs w:val="28"/>
          <w:lang w:eastAsia="en-US"/>
        </w:rPr>
      </w:pPr>
      <w:r w:rsidRPr="006461FA">
        <w:rPr>
          <w:rFonts w:eastAsia="Calibri"/>
          <w:spacing w:val="-6"/>
          <w:sz w:val="28"/>
          <w:szCs w:val="28"/>
          <w:lang w:eastAsia="en-US"/>
        </w:rPr>
        <w:t>МСФО (IAS) №36 «Обесценение активов»;</w:t>
      </w:r>
    </w:p>
    <w:p w14:paraId="5350EF83" w14:textId="77777777" w:rsidR="004322A8" w:rsidRPr="006461FA" w:rsidRDefault="004322A8" w:rsidP="004322A8">
      <w:pPr>
        <w:ind w:firstLine="567"/>
        <w:jc w:val="both"/>
        <w:rPr>
          <w:rFonts w:eastAsia="Calibri"/>
          <w:spacing w:val="-6"/>
          <w:sz w:val="28"/>
          <w:szCs w:val="28"/>
          <w:lang w:eastAsia="en-US"/>
        </w:rPr>
      </w:pPr>
      <w:r w:rsidRPr="006461FA">
        <w:rPr>
          <w:rFonts w:eastAsia="Calibri"/>
          <w:spacing w:val="-6"/>
          <w:sz w:val="28"/>
          <w:szCs w:val="28"/>
          <w:lang w:eastAsia="en-US"/>
        </w:rPr>
        <w:t>КРМФО (IFRIC) 10 «Промежуточная финансовая отчетность и обесценение».</w:t>
      </w:r>
    </w:p>
    <w:p w14:paraId="630165CE" w14:textId="77777777" w:rsidR="004322A8" w:rsidRPr="006461FA" w:rsidRDefault="004322A8" w:rsidP="004322A8">
      <w:pPr>
        <w:pStyle w:val="2"/>
        <w:keepNext w:val="0"/>
        <w:spacing w:before="240" w:after="240"/>
        <w:ind w:left="578" w:hanging="578"/>
        <w:jc w:val="both"/>
        <w:rPr>
          <w:spacing w:val="-6"/>
          <w:sz w:val="28"/>
          <w:szCs w:val="28"/>
        </w:rPr>
      </w:pPr>
      <w:bookmarkStart w:id="114" w:name="_Toc122601162"/>
      <w:r w:rsidRPr="006461FA">
        <w:rPr>
          <w:spacing w:val="-6"/>
          <w:sz w:val="28"/>
          <w:szCs w:val="28"/>
        </w:rPr>
        <w:t>Основные определения</w:t>
      </w:r>
      <w:bookmarkEnd w:id="114"/>
    </w:p>
    <w:p w14:paraId="47AB7B48" w14:textId="77777777" w:rsidR="004322A8" w:rsidRPr="006461FA" w:rsidRDefault="004322A8" w:rsidP="004322A8">
      <w:pPr>
        <w:ind w:firstLine="567"/>
        <w:jc w:val="both"/>
        <w:rPr>
          <w:rFonts w:eastAsia="Calibri"/>
          <w:spacing w:val="-6"/>
          <w:sz w:val="28"/>
          <w:szCs w:val="28"/>
          <w:lang w:eastAsia="en-US"/>
        </w:rPr>
      </w:pPr>
      <w:r w:rsidRPr="006461FA">
        <w:rPr>
          <w:rFonts w:eastAsia="Calibri"/>
          <w:spacing w:val="-6"/>
          <w:sz w:val="28"/>
          <w:szCs w:val="28"/>
          <w:lang w:eastAsia="en-US"/>
        </w:rPr>
        <w:t>Убыток от обесценения – сумма, на которую балансовая стоимость актива (генерирующей единицы) превышает его возмещаемую стоимость.</w:t>
      </w:r>
    </w:p>
    <w:p w14:paraId="18A56521" w14:textId="77777777" w:rsidR="004322A8" w:rsidRPr="006461FA" w:rsidRDefault="004322A8" w:rsidP="004322A8">
      <w:pPr>
        <w:ind w:firstLine="567"/>
        <w:jc w:val="both"/>
        <w:rPr>
          <w:rFonts w:eastAsia="Calibri"/>
          <w:spacing w:val="-6"/>
          <w:sz w:val="28"/>
          <w:szCs w:val="28"/>
          <w:lang w:eastAsia="en-US"/>
        </w:rPr>
      </w:pPr>
      <w:r w:rsidRPr="006461FA">
        <w:rPr>
          <w:rFonts w:eastAsia="Calibri"/>
          <w:spacing w:val="-6"/>
          <w:sz w:val="28"/>
          <w:szCs w:val="28"/>
          <w:lang w:eastAsia="en-US"/>
        </w:rPr>
        <w:t xml:space="preserve">Балансовая стоимость – </w:t>
      </w:r>
      <w:r w:rsidR="00887FAD" w:rsidRPr="0054081B">
        <w:rPr>
          <w:rFonts w:eastAsia="Calibri"/>
          <w:spacing w:val="-6"/>
          <w:sz w:val="28"/>
          <w:szCs w:val="28"/>
          <w:lang w:eastAsia="en-US"/>
        </w:rPr>
        <w:t>стоимость, в которой учитывается актив после вычета накопленной амортизации и начисленных убытков от обесценения</w:t>
      </w:r>
      <w:r w:rsidRPr="006461FA">
        <w:rPr>
          <w:rFonts w:eastAsia="Calibri"/>
          <w:spacing w:val="-6"/>
          <w:sz w:val="28"/>
          <w:szCs w:val="28"/>
          <w:lang w:eastAsia="en-US"/>
        </w:rPr>
        <w:t>.</w:t>
      </w:r>
    </w:p>
    <w:p w14:paraId="1C257304" w14:textId="77777777" w:rsidR="004322A8" w:rsidRPr="006461FA" w:rsidRDefault="004322A8" w:rsidP="004322A8">
      <w:pPr>
        <w:spacing w:after="240"/>
        <w:ind w:firstLine="567"/>
        <w:jc w:val="both"/>
        <w:rPr>
          <w:rFonts w:eastAsia="Calibri"/>
          <w:spacing w:val="-6"/>
          <w:sz w:val="28"/>
          <w:szCs w:val="28"/>
          <w:lang w:eastAsia="en-US"/>
        </w:rPr>
      </w:pPr>
      <w:r w:rsidRPr="006461FA">
        <w:rPr>
          <w:rFonts w:eastAsia="Calibri"/>
          <w:spacing w:val="-6"/>
          <w:sz w:val="28"/>
          <w:szCs w:val="28"/>
          <w:lang w:eastAsia="en-US"/>
        </w:rPr>
        <w:t>Возмещаемой стоимостью актива (генерирующей единицы) является наибольшая из двух величин:</w:t>
      </w:r>
    </w:p>
    <w:p w14:paraId="63BA13A1" w14:textId="77777777" w:rsidR="004322A8" w:rsidRPr="006461FA" w:rsidRDefault="004322A8" w:rsidP="004322A8">
      <w:pPr>
        <w:numPr>
          <w:ilvl w:val="0"/>
          <w:numId w:val="3"/>
        </w:numPr>
        <w:ind w:left="567" w:hanging="567"/>
        <w:jc w:val="both"/>
        <w:rPr>
          <w:rFonts w:eastAsia="Calibri"/>
          <w:spacing w:val="-6"/>
          <w:sz w:val="28"/>
          <w:szCs w:val="28"/>
          <w:lang w:eastAsia="en-US"/>
        </w:rPr>
      </w:pPr>
      <w:r w:rsidRPr="006461FA">
        <w:rPr>
          <w:rFonts w:eastAsia="Calibri"/>
          <w:spacing w:val="-6"/>
          <w:sz w:val="28"/>
          <w:szCs w:val="28"/>
          <w:lang w:eastAsia="en-US"/>
        </w:rPr>
        <w:t>справедливой стоимости за вычетом расходов на продажу;</w:t>
      </w:r>
    </w:p>
    <w:p w14:paraId="748FE3A6" w14:textId="77777777" w:rsidR="004322A8" w:rsidRPr="006461FA" w:rsidRDefault="004322A8" w:rsidP="004322A8">
      <w:pPr>
        <w:numPr>
          <w:ilvl w:val="0"/>
          <w:numId w:val="3"/>
        </w:numPr>
        <w:ind w:left="567" w:hanging="567"/>
        <w:jc w:val="both"/>
        <w:rPr>
          <w:rFonts w:eastAsia="Calibri"/>
          <w:spacing w:val="-6"/>
          <w:sz w:val="28"/>
          <w:szCs w:val="28"/>
          <w:lang w:eastAsia="en-US"/>
        </w:rPr>
      </w:pPr>
      <w:r w:rsidRPr="006461FA">
        <w:rPr>
          <w:rFonts w:eastAsia="Calibri"/>
          <w:spacing w:val="-6"/>
          <w:sz w:val="28"/>
          <w:szCs w:val="28"/>
          <w:lang w:eastAsia="en-US"/>
        </w:rPr>
        <w:t>ценности использования.</w:t>
      </w:r>
    </w:p>
    <w:p w14:paraId="4F1D412E" w14:textId="77777777" w:rsidR="004322A8" w:rsidRPr="006461FA" w:rsidRDefault="004322A8" w:rsidP="004322A8">
      <w:pPr>
        <w:spacing w:before="240"/>
        <w:ind w:firstLine="567"/>
        <w:jc w:val="both"/>
        <w:rPr>
          <w:rFonts w:eastAsia="Calibri"/>
          <w:spacing w:val="-6"/>
          <w:sz w:val="28"/>
          <w:szCs w:val="28"/>
          <w:lang w:eastAsia="en-US"/>
        </w:rPr>
      </w:pPr>
      <w:r w:rsidRPr="006461FA">
        <w:rPr>
          <w:rFonts w:eastAsia="Calibri"/>
          <w:spacing w:val="-6"/>
          <w:sz w:val="28"/>
          <w:szCs w:val="28"/>
          <w:lang w:eastAsia="en-US"/>
        </w:rPr>
        <w:t xml:space="preserve">Справедливая стоимость за вычетом расходов на продажу – </w:t>
      </w:r>
      <w:r w:rsidR="00BD4D78" w:rsidRPr="006461FA">
        <w:rPr>
          <w:rFonts w:eastAsia="Calibri"/>
          <w:spacing w:val="-6"/>
          <w:sz w:val="28"/>
          <w:szCs w:val="28"/>
          <w:lang w:eastAsia="en-US"/>
        </w:rPr>
        <w:t xml:space="preserve">цена, которая была бы получена при продаже актива или уплачена при передаче обязательства </w:t>
      </w:r>
      <w:r w:rsidR="00003EC5" w:rsidRPr="006461FA">
        <w:rPr>
          <w:rFonts w:eastAsia="Calibri"/>
          <w:spacing w:val="-6"/>
          <w:sz w:val="28"/>
          <w:szCs w:val="28"/>
          <w:lang w:eastAsia="en-US"/>
        </w:rPr>
        <w:t>в ходе обычной сделки</w:t>
      </w:r>
      <w:r w:rsidR="00BD4D78" w:rsidRPr="006461FA">
        <w:rPr>
          <w:rFonts w:eastAsia="Calibri"/>
          <w:spacing w:val="-6"/>
          <w:sz w:val="28"/>
          <w:szCs w:val="28"/>
          <w:lang w:eastAsia="en-US"/>
        </w:rPr>
        <w:t xml:space="preserve"> между участниками рынка на дату оценки</w:t>
      </w:r>
      <w:r w:rsidRPr="006461FA">
        <w:rPr>
          <w:rFonts w:eastAsia="Calibri"/>
          <w:spacing w:val="-6"/>
          <w:sz w:val="28"/>
          <w:szCs w:val="28"/>
          <w:lang w:eastAsia="en-US"/>
        </w:rPr>
        <w:t>.</w:t>
      </w:r>
    </w:p>
    <w:p w14:paraId="305A4E84" w14:textId="77777777" w:rsidR="004322A8" w:rsidRPr="006461FA" w:rsidRDefault="004322A8" w:rsidP="004322A8">
      <w:pPr>
        <w:ind w:firstLine="567"/>
        <w:jc w:val="both"/>
        <w:rPr>
          <w:rFonts w:eastAsia="Calibri"/>
          <w:spacing w:val="-6"/>
          <w:sz w:val="28"/>
          <w:szCs w:val="28"/>
          <w:lang w:eastAsia="en-US"/>
        </w:rPr>
      </w:pPr>
      <w:r w:rsidRPr="006461FA">
        <w:rPr>
          <w:rFonts w:eastAsia="Calibri"/>
          <w:spacing w:val="-6"/>
          <w:sz w:val="28"/>
          <w:szCs w:val="28"/>
          <w:lang w:eastAsia="en-US"/>
        </w:rPr>
        <w:t>Ценность использования – приведенная стоимость будущих потоков денежных средств, получение которых ожидается от актива (генерирующей единицы).</w:t>
      </w:r>
    </w:p>
    <w:p w14:paraId="1382D866" w14:textId="77777777" w:rsidR="004322A8" w:rsidRPr="006461FA" w:rsidRDefault="004322A8" w:rsidP="004322A8">
      <w:pPr>
        <w:ind w:firstLine="567"/>
        <w:jc w:val="both"/>
        <w:rPr>
          <w:rFonts w:eastAsia="Calibri"/>
          <w:spacing w:val="-6"/>
          <w:sz w:val="28"/>
          <w:szCs w:val="28"/>
          <w:lang w:eastAsia="en-US"/>
        </w:rPr>
      </w:pPr>
      <w:r w:rsidRPr="006461FA">
        <w:rPr>
          <w:rFonts w:eastAsia="Calibri"/>
          <w:spacing w:val="-6"/>
          <w:sz w:val="28"/>
          <w:szCs w:val="28"/>
          <w:lang w:eastAsia="en-US"/>
        </w:rPr>
        <w:t>Единица, генерирующая денежные средства (генерирующая единица), – наименьшая идентифицируемая группа активов, обеспечивающая поступления денежных средств, которые в значительной степени независимы от поступлений денежных средств от других активов или групп активов.</w:t>
      </w:r>
    </w:p>
    <w:p w14:paraId="1DB48E9C" w14:textId="77777777" w:rsidR="004322A8" w:rsidRPr="006461FA" w:rsidRDefault="004322A8" w:rsidP="004322A8">
      <w:pPr>
        <w:pStyle w:val="2"/>
        <w:keepNext w:val="0"/>
        <w:spacing w:before="240" w:after="240"/>
        <w:ind w:left="578" w:hanging="578"/>
        <w:jc w:val="both"/>
        <w:rPr>
          <w:spacing w:val="-6"/>
          <w:sz w:val="28"/>
          <w:szCs w:val="28"/>
        </w:rPr>
      </w:pPr>
      <w:r w:rsidRPr="006461FA">
        <w:rPr>
          <w:spacing w:val="-6"/>
          <w:sz w:val="28"/>
          <w:szCs w:val="28"/>
        </w:rPr>
        <w:tab/>
      </w:r>
      <w:bookmarkStart w:id="115" w:name="_Toc122601163"/>
      <w:r w:rsidRPr="006461FA">
        <w:rPr>
          <w:spacing w:val="-6"/>
          <w:sz w:val="28"/>
          <w:szCs w:val="28"/>
        </w:rPr>
        <w:t>Индикаторы обесценения</w:t>
      </w:r>
      <w:bookmarkEnd w:id="115"/>
    </w:p>
    <w:p w14:paraId="32CFAA13" w14:textId="77777777" w:rsidR="004322A8" w:rsidRPr="006461FA" w:rsidRDefault="004322A8" w:rsidP="004322A8">
      <w:pPr>
        <w:spacing w:after="240"/>
        <w:ind w:firstLine="567"/>
        <w:jc w:val="both"/>
        <w:rPr>
          <w:rFonts w:eastAsia="Calibri"/>
          <w:spacing w:val="-6"/>
          <w:sz w:val="28"/>
          <w:szCs w:val="28"/>
          <w:lang w:eastAsia="en-US"/>
        </w:rPr>
      </w:pPr>
      <w:r w:rsidRPr="006461FA">
        <w:rPr>
          <w:rFonts w:eastAsia="Calibri"/>
          <w:spacing w:val="-6"/>
          <w:sz w:val="28"/>
          <w:szCs w:val="28"/>
          <w:lang w:eastAsia="en-US"/>
        </w:rPr>
        <w:t xml:space="preserve">Положения </w:t>
      </w:r>
      <w:r w:rsidR="001F2561" w:rsidRPr="006461FA">
        <w:rPr>
          <w:rFonts w:eastAsia="Calibri"/>
          <w:spacing w:val="-6"/>
          <w:sz w:val="28"/>
          <w:szCs w:val="28"/>
          <w:lang w:eastAsia="en-US"/>
        </w:rPr>
        <w:t xml:space="preserve">настоящего </w:t>
      </w:r>
      <w:r w:rsidRPr="006461FA">
        <w:rPr>
          <w:rFonts w:eastAsia="Calibri"/>
          <w:spacing w:val="-6"/>
          <w:sz w:val="28"/>
          <w:szCs w:val="28"/>
          <w:lang w:eastAsia="en-US"/>
        </w:rPr>
        <w:t>раздела применяются не ко всем активам. В сферу его применения не попадают следующие активы (порядок обесценения данных активов регламентируется другими разделами настоящей Учетной политики по МСФО):</w:t>
      </w:r>
    </w:p>
    <w:p w14:paraId="63BC659B" w14:textId="77777777" w:rsidR="004322A8" w:rsidRPr="006461FA" w:rsidRDefault="004322A8" w:rsidP="006461FA">
      <w:pPr>
        <w:numPr>
          <w:ilvl w:val="0"/>
          <w:numId w:val="2"/>
        </w:numPr>
        <w:tabs>
          <w:tab w:val="clear" w:pos="1077"/>
          <w:tab w:val="num" w:pos="709"/>
        </w:tabs>
        <w:ind w:left="709" w:hanging="283"/>
        <w:jc w:val="both"/>
        <w:rPr>
          <w:spacing w:val="-6"/>
          <w:sz w:val="28"/>
          <w:szCs w:val="28"/>
        </w:rPr>
      </w:pPr>
      <w:r w:rsidRPr="006461FA">
        <w:rPr>
          <w:spacing w:val="-6"/>
          <w:sz w:val="28"/>
          <w:szCs w:val="28"/>
        </w:rPr>
        <w:t>запасы (см. раздел 8);</w:t>
      </w:r>
    </w:p>
    <w:p w14:paraId="4D92C8D2" w14:textId="77777777" w:rsidR="00AE3F29" w:rsidRPr="006461FA" w:rsidRDefault="00AE3F29" w:rsidP="006461FA">
      <w:pPr>
        <w:numPr>
          <w:ilvl w:val="0"/>
          <w:numId w:val="2"/>
        </w:numPr>
        <w:tabs>
          <w:tab w:val="clear" w:pos="1077"/>
          <w:tab w:val="num" w:pos="709"/>
        </w:tabs>
        <w:ind w:left="709" w:hanging="283"/>
        <w:jc w:val="both"/>
        <w:rPr>
          <w:spacing w:val="-6"/>
          <w:sz w:val="28"/>
          <w:szCs w:val="28"/>
        </w:rPr>
      </w:pPr>
      <w:r w:rsidRPr="006461FA">
        <w:rPr>
          <w:spacing w:val="-6"/>
          <w:sz w:val="28"/>
          <w:szCs w:val="28"/>
        </w:rPr>
        <w:t xml:space="preserve">активы по договорам и активы, обусловленные затратами на заключение или выполнение договора, которые признаются в соответствии с МСФО (IFRS) 15 (см. раздел </w:t>
      </w:r>
      <w:r w:rsidR="0074064C" w:rsidRPr="006461FA">
        <w:rPr>
          <w:spacing w:val="-6"/>
          <w:sz w:val="28"/>
          <w:szCs w:val="28"/>
        </w:rPr>
        <w:t>15</w:t>
      </w:r>
      <w:r w:rsidRPr="006461FA">
        <w:rPr>
          <w:spacing w:val="-6"/>
          <w:sz w:val="28"/>
          <w:szCs w:val="28"/>
        </w:rPr>
        <w:t>);</w:t>
      </w:r>
    </w:p>
    <w:p w14:paraId="132EEE25" w14:textId="77777777" w:rsidR="004322A8" w:rsidRDefault="004322A8" w:rsidP="006461FA">
      <w:pPr>
        <w:numPr>
          <w:ilvl w:val="0"/>
          <w:numId w:val="2"/>
        </w:numPr>
        <w:tabs>
          <w:tab w:val="clear" w:pos="1077"/>
          <w:tab w:val="num" w:pos="709"/>
        </w:tabs>
        <w:ind w:left="709" w:hanging="283"/>
        <w:jc w:val="both"/>
        <w:rPr>
          <w:spacing w:val="-6"/>
          <w:sz w:val="28"/>
          <w:szCs w:val="28"/>
        </w:rPr>
      </w:pPr>
      <w:r w:rsidRPr="006461FA">
        <w:rPr>
          <w:spacing w:val="-6"/>
          <w:sz w:val="28"/>
          <w:szCs w:val="28"/>
        </w:rPr>
        <w:t>отложенные налоговые активы (см. раздел 16.4);</w:t>
      </w:r>
    </w:p>
    <w:p w14:paraId="0A72AA5B" w14:textId="77777777" w:rsidR="006F51F5" w:rsidRPr="006461FA" w:rsidRDefault="006F51F5" w:rsidP="006461FA">
      <w:pPr>
        <w:numPr>
          <w:ilvl w:val="0"/>
          <w:numId w:val="2"/>
        </w:numPr>
        <w:tabs>
          <w:tab w:val="clear" w:pos="1077"/>
          <w:tab w:val="num" w:pos="709"/>
        </w:tabs>
        <w:ind w:left="709" w:hanging="283"/>
        <w:jc w:val="both"/>
        <w:rPr>
          <w:spacing w:val="-6"/>
          <w:sz w:val="28"/>
          <w:szCs w:val="28"/>
        </w:rPr>
      </w:pPr>
      <w:r>
        <w:rPr>
          <w:spacing w:val="-6"/>
          <w:sz w:val="28"/>
          <w:szCs w:val="28"/>
        </w:rPr>
        <w:t>активы, связанные с обязательствами по вознаграждениям (см. раздел 14)</w:t>
      </w:r>
    </w:p>
    <w:p w14:paraId="6BFE1F47" w14:textId="77777777" w:rsidR="004322A8" w:rsidRPr="006461FA" w:rsidRDefault="004322A8" w:rsidP="006461FA">
      <w:pPr>
        <w:numPr>
          <w:ilvl w:val="0"/>
          <w:numId w:val="2"/>
        </w:numPr>
        <w:tabs>
          <w:tab w:val="clear" w:pos="1077"/>
          <w:tab w:val="num" w:pos="709"/>
        </w:tabs>
        <w:ind w:left="709" w:hanging="283"/>
        <w:jc w:val="both"/>
        <w:rPr>
          <w:spacing w:val="-6"/>
          <w:sz w:val="28"/>
          <w:szCs w:val="28"/>
        </w:rPr>
      </w:pPr>
      <w:r w:rsidRPr="006461FA">
        <w:rPr>
          <w:spacing w:val="-6"/>
          <w:sz w:val="28"/>
          <w:szCs w:val="28"/>
        </w:rPr>
        <w:t>финан</w:t>
      </w:r>
      <w:r w:rsidR="006F51F5">
        <w:rPr>
          <w:spacing w:val="-6"/>
          <w:sz w:val="28"/>
          <w:szCs w:val="28"/>
        </w:rPr>
        <w:t>совые активы (см. разделы 6.3</w:t>
      </w:r>
      <w:r w:rsidRPr="006461FA">
        <w:rPr>
          <w:spacing w:val="-6"/>
          <w:sz w:val="28"/>
          <w:szCs w:val="28"/>
        </w:rPr>
        <w:t>);</w:t>
      </w:r>
    </w:p>
    <w:p w14:paraId="0F02C5CE" w14:textId="77777777" w:rsidR="004322A8" w:rsidRPr="006461FA" w:rsidRDefault="004322A8" w:rsidP="006461FA">
      <w:pPr>
        <w:numPr>
          <w:ilvl w:val="0"/>
          <w:numId w:val="2"/>
        </w:numPr>
        <w:tabs>
          <w:tab w:val="clear" w:pos="1077"/>
          <w:tab w:val="num" w:pos="709"/>
        </w:tabs>
        <w:ind w:left="709" w:hanging="283"/>
        <w:jc w:val="both"/>
        <w:rPr>
          <w:spacing w:val="-6"/>
          <w:sz w:val="28"/>
          <w:szCs w:val="28"/>
        </w:rPr>
      </w:pPr>
      <w:r w:rsidRPr="006461FA">
        <w:rPr>
          <w:spacing w:val="-6"/>
          <w:sz w:val="28"/>
          <w:szCs w:val="28"/>
        </w:rPr>
        <w:t>внеоборотные активы (группы выбытия), предназначенные для продажи (см. раздел 18).</w:t>
      </w:r>
    </w:p>
    <w:p w14:paraId="786B2F99" w14:textId="77777777" w:rsidR="004322A8" w:rsidRPr="006461FA" w:rsidRDefault="004322A8" w:rsidP="004322A8">
      <w:pPr>
        <w:spacing w:before="240"/>
        <w:ind w:firstLine="567"/>
        <w:jc w:val="both"/>
        <w:rPr>
          <w:rFonts w:eastAsia="Calibri"/>
          <w:spacing w:val="-6"/>
          <w:sz w:val="28"/>
          <w:szCs w:val="28"/>
          <w:lang w:eastAsia="en-US"/>
        </w:rPr>
      </w:pPr>
      <w:r w:rsidRPr="006461FA">
        <w:rPr>
          <w:rFonts w:eastAsia="Calibri"/>
          <w:spacing w:val="-6"/>
          <w:sz w:val="28"/>
          <w:szCs w:val="28"/>
          <w:lang w:eastAsia="en-US"/>
        </w:rPr>
        <w:t>На каждую отчетную дату Группа проверяет наличие признаков обесценения активов и в случае их выявления определяет возмещаемую стоимость активов.</w:t>
      </w:r>
    </w:p>
    <w:p w14:paraId="430DF086" w14:textId="77777777" w:rsidR="004322A8" w:rsidRPr="006461FA" w:rsidRDefault="004322A8" w:rsidP="004322A8">
      <w:pPr>
        <w:ind w:firstLine="567"/>
        <w:jc w:val="both"/>
        <w:rPr>
          <w:rFonts w:eastAsia="Calibri"/>
          <w:spacing w:val="-6"/>
          <w:sz w:val="28"/>
          <w:szCs w:val="28"/>
          <w:lang w:eastAsia="en-US"/>
        </w:rPr>
      </w:pPr>
      <w:r w:rsidRPr="006461FA">
        <w:rPr>
          <w:rFonts w:eastAsia="Calibri"/>
          <w:spacing w:val="-6"/>
          <w:sz w:val="28"/>
          <w:szCs w:val="28"/>
          <w:lang w:eastAsia="en-US"/>
        </w:rPr>
        <w:t>Индикаторами обесценения активов может служить информация, полученная как из внешних, так и из внутренних источников.</w:t>
      </w:r>
    </w:p>
    <w:p w14:paraId="08D12CE9" w14:textId="77777777" w:rsidR="004322A8" w:rsidRPr="006461FA" w:rsidRDefault="004322A8" w:rsidP="004322A8">
      <w:pPr>
        <w:spacing w:before="240" w:after="240"/>
        <w:ind w:firstLine="567"/>
        <w:jc w:val="both"/>
        <w:rPr>
          <w:rFonts w:eastAsia="Calibri"/>
          <w:spacing w:val="-6"/>
          <w:sz w:val="28"/>
          <w:szCs w:val="28"/>
          <w:lang w:eastAsia="en-US"/>
        </w:rPr>
      </w:pPr>
      <w:r w:rsidRPr="006461FA">
        <w:rPr>
          <w:rFonts w:eastAsia="Calibri"/>
          <w:spacing w:val="-6"/>
          <w:sz w:val="28"/>
          <w:szCs w:val="28"/>
          <w:lang w:eastAsia="en-US"/>
        </w:rPr>
        <w:t>Внешние индикаторы обесценения (список не является исчерпывающим):</w:t>
      </w:r>
    </w:p>
    <w:p w14:paraId="5BB48D28" w14:textId="77777777" w:rsidR="004322A8" w:rsidRPr="006461FA" w:rsidRDefault="004322A8" w:rsidP="004322A8">
      <w:pPr>
        <w:numPr>
          <w:ilvl w:val="0"/>
          <w:numId w:val="3"/>
        </w:numPr>
        <w:ind w:left="567" w:hanging="567"/>
        <w:jc w:val="both"/>
        <w:rPr>
          <w:rFonts w:eastAsia="Calibri"/>
          <w:spacing w:val="-6"/>
          <w:sz w:val="28"/>
          <w:szCs w:val="28"/>
          <w:lang w:eastAsia="en-US"/>
        </w:rPr>
      </w:pPr>
      <w:r w:rsidRPr="006461FA">
        <w:rPr>
          <w:rFonts w:eastAsia="Calibri"/>
          <w:spacing w:val="-6"/>
          <w:sz w:val="28"/>
          <w:szCs w:val="28"/>
          <w:lang w:eastAsia="en-US"/>
        </w:rPr>
        <w:t>в течение отчетного периода рыночная стоимость актива уменьшилась на величину, существенно превышающую снижение стоимости, ожидаемое в результате его нормального использования;</w:t>
      </w:r>
    </w:p>
    <w:p w14:paraId="38981F4F" w14:textId="77777777" w:rsidR="004322A8" w:rsidRPr="006461FA" w:rsidRDefault="004322A8" w:rsidP="004322A8">
      <w:pPr>
        <w:numPr>
          <w:ilvl w:val="0"/>
          <w:numId w:val="3"/>
        </w:numPr>
        <w:ind w:left="567" w:hanging="567"/>
        <w:jc w:val="both"/>
        <w:rPr>
          <w:rFonts w:eastAsia="Calibri"/>
          <w:spacing w:val="-6"/>
          <w:sz w:val="28"/>
          <w:szCs w:val="28"/>
          <w:lang w:eastAsia="en-US"/>
        </w:rPr>
      </w:pPr>
      <w:r w:rsidRPr="006461FA">
        <w:rPr>
          <w:rFonts w:eastAsia="Calibri"/>
          <w:spacing w:val="-6"/>
          <w:sz w:val="28"/>
          <w:szCs w:val="28"/>
          <w:lang w:eastAsia="en-US"/>
        </w:rPr>
        <w:t>значительные неблагоприятные изменения произошли в течение отчетного периода или произойдут в ближайшем будущем в технических, рыночных, экономических или правовых условиях, в которых Группа осуществляет свою деятельность;</w:t>
      </w:r>
    </w:p>
    <w:p w14:paraId="3EF5E321" w14:textId="77777777" w:rsidR="004322A8" w:rsidRPr="006461FA" w:rsidRDefault="004322A8" w:rsidP="004322A8">
      <w:pPr>
        <w:numPr>
          <w:ilvl w:val="0"/>
          <w:numId w:val="3"/>
        </w:numPr>
        <w:ind w:left="567" w:hanging="567"/>
        <w:jc w:val="both"/>
        <w:rPr>
          <w:rFonts w:eastAsia="Calibri"/>
          <w:spacing w:val="-6"/>
          <w:sz w:val="28"/>
          <w:szCs w:val="28"/>
          <w:lang w:eastAsia="en-US"/>
        </w:rPr>
      </w:pPr>
      <w:r w:rsidRPr="006461FA">
        <w:rPr>
          <w:rFonts w:eastAsia="Calibri"/>
          <w:spacing w:val="-6"/>
          <w:sz w:val="28"/>
          <w:szCs w:val="28"/>
          <w:lang w:eastAsia="en-US"/>
        </w:rPr>
        <w:t>рыночные процентные ставки или другие рыночные нормы доходности инвестиций увеличились в течение отчетного периода, и этот прирост, вероятно, увеличит ставку дисконтирования при расчете ценности использования актива, и соответственно уменьшит его возмещаемую стоимость;</w:t>
      </w:r>
    </w:p>
    <w:p w14:paraId="7A174320" w14:textId="77777777" w:rsidR="004322A8" w:rsidRPr="006461FA" w:rsidRDefault="004322A8" w:rsidP="004322A8">
      <w:pPr>
        <w:numPr>
          <w:ilvl w:val="0"/>
          <w:numId w:val="3"/>
        </w:numPr>
        <w:ind w:left="567" w:hanging="567"/>
        <w:jc w:val="both"/>
        <w:rPr>
          <w:rFonts w:eastAsia="Calibri"/>
          <w:spacing w:val="-6"/>
          <w:sz w:val="28"/>
          <w:szCs w:val="28"/>
          <w:lang w:eastAsia="en-US"/>
        </w:rPr>
      </w:pPr>
      <w:r w:rsidRPr="006461FA">
        <w:rPr>
          <w:rFonts w:eastAsia="Calibri"/>
          <w:spacing w:val="-6"/>
          <w:sz w:val="28"/>
          <w:szCs w:val="28"/>
          <w:lang w:eastAsia="en-US"/>
        </w:rPr>
        <w:t>балансовая стоимость чистых активов Группы превышает ее рыночную капитализацию;</w:t>
      </w:r>
    </w:p>
    <w:p w14:paraId="6977102B" w14:textId="77777777" w:rsidR="004322A8" w:rsidRPr="006461FA" w:rsidRDefault="004322A8" w:rsidP="004322A8">
      <w:pPr>
        <w:spacing w:before="240" w:after="240"/>
        <w:ind w:firstLine="567"/>
        <w:jc w:val="both"/>
        <w:rPr>
          <w:rFonts w:eastAsia="Calibri"/>
          <w:spacing w:val="-6"/>
          <w:sz w:val="28"/>
          <w:szCs w:val="28"/>
          <w:lang w:eastAsia="en-US"/>
        </w:rPr>
      </w:pPr>
      <w:r w:rsidRPr="006461FA">
        <w:rPr>
          <w:rFonts w:eastAsia="Calibri"/>
          <w:spacing w:val="-6"/>
          <w:sz w:val="28"/>
          <w:szCs w:val="28"/>
          <w:lang w:eastAsia="en-US"/>
        </w:rPr>
        <w:t>Внутренние индикаторы обесценения (список не является исчерпывающим):</w:t>
      </w:r>
    </w:p>
    <w:p w14:paraId="17B4310B" w14:textId="77777777" w:rsidR="004322A8" w:rsidRPr="006461FA" w:rsidRDefault="004322A8" w:rsidP="004322A8">
      <w:pPr>
        <w:numPr>
          <w:ilvl w:val="0"/>
          <w:numId w:val="3"/>
        </w:numPr>
        <w:ind w:left="567" w:hanging="567"/>
        <w:jc w:val="both"/>
        <w:rPr>
          <w:rFonts w:eastAsia="Calibri"/>
          <w:spacing w:val="-6"/>
          <w:sz w:val="28"/>
          <w:szCs w:val="28"/>
          <w:lang w:eastAsia="en-US"/>
        </w:rPr>
      </w:pPr>
      <w:r w:rsidRPr="006461FA">
        <w:rPr>
          <w:rFonts w:eastAsia="Calibri"/>
          <w:spacing w:val="-6"/>
          <w:sz w:val="28"/>
          <w:szCs w:val="28"/>
          <w:lang w:eastAsia="en-US"/>
        </w:rPr>
        <w:t>в течение отчетного периода возникли либо в ближайшем будущем ожидаются события, которые не позволят Группе использовать актив так, как это было запланировано. К числу таких событий, в частности, относятся: простой актива, наличие планов по прекращению или реструктуризации деятельности, в которой используется актив, намерение прекратить использование актива до ранее предполагавшейся даты его выбытия;</w:t>
      </w:r>
    </w:p>
    <w:p w14:paraId="76CA2A4A" w14:textId="77777777" w:rsidR="004322A8" w:rsidRPr="006461FA" w:rsidRDefault="004322A8" w:rsidP="004322A8">
      <w:pPr>
        <w:numPr>
          <w:ilvl w:val="0"/>
          <w:numId w:val="3"/>
        </w:numPr>
        <w:ind w:left="567" w:hanging="567"/>
        <w:jc w:val="both"/>
        <w:rPr>
          <w:rFonts w:eastAsia="Calibri"/>
          <w:spacing w:val="-6"/>
          <w:sz w:val="28"/>
          <w:szCs w:val="28"/>
          <w:lang w:eastAsia="en-US"/>
        </w:rPr>
      </w:pPr>
      <w:r w:rsidRPr="006461FA">
        <w:rPr>
          <w:rFonts w:eastAsia="Calibri"/>
          <w:spacing w:val="-6"/>
          <w:sz w:val="28"/>
          <w:szCs w:val="28"/>
          <w:lang w:eastAsia="en-US"/>
        </w:rPr>
        <w:t>данные внутренней отчетности Группы показывают, что фактическая рентабельность актива находится или будет находиться на более низком уровне, чем планировалось ранее;</w:t>
      </w:r>
    </w:p>
    <w:p w14:paraId="44C55B09" w14:textId="77777777" w:rsidR="004322A8" w:rsidRPr="006461FA" w:rsidRDefault="004322A8" w:rsidP="004322A8">
      <w:pPr>
        <w:numPr>
          <w:ilvl w:val="0"/>
          <w:numId w:val="3"/>
        </w:numPr>
        <w:ind w:left="567" w:hanging="567"/>
        <w:jc w:val="both"/>
        <w:rPr>
          <w:rFonts w:eastAsia="Calibri"/>
          <w:spacing w:val="-6"/>
          <w:sz w:val="28"/>
          <w:szCs w:val="28"/>
          <w:lang w:eastAsia="en-US"/>
        </w:rPr>
      </w:pPr>
      <w:r w:rsidRPr="006461FA">
        <w:rPr>
          <w:rFonts w:eastAsia="Calibri"/>
          <w:spacing w:val="-6"/>
          <w:sz w:val="28"/>
          <w:szCs w:val="28"/>
          <w:lang w:eastAsia="en-US"/>
        </w:rPr>
        <w:t>произошло существенное ухудшение условий эксплуатации актива или его физического состояния;</w:t>
      </w:r>
    </w:p>
    <w:p w14:paraId="62422F60" w14:textId="77777777" w:rsidR="004322A8" w:rsidRPr="006461FA" w:rsidRDefault="004322A8" w:rsidP="004322A8">
      <w:pPr>
        <w:numPr>
          <w:ilvl w:val="0"/>
          <w:numId w:val="3"/>
        </w:numPr>
        <w:ind w:left="567" w:hanging="567"/>
        <w:jc w:val="both"/>
        <w:rPr>
          <w:rFonts w:eastAsia="Calibri"/>
          <w:spacing w:val="-6"/>
          <w:sz w:val="28"/>
          <w:szCs w:val="28"/>
          <w:lang w:eastAsia="en-US"/>
        </w:rPr>
      </w:pPr>
      <w:r w:rsidRPr="006461FA">
        <w:rPr>
          <w:rFonts w:eastAsia="Calibri"/>
          <w:spacing w:val="-6"/>
          <w:sz w:val="28"/>
          <w:szCs w:val="28"/>
          <w:lang w:eastAsia="en-US"/>
        </w:rPr>
        <w:t>имеются признаки морального устаревания актива;</w:t>
      </w:r>
    </w:p>
    <w:p w14:paraId="20205E2D" w14:textId="77777777" w:rsidR="004322A8" w:rsidRPr="006461FA" w:rsidRDefault="004322A8" w:rsidP="004322A8">
      <w:pPr>
        <w:numPr>
          <w:ilvl w:val="0"/>
          <w:numId w:val="3"/>
        </w:numPr>
        <w:spacing w:after="240"/>
        <w:ind w:left="567" w:hanging="567"/>
        <w:jc w:val="both"/>
        <w:rPr>
          <w:rFonts w:eastAsia="Calibri"/>
          <w:spacing w:val="-6"/>
          <w:sz w:val="28"/>
          <w:szCs w:val="28"/>
          <w:lang w:eastAsia="en-US"/>
        </w:rPr>
      </w:pPr>
      <w:r w:rsidRPr="006461FA">
        <w:rPr>
          <w:rFonts w:eastAsia="Calibri"/>
          <w:spacing w:val="-6"/>
          <w:sz w:val="28"/>
          <w:szCs w:val="28"/>
          <w:lang w:eastAsia="en-US"/>
        </w:rPr>
        <w:t>произошли существенные негативные отклонения от показателей стратегического бизнес-плана и/ или годового бюджета Группы или отдельных подразделений. В частности, индикаторами наличия признаков обесценения являются следующие факторы:</w:t>
      </w:r>
    </w:p>
    <w:p w14:paraId="14C9B832" w14:textId="77777777" w:rsidR="004322A8" w:rsidRPr="006461FA" w:rsidRDefault="004322A8" w:rsidP="006461FA">
      <w:pPr>
        <w:numPr>
          <w:ilvl w:val="0"/>
          <w:numId w:val="2"/>
        </w:numPr>
        <w:tabs>
          <w:tab w:val="clear" w:pos="1077"/>
          <w:tab w:val="num" w:pos="709"/>
        </w:tabs>
        <w:ind w:left="709" w:hanging="283"/>
        <w:jc w:val="both"/>
        <w:rPr>
          <w:spacing w:val="-6"/>
          <w:sz w:val="28"/>
          <w:szCs w:val="28"/>
        </w:rPr>
      </w:pPr>
      <w:r w:rsidRPr="006461FA">
        <w:rPr>
          <w:spacing w:val="-6"/>
          <w:sz w:val="28"/>
          <w:szCs w:val="28"/>
        </w:rPr>
        <w:t>значительное снижение выручки от передачи электроэнергии в отчетном и плановых периодах;</w:t>
      </w:r>
    </w:p>
    <w:p w14:paraId="19AC1375" w14:textId="77777777" w:rsidR="004322A8" w:rsidRPr="006461FA" w:rsidRDefault="004322A8" w:rsidP="006461FA">
      <w:pPr>
        <w:numPr>
          <w:ilvl w:val="0"/>
          <w:numId w:val="2"/>
        </w:numPr>
        <w:tabs>
          <w:tab w:val="clear" w:pos="1077"/>
          <w:tab w:val="num" w:pos="709"/>
        </w:tabs>
        <w:ind w:left="709" w:hanging="283"/>
        <w:jc w:val="both"/>
        <w:rPr>
          <w:spacing w:val="-6"/>
          <w:sz w:val="28"/>
          <w:szCs w:val="28"/>
        </w:rPr>
      </w:pPr>
      <w:r w:rsidRPr="006461FA">
        <w:rPr>
          <w:spacing w:val="-6"/>
          <w:sz w:val="28"/>
          <w:szCs w:val="28"/>
        </w:rPr>
        <w:t>значительное снижение валовой прибыли в отчетном и плановых периодах;</w:t>
      </w:r>
    </w:p>
    <w:p w14:paraId="7973394E" w14:textId="77777777" w:rsidR="004322A8" w:rsidRPr="006461FA" w:rsidRDefault="004322A8" w:rsidP="006461FA">
      <w:pPr>
        <w:numPr>
          <w:ilvl w:val="0"/>
          <w:numId w:val="2"/>
        </w:numPr>
        <w:tabs>
          <w:tab w:val="clear" w:pos="1077"/>
          <w:tab w:val="num" w:pos="709"/>
        </w:tabs>
        <w:ind w:left="709" w:hanging="283"/>
        <w:jc w:val="both"/>
        <w:rPr>
          <w:spacing w:val="-6"/>
          <w:sz w:val="28"/>
          <w:szCs w:val="28"/>
        </w:rPr>
      </w:pPr>
      <w:r w:rsidRPr="006461FA">
        <w:rPr>
          <w:spacing w:val="-6"/>
          <w:sz w:val="28"/>
          <w:szCs w:val="28"/>
        </w:rPr>
        <w:t>значительное увеличение основных средств, нематериальных активов, активная инвестиционная деятельность в течение отчетного периода по сравнению с предыдущим отчетным периодом;</w:t>
      </w:r>
    </w:p>
    <w:p w14:paraId="546A6251" w14:textId="77777777" w:rsidR="004322A8" w:rsidRPr="006461FA" w:rsidRDefault="004322A8" w:rsidP="006461FA">
      <w:pPr>
        <w:numPr>
          <w:ilvl w:val="0"/>
          <w:numId w:val="2"/>
        </w:numPr>
        <w:tabs>
          <w:tab w:val="clear" w:pos="1077"/>
          <w:tab w:val="num" w:pos="709"/>
        </w:tabs>
        <w:ind w:left="709" w:hanging="283"/>
        <w:jc w:val="both"/>
        <w:rPr>
          <w:spacing w:val="-6"/>
          <w:sz w:val="28"/>
          <w:szCs w:val="28"/>
        </w:rPr>
      </w:pPr>
      <w:r w:rsidRPr="006461FA">
        <w:rPr>
          <w:spacing w:val="-6"/>
          <w:sz w:val="28"/>
          <w:szCs w:val="28"/>
        </w:rPr>
        <w:t>ухудшение оборачиваемости дебиторской задолженности в течение отчетного периода;</w:t>
      </w:r>
    </w:p>
    <w:p w14:paraId="104A965E" w14:textId="77777777" w:rsidR="004322A8" w:rsidRPr="006461FA" w:rsidRDefault="004322A8" w:rsidP="006461FA">
      <w:pPr>
        <w:numPr>
          <w:ilvl w:val="0"/>
          <w:numId w:val="2"/>
        </w:numPr>
        <w:tabs>
          <w:tab w:val="clear" w:pos="1077"/>
          <w:tab w:val="num" w:pos="709"/>
        </w:tabs>
        <w:ind w:left="709" w:hanging="283"/>
        <w:jc w:val="both"/>
        <w:rPr>
          <w:spacing w:val="-6"/>
          <w:sz w:val="28"/>
          <w:szCs w:val="28"/>
        </w:rPr>
      </w:pPr>
      <w:r w:rsidRPr="006461FA">
        <w:rPr>
          <w:spacing w:val="-6"/>
          <w:sz w:val="28"/>
          <w:szCs w:val="28"/>
        </w:rPr>
        <w:t>снижение физического показателя выручки в отчетном и плановых периодах;</w:t>
      </w:r>
    </w:p>
    <w:p w14:paraId="18775EEE" w14:textId="77777777" w:rsidR="004322A8" w:rsidRPr="006461FA" w:rsidRDefault="004322A8" w:rsidP="006461FA">
      <w:pPr>
        <w:numPr>
          <w:ilvl w:val="0"/>
          <w:numId w:val="2"/>
        </w:numPr>
        <w:tabs>
          <w:tab w:val="clear" w:pos="1077"/>
          <w:tab w:val="num" w:pos="709"/>
        </w:tabs>
        <w:ind w:left="709" w:hanging="283"/>
        <w:jc w:val="both"/>
        <w:rPr>
          <w:spacing w:val="-6"/>
          <w:sz w:val="28"/>
          <w:szCs w:val="28"/>
        </w:rPr>
      </w:pPr>
      <w:r w:rsidRPr="006461FA">
        <w:rPr>
          <w:spacing w:val="-6"/>
          <w:sz w:val="28"/>
          <w:szCs w:val="28"/>
        </w:rPr>
        <w:t>существенное отклонение фактических показателей за отчетный период от плановых;</w:t>
      </w:r>
    </w:p>
    <w:p w14:paraId="36818E94" w14:textId="77777777" w:rsidR="004322A8" w:rsidRPr="006461FA" w:rsidRDefault="0074064C" w:rsidP="004322A8">
      <w:pPr>
        <w:numPr>
          <w:ilvl w:val="0"/>
          <w:numId w:val="3"/>
        </w:numPr>
        <w:spacing w:before="240"/>
        <w:ind w:left="567" w:hanging="567"/>
        <w:jc w:val="both"/>
        <w:rPr>
          <w:rFonts w:eastAsia="Calibri"/>
          <w:spacing w:val="-6"/>
          <w:sz w:val="28"/>
          <w:szCs w:val="28"/>
          <w:lang w:eastAsia="en-US"/>
        </w:rPr>
      </w:pPr>
      <w:r w:rsidRPr="006461FA">
        <w:rPr>
          <w:rFonts w:eastAsia="Calibri"/>
          <w:spacing w:val="-6"/>
          <w:sz w:val="28"/>
          <w:szCs w:val="28"/>
          <w:lang w:eastAsia="en-US"/>
        </w:rPr>
        <w:t>значительное изменение</w:t>
      </w:r>
      <w:r w:rsidR="004322A8" w:rsidRPr="006461FA">
        <w:rPr>
          <w:rFonts w:eastAsia="Calibri"/>
          <w:spacing w:val="-6"/>
          <w:sz w:val="28"/>
          <w:szCs w:val="28"/>
          <w:lang w:eastAsia="en-US"/>
        </w:rPr>
        <w:t xml:space="preserve"> тарифов в отчетном и плановых периодах.</w:t>
      </w:r>
    </w:p>
    <w:p w14:paraId="23478D7F" w14:textId="77777777" w:rsidR="004322A8" w:rsidRPr="006461FA" w:rsidRDefault="004322A8" w:rsidP="004322A8">
      <w:pPr>
        <w:spacing w:before="240"/>
        <w:ind w:firstLine="567"/>
        <w:jc w:val="both"/>
        <w:rPr>
          <w:rFonts w:eastAsia="Calibri"/>
          <w:spacing w:val="-6"/>
          <w:sz w:val="28"/>
          <w:szCs w:val="28"/>
          <w:lang w:eastAsia="en-US"/>
        </w:rPr>
      </w:pPr>
      <w:r w:rsidRPr="006461FA">
        <w:rPr>
          <w:rFonts w:eastAsia="Calibri"/>
          <w:spacing w:val="-6"/>
          <w:sz w:val="28"/>
          <w:szCs w:val="28"/>
          <w:lang w:eastAsia="en-US"/>
        </w:rPr>
        <w:t>Вывод о необходимости проведения теста на обесценение делается на основе анализа всей совокупности факторов, которая может указывать на наличие признаков обесценения.</w:t>
      </w:r>
    </w:p>
    <w:p w14:paraId="0B0C10CA" w14:textId="77777777" w:rsidR="004322A8" w:rsidRPr="006461FA" w:rsidRDefault="004322A8" w:rsidP="004322A8">
      <w:pPr>
        <w:spacing w:after="240"/>
        <w:ind w:firstLine="567"/>
        <w:jc w:val="both"/>
        <w:rPr>
          <w:rFonts w:eastAsia="Calibri"/>
          <w:spacing w:val="-6"/>
          <w:sz w:val="28"/>
          <w:szCs w:val="28"/>
          <w:lang w:eastAsia="en-US"/>
        </w:rPr>
      </w:pPr>
      <w:r w:rsidRPr="006461FA">
        <w:rPr>
          <w:rFonts w:eastAsia="Calibri"/>
          <w:spacing w:val="-6"/>
          <w:sz w:val="28"/>
          <w:szCs w:val="28"/>
          <w:lang w:eastAsia="en-US"/>
        </w:rPr>
        <w:t>Вне зависимости от наличия индикаторов обесценения Группа, по крайней мере, ежегодно проводит тестирование на обесценение:</w:t>
      </w:r>
    </w:p>
    <w:p w14:paraId="68ECCC14" w14:textId="77777777" w:rsidR="004322A8" w:rsidRPr="006461FA" w:rsidRDefault="004322A8" w:rsidP="004322A8">
      <w:pPr>
        <w:numPr>
          <w:ilvl w:val="0"/>
          <w:numId w:val="3"/>
        </w:numPr>
        <w:ind w:left="567" w:hanging="567"/>
        <w:jc w:val="both"/>
        <w:rPr>
          <w:rFonts w:eastAsia="Calibri"/>
          <w:spacing w:val="-6"/>
          <w:sz w:val="28"/>
          <w:szCs w:val="28"/>
          <w:lang w:eastAsia="en-US"/>
        </w:rPr>
      </w:pPr>
      <w:r w:rsidRPr="006461FA">
        <w:rPr>
          <w:rFonts w:eastAsia="Calibri"/>
          <w:spacing w:val="-6"/>
          <w:sz w:val="28"/>
          <w:szCs w:val="28"/>
          <w:lang w:eastAsia="en-US"/>
        </w:rPr>
        <w:t>нематериальных активов с неопределенным сроком полезного использования;</w:t>
      </w:r>
    </w:p>
    <w:p w14:paraId="5F5E0C08" w14:textId="77777777" w:rsidR="004322A8" w:rsidRPr="006461FA" w:rsidRDefault="004322A8" w:rsidP="004322A8">
      <w:pPr>
        <w:numPr>
          <w:ilvl w:val="0"/>
          <w:numId w:val="3"/>
        </w:numPr>
        <w:ind w:left="567" w:hanging="567"/>
        <w:jc w:val="both"/>
        <w:rPr>
          <w:rFonts w:eastAsia="Calibri"/>
          <w:spacing w:val="-6"/>
          <w:sz w:val="28"/>
          <w:szCs w:val="28"/>
          <w:lang w:eastAsia="en-US"/>
        </w:rPr>
      </w:pPr>
      <w:r w:rsidRPr="006461FA">
        <w:rPr>
          <w:rFonts w:eastAsia="Calibri"/>
          <w:spacing w:val="-6"/>
          <w:sz w:val="28"/>
          <w:szCs w:val="28"/>
          <w:lang w:eastAsia="en-US"/>
        </w:rPr>
        <w:t>нематериальных активов, не готовых к использованию по назначению;</w:t>
      </w:r>
    </w:p>
    <w:p w14:paraId="360076E8" w14:textId="77777777" w:rsidR="004322A8" w:rsidRPr="006461FA" w:rsidRDefault="00641982" w:rsidP="004322A8">
      <w:pPr>
        <w:numPr>
          <w:ilvl w:val="0"/>
          <w:numId w:val="3"/>
        </w:numPr>
        <w:ind w:left="567" w:hanging="567"/>
        <w:jc w:val="both"/>
        <w:rPr>
          <w:rFonts w:eastAsia="Calibri"/>
          <w:spacing w:val="-6"/>
          <w:sz w:val="28"/>
          <w:szCs w:val="28"/>
          <w:lang w:eastAsia="en-US"/>
        </w:rPr>
      </w:pPr>
      <w:proofErr w:type="spellStart"/>
      <w:r>
        <w:rPr>
          <w:rFonts w:eastAsia="Calibri"/>
          <w:spacing w:val="-6"/>
          <w:sz w:val="28"/>
          <w:szCs w:val="28"/>
          <w:lang w:eastAsia="en-US"/>
        </w:rPr>
        <w:t>Гудвил</w:t>
      </w:r>
      <w:r w:rsidR="004322A8" w:rsidRPr="006461FA">
        <w:rPr>
          <w:rFonts w:eastAsia="Calibri"/>
          <w:spacing w:val="-6"/>
          <w:sz w:val="28"/>
          <w:szCs w:val="28"/>
          <w:lang w:eastAsia="en-US"/>
        </w:rPr>
        <w:t>а</w:t>
      </w:r>
      <w:proofErr w:type="spellEnd"/>
      <w:r w:rsidR="004322A8" w:rsidRPr="006461FA">
        <w:rPr>
          <w:rFonts w:eastAsia="Calibri"/>
          <w:spacing w:val="-6"/>
          <w:sz w:val="28"/>
          <w:szCs w:val="28"/>
          <w:lang w:eastAsia="en-US"/>
        </w:rPr>
        <w:t xml:space="preserve"> (деловой репутации).</w:t>
      </w:r>
    </w:p>
    <w:p w14:paraId="4ADE809E" w14:textId="77777777" w:rsidR="004322A8" w:rsidRPr="006461FA" w:rsidRDefault="004322A8" w:rsidP="004322A8">
      <w:pPr>
        <w:pStyle w:val="2"/>
        <w:keepNext w:val="0"/>
        <w:spacing w:before="240" w:after="240"/>
        <w:ind w:left="578" w:hanging="578"/>
        <w:jc w:val="both"/>
        <w:rPr>
          <w:spacing w:val="-6"/>
          <w:sz w:val="28"/>
          <w:szCs w:val="28"/>
        </w:rPr>
      </w:pPr>
      <w:bookmarkStart w:id="116" w:name="_Toc122601164"/>
      <w:r w:rsidRPr="006461FA">
        <w:rPr>
          <w:spacing w:val="-6"/>
          <w:sz w:val="28"/>
          <w:szCs w:val="28"/>
        </w:rPr>
        <w:t>Определение возмещаемой стоимости</w:t>
      </w:r>
      <w:bookmarkEnd w:id="116"/>
    </w:p>
    <w:p w14:paraId="54F8FB2C" w14:textId="77777777" w:rsidR="004322A8" w:rsidRPr="006461FA" w:rsidRDefault="004322A8" w:rsidP="004322A8">
      <w:pPr>
        <w:ind w:firstLine="567"/>
        <w:jc w:val="both"/>
        <w:rPr>
          <w:rFonts w:eastAsia="Calibri"/>
          <w:spacing w:val="-6"/>
          <w:sz w:val="28"/>
          <w:szCs w:val="28"/>
          <w:lang w:eastAsia="en-US"/>
        </w:rPr>
      </w:pPr>
      <w:r w:rsidRPr="006461FA">
        <w:rPr>
          <w:rFonts w:eastAsia="Calibri"/>
          <w:spacing w:val="-6"/>
          <w:sz w:val="28"/>
          <w:szCs w:val="28"/>
          <w:lang w:eastAsia="en-US"/>
        </w:rPr>
        <w:t>Тестирование актива на обесценение предполагает сравнение его балансовой и возмещаемой стоимости. Возмещаемая стоимость актива представляет собой наибольшую из двух величин – справедливой стоимости за вычетом расходов на продажу и ценности использования актива.</w:t>
      </w:r>
    </w:p>
    <w:p w14:paraId="6EC8B5A7" w14:textId="77777777" w:rsidR="004322A8" w:rsidRPr="006461FA" w:rsidRDefault="004322A8" w:rsidP="004322A8">
      <w:pPr>
        <w:ind w:firstLine="567"/>
        <w:jc w:val="both"/>
        <w:rPr>
          <w:rFonts w:eastAsia="Calibri"/>
          <w:spacing w:val="-6"/>
          <w:sz w:val="28"/>
          <w:szCs w:val="28"/>
          <w:lang w:eastAsia="en-US"/>
        </w:rPr>
      </w:pPr>
      <w:r w:rsidRPr="006461FA">
        <w:rPr>
          <w:rFonts w:eastAsia="Calibri"/>
          <w:spacing w:val="-6"/>
          <w:sz w:val="28"/>
          <w:szCs w:val="28"/>
          <w:lang w:eastAsia="en-US"/>
        </w:rPr>
        <w:t>Если возмещаемая стоимость актива, в отношении которого выявлены признаки обесценения, не может быть надежно оценена, то оценке подлежит возмещаемая стоимость единицы, генерирующей денежные средства, в состав которой входит данный актив.</w:t>
      </w:r>
    </w:p>
    <w:p w14:paraId="24EDAC60" w14:textId="77777777" w:rsidR="004322A8" w:rsidRPr="006461FA" w:rsidRDefault="004322A8" w:rsidP="004322A8">
      <w:pPr>
        <w:spacing w:after="240"/>
        <w:ind w:firstLine="567"/>
        <w:jc w:val="both"/>
        <w:rPr>
          <w:rFonts w:eastAsia="Calibri"/>
          <w:spacing w:val="-6"/>
          <w:sz w:val="28"/>
          <w:szCs w:val="28"/>
          <w:lang w:eastAsia="en-US"/>
        </w:rPr>
      </w:pPr>
      <w:r w:rsidRPr="006461FA">
        <w:rPr>
          <w:rFonts w:eastAsia="Calibri"/>
          <w:spacing w:val="-6"/>
          <w:sz w:val="28"/>
          <w:szCs w:val="28"/>
          <w:lang w:eastAsia="en-US"/>
        </w:rPr>
        <w:t>Возмещаемая стоимость актива не может быть надежно оценена, если:</w:t>
      </w:r>
    </w:p>
    <w:p w14:paraId="4CFA9725" w14:textId="77777777" w:rsidR="004322A8" w:rsidRPr="006461FA" w:rsidRDefault="004322A8" w:rsidP="004322A8">
      <w:pPr>
        <w:numPr>
          <w:ilvl w:val="0"/>
          <w:numId w:val="3"/>
        </w:numPr>
        <w:ind w:left="567" w:hanging="567"/>
        <w:jc w:val="both"/>
        <w:rPr>
          <w:rFonts w:eastAsia="Calibri"/>
          <w:spacing w:val="-6"/>
          <w:sz w:val="28"/>
          <w:szCs w:val="28"/>
          <w:lang w:eastAsia="en-US"/>
        </w:rPr>
      </w:pPr>
      <w:r w:rsidRPr="006461FA">
        <w:rPr>
          <w:rFonts w:eastAsia="Calibri"/>
          <w:spacing w:val="-6"/>
          <w:sz w:val="28"/>
          <w:szCs w:val="28"/>
          <w:lang w:eastAsia="en-US"/>
        </w:rPr>
        <w:t>у Группы нет оснований считать, что ценность использования актива приближенно равна его справедливой стоимости за вычетом расходов на продажу (например, в связи с тем, что ожидаемые денежные потоки от будущего использования актива Группой не являются несущественными);</w:t>
      </w:r>
    </w:p>
    <w:p w14:paraId="44855017" w14:textId="77777777" w:rsidR="004322A8" w:rsidRPr="006461FA" w:rsidRDefault="00B45153" w:rsidP="004322A8">
      <w:pPr>
        <w:numPr>
          <w:ilvl w:val="0"/>
          <w:numId w:val="3"/>
        </w:numPr>
        <w:ind w:left="567" w:hanging="567"/>
        <w:jc w:val="both"/>
        <w:rPr>
          <w:rFonts w:eastAsia="Calibri"/>
          <w:spacing w:val="-6"/>
          <w:sz w:val="28"/>
          <w:szCs w:val="28"/>
          <w:lang w:eastAsia="en-US"/>
        </w:rPr>
      </w:pPr>
      <w:r w:rsidRPr="006461FA">
        <w:rPr>
          <w:rFonts w:eastAsia="Calibri"/>
          <w:spacing w:val="-6"/>
          <w:sz w:val="28"/>
          <w:szCs w:val="28"/>
          <w:lang w:eastAsia="en-US"/>
        </w:rPr>
        <w:t xml:space="preserve">и </w:t>
      </w:r>
      <w:r w:rsidR="004322A8" w:rsidRPr="006461FA">
        <w:rPr>
          <w:rFonts w:eastAsia="Calibri"/>
          <w:spacing w:val="-6"/>
          <w:sz w:val="28"/>
          <w:szCs w:val="28"/>
          <w:lang w:eastAsia="en-US"/>
        </w:rPr>
        <w:t>актив не генерирует денежные потоки, которые являются независимыми от поступлений от других активов или групп активов.</w:t>
      </w:r>
    </w:p>
    <w:p w14:paraId="495E608A" w14:textId="77777777" w:rsidR="004322A8" w:rsidRPr="006461FA" w:rsidRDefault="004322A8" w:rsidP="004322A8">
      <w:pPr>
        <w:spacing w:before="240"/>
        <w:ind w:firstLine="567"/>
        <w:jc w:val="both"/>
        <w:rPr>
          <w:rFonts w:eastAsia="Calibri"/>
          <w:spacing w:val="-6"/>
          <w:sz w:val="28"/>
          <w:szCs w:val="28"/>
          <w:lang w:eastAsia="en-US"/>
        </w:rPr>
      </w:pPr>
      <w:r w:rsidRPr="006461FA">
        <w:rPr>
          <w:rFonts w:eastAsia="Calibri"/>
          <w:spacing w:val="-6"/>
          <w:sz w:val="28"/>
          <w:szCs w:val="28"/>
          <w:lang w:eastAsia="en-US"/>
        </w:rPr>
        <w:t>В целях тестирования на обесценение может оказаться достаточным произвести оценку только справедливой стоимости актива (генерирующей единицы) за вычетом расходов на продажу либо его ценности использования. Если любая из этих величин превышает балансовую стоимость актива (генерирующей единицы), то это свидетельствует о том, что актив (генерирующая единица) не является обесцененным.</w:t>
      </w:r>
    </w:p>
    <w:p w14:paraId="44AA7456" w14:textId="77777777" w:rsidR="004322A8" w:rsidRPr="006461FA" w:rsidRDefault="004322A8" w:rsidP="004322A8">
      <w:pPr>
        <w:ind w:firstLine="567"/>
        <w:jc w:val="both"/>
        <w:rPr>
          <w:rFonts w:eastAsia="Calibri"/>
          <w:spacing w:val="-6"/>
          <w:sz w:val="28"/>
          <w:szCs w:val="28"/>
          <w:lang w:eastAsia="en-US"/>
        </w:rPr>
      </w:pPr>
      <w:r w:rsidRPr="006461FA">
        <w:rPr>
          <w:rFonts w:eastAsia="Calibri"/>
          <w:spacing w:val="-6"/>
          <w:sz w:val="28"/>
          <w:szCs w:val="28"/>
          <w:lang w:eastAsia="en-US"/>
        </w:rPr>
        <w:t>Если у Группы нет оснований считать, что ценность использования актива (генерирующей единицы) существенно превышает его справедливую стоимость за вычетом расходов на продажу (например, при наличии планов продажи актива в ближайшем будущем), то возмещаемую стоимость такого актива (генерирующей единицы) правомерно принимать равной его справедливой стоимости за вычетом расходов на продажу.</w:t>
      </w:r>
    </w:p>
    <w:p w14:paraId="5A3DD7CA" w14:textId="77777777" w:rsidR="004322A8" w:rsidRPr="006461FA" w:rsidRDefault="004322A8" w:rsidP="004322A8">
      <w:pPr>
        <w:ind w:firstLine="567"/>
        <w:jc w:val="both"/>
        <w:rPr>
          <w:rFonts w:eastAsia="Calibri"/>
          <w:spacing w:val="-6"/>
          <w:sz w:val="28"/>
          <w:szCs w:val="28"/>
          <w:lang w:eastAsia="en-US"/>
        </w:rPr>
      </w:pPr>
      <w:r w:rsidRPr="006461FA">
        <w:rPr>
          <w:rFonts w:eastAsia="Calibri"/>
          <w:spacing w:val="-6"/>
          <w:sz w:val="28"/>
          <w:szCs w:val="28"/>
          <w:lang w:eastAsia="en-US"/>
        </w:rPr>
        <w:t>Если у Группы нет оснований считать, что справедливая стоимость актива (генерирующей единицы) за вычетом расходов на продажу превышает его ценность использования (например, для специализированных активов), то возмещаемую стоимость такого актива (генерирующей единицы) правомерно принимать равной его ценности использования.</w:t>
      </w:r>
    </w:p>
    <w:p w14:paraId="118C4457" w14:textId="77777777" w:rsidR="004322A8" w:rsidRPr="006461FA" w:rsidRDefault="004322A8" w:rsidP="004322A8">
      <w:pPr>
        <w:pStyle w:val="3"/>
        <w:spacing w:after="240"/>
        <w:jc w:val="both"/>
        <w:rPr>
          <w:rFonts w:ascii="Times New Roman" w:hAnsi="Times New Roman" w:cs="Times New Roman"/>
          <w:b w:val="0"/>
          <w:spacing w:val="-6"/>
          <w:sz w:val="28"/>
          <w:szCs w:val="28"/>
        </w:rPr>
      </w:pPr>
      <w:bookmarkStart w:id="117" w:name="_Toc439144465"/>
      <w:r w:rsidRPr="006461FA">
        <w:rPr>
          <w:rFonts w:ascii="Times New Roman" w:hAnsi="Times New Roman" w:cs="Times New Roman"/>
          <w:b w:val="0"/>
          <w:spacing w:val="-6"/>
          <w:sz w:val="28"/>
          <w:szCs w:val="28"/>
        </w:rPr>
        <w:t>Справедливая стоимость</w:t>
      </w:r>
      <w:bookmarkEnd w:id="117"/>
    </w:p>
    <w:p w14:paraId="4D267CEB" w14:textId="77777777" w:rsidR="004322A8" w:rsidRPr="006461FA" w:rsidRDefault="004322A8" w:rsidP="004322A8">
      <w:pPr>
        <w:spacing w:before="240"/>
        <w:ind w:firstLine="567"/>
        <w:jc w:val="both"/>
        <w:rPr>
          <w:rFonts w:eastAsia="Calibri"/>
          <w:spacing w:val="-6"/>
          <w:sz w:val="28"/>
          <w:szCs w:val="28"/>
          <w:lang w:eastAsia="en-US"/>
        </w:rPr>
      </w:pPr>
      <w:r w:rsidRPr="006461FA">
        <w:rPr>
          <w:rFonts w:eastAsia="Calibri"/>
          <w:spacing w:val="-6"/>
          <w:sz w:val="28"/>
          <w:szCs w:val="28"/>
          <w:lang w:eastAsia="en-US"/>
        </w:rPr>
        <w:t>В целях расчета возмещаемой стоимости справедливая стоимость актива определяется за вычетом расходов на его продажу, т.е. дополнительных расходов, которые бы понесла Группа в случае продажи актива на дату проведения теста на обесценение. Примерами таких расходов являются затраты на юридическое обслуживание, таможенные пошлины и иные сборы, взимаемые при продаже актива, затраты на демонтаж актива и приведение его в состояние готовности к продаже.</w:t>
      </w:r>
    </w:p>
    <w:p w14:paraId="58932FDE" w14:textId="77777777" w:rsidR="004322A8" w:rsidRPr="006461FA" w:rsidRDefault="004322A8" w:rsidP="004322A8">
      <w:pPr>
        <w:pStyle w:val="3"/>
        <w:spacing w:after="240"/>
        <w:jc w:val="both"/>
        <w:rPr>
          <w:rFonts w:ascii="Times New Roman" w:hAnsi="Times New Roman" w:cs="Times New Roman"/>
          <w:b w:val="0"/>
          <w:spacing w:val="-6"/>
          <w:sz w:val="28"/>
          <w:szCs w:val="28"/>
        </w:rPr>
      </w:pPr>
      <w:bookmarkStart w:id="118" w:name="_Toc439144466"/>
      <w:r w:rsidRPr="006461FA">
        <w:rPr>
          <w:rFonts w:ascii="Times New Roman" w:hAnsi="Times New Roman" w:cs="Times New Roman"/>
          <w:b w:val="0"/>
          <w:spacing w:val="-6"/>
          <w:sz w:val="28"/>
          <w:szCs w:val="28"/>
        </w:rPr>
        <w:t>Ценность использования</w:t>
      </w:r>
      <w:bookmarkEnd w:id="118"/>
    </w:p>
    <w:p w14:paraId="21A03217" w14:textId="77777777" w:rsidR="004322A8" w:rsidRPr="006461FA" w:rsidRDefault="004322A8" w:rsidP="004322A8">
      <w:pPr>
        <w:ind w:firstLine="567"/>
        <w:jc w:val="both"/>
        <w:rPr>
          <w:rFonts w:eastAsia="Calibri"/>
          <w:spacing w:val="-6"/>
          <w:sz w:val="28"/>
          <w:szCs w:val="28"/>
          <w:lang w:eastAsia="en-US"/>
        </w:rPr>
      </w:pPr>
      <w:r w:rsidRPr="006461FA">
        <w:rPr>
          <w:rFonts w:eastAsia="Calibri"/>
          <w:spacing w:val="-6"/>
          <w:sz w:val="28"/>
          <w:szCs w:val="28"/>
          <w:lang w:eastAsia="en-US"/>
        </w:rPr>
        <w:t>Ценность использования актива (генерирующей единицы) рассчитывается как приведенная стоимость будущих потоков денежных средств, получение которых ожидается от актива (генерирующей единицы), включая средства, которые могут быть получены от его реализации.</w:t>
      </w:r>
    </w:p>
    <w:p w14:paraId="19AE590D" w14:textId="77777777" w:rsidR="004322A8" w:rsidRPr="006461FA" w:rsidRDefault="004322A8" w:rsidP="004322A8">
      <w:pPr>
        <w:ind w:firstLine="567"/>
        <w:jc w:val="both"/>
        <w:rPr>
          <w:rFonts w:eastAsia="Calibri"/>
          <w:spacing w:val="-6"/>
          <w:sz w:val="28"/>
          <w:szCs w:val="28"/>
          <w:lang w:eastAsia="en-US"/>
        </w:rPr>
      </w:pPr>
      <w:r w:rsidRPr="006461FA">
        <w:rPr>
          <w:rFonts w:eastAsia="Calibri"/>
          <w:spacing w:val="-6"/>
          <w:sz w:val="28"/>
          <w:szCs w:val="28"/>
          <w:lang w:eastAsia="en-US"/>
        </w:rPr>
        <w:t>Порядок выделения единиц, генерирующих денежные средства, и включения в их состав активов и обязательств не должен изменяться от одного отчетного периода к другому, если только такое изменение не является обоснованным (например, в случае изменений в организационной структуре Группы).</w:t>
      </w:r>
    </w:p>
    <w:p w14:paraId="509B0025" w14:textId="77777777" w:rsidR="004322A8" w:rsidRPr="006461FA" w:rsidRDefault="004322A8" w:rsidP="004322A8">
      <w:pPr>
        <w:spacing w:after="240"/>
        <w:ind w:firstLine="567"/>
        <w:jc w:val="both"/>
        <w:rPr>
          <w:rFonts w:eastAsia="Calibri"/>
          <w:spacing w:val="-6"/>
          <w:sz w:val="28"/>
          <w:szCs w:val="28"/>
          <w:lang w:eastAsia="en-US"/>
        </w:rPr>
      </w:pPr>
      <w:r w:rsidRPr="006461FA">
        <w:rPr>
          <w:rFonts w:eastAsia="Calibri"/>
          <w:spacing w:val="-6"/>
          <w:sz w:val="28"/>
          <w:szCs w:val="28"/>
          <w:lang w:eastAsia="en-US"/>
        </w:rPr>
        <w:t>При определении ценности использования активов (генерирующих единиц) Группа использует прогнозы поступлений и платежей денежных средств, основанные на разумных и подкрепленных надежными свидетельствами допущениях, которые:</w:t>
      </w:r>
    </w:p>
    <w:p w14:paraId="65615CA9" w14:textId="77777777" w:rsidR="004322A8" w:rsidRPr="006461FA" w:rsidRDefault="004322A8" w:rsidP="004322A8">
      <w:pPr>
        <w:numPr>
          <w:ilvl w:val="0"/>
          <w:numId w:val="3"/>
        </w:numPr>
        <w:ind w:left="567" w:hanging="567"/>
        <w:jc w:val="both"/>
        <w:rPr>
          <w:rFonts w:eastAsia="Calibri"/>
          <w:spacing w:val="-6"/>
          <w:sz w:val="28"/>
          <w:szCs w:val="28"/>
          <w:lang w:eastAsia="en-US"/>
        </w:rPr>
      </w:pPr>
      <w:r w:rsidRPr="006461FA">
        <w:rPr>
          <w:rFonts w:eastAsia="Calibri"/>
          <w:spacing w:val="-6"/>
          <w:sz w:val="28"/>
          <w:szCs w:val="28"/>
          <w:lang w:eastAsia="en-US"/>
        </w:rPr>
        <w:t>отражают текущее состояние и характер использования активов, но не учитывают планируемую в будущем модернизацию, реконструкцию и прочие возможные улучшения эффективности использования активов;</w:t>
      </w:r>
    </w:p>
    <w:p w14:paraId="632CBBB3" w14:textId="77777777" w:rsidR="004322A8" w:rsidRPr="006461FA" w:rsidRDefault="004322A8" w:rsidP="004322A8">
      <w:pPr>
        <w:numPr>
          <w:ilvl w:val="0"/>
          <w:numId w:val="3"/>
        </w:numPr>
        <w:ind w:left="567" w:hanging="567"/>
        <w:jc w:val="both"/>
        <w:rPr>
          <w:rFonts w:eastAsia="Calibri"/>
          <w:spacing w:val="-6"/>
          <w:sz w:val="28"/>
          <w:szCs w:val="28"/>
          <w:lang w:eastAsia="en-US"/>
        </w:rPr>
      </w:pPr>
      <w:r w:rsidRPr="006461FA">
        <w:rPr>
          <w:rFonts w:eastAsia="Calibri"/>
          <w:spacing w:val="-6"/>
          <w:sz w:val="28"/>
          <w:szCs w:val="28"/>
          <w:lang w:eastAsia="en-US"/>
        </w:rPr>
        <w:t>представляют собой наилучшие оценки руководства Группы относительно экономических условий, которые будут существовать на протяжении срока полезного использования активов; при этом предпочтение отдается внешним источникам информации;</w:t>
      </w:r>
    </w:p>
    <w:p w14:paraId="4629A8FB" w14:textId="77777777" w:rsidR="004322A8" w:rsidRPr="006461FA" w:rsidRDefault="004322A8" w:rsidP="004322A8">
      <w:pPr>
        <w:numPr>
          <w:ilvl w:val="0"/>
          <w:numId w:val="3"/>
        </w:numPr>
        <w:ind w:left="567" w:hanging="567"/>
        <w:jc w:val="both"/>
        <w:rPr>
          <w:rFonts w:eastAsia="Calibri"/>
          <w:spacing w:val="-6"/>
          <w:sz w:val="28"/>
          <w:szCs w:val="28"/>
          <w:lang w:eastAsia="en-US"/>
        </w:rPr>
      </w:pPr>
      <w:r w:rsidRPr="006461FA">
        <w:rPr>
          <w:rFonts w:eastAsia="Calibri"/>
          <w:spacing w:val="-6"/>
          <w:sz w:val="28"/>
          <w:szCs w:val="28"/>
          <w:lang w:eastAsia="en-US"/>
        </w:rPr>
        <w:t>соответствуют наиболее актуальным бизнес-планам и бюджетам на дату проведения теста на обесценение.</w:t>
      </w:r>
    </w:p>
    <w:p w14:paraId="47446EB0" w14:textId="77777777" w:rsidR="004322A8" w:rsidRPr="006461FA" w:rsidRDefault="004322A8" w:rsidP="004322A8">
      <w:pPr>
        <w:spacing w:before="240"/>
        <w:ind w:firstLine="567"/>
        <w:jc w:val="both"/>
        <w:rPr>
          <w:rFonts w:eastAsia="Calibri"/>
          <w:spacing w:val="-6"/>
          <w:sz w:val="28"/>
          <w:szCs w:val="28"/>
          <w:lang w:eastAsia="en-US"/>
        </w:rPr>
      </w:pPr>
      <w:r w:rsidRPr="006461FA">
        <w:rPr>
          <w:rFonts w:eastAsia="Calibri"/>
          <w:spacing w:val="-6"/>
          <w:sz w:val="28"/>
          <w:szCs w:val="28"/>
          <w:lang w:eastAsia="en-US"/>
        </w:rPr>
        <w:t>Детальное планирование денежных потоков осуществляется на период ожидаемого срока полезного использования активов с учетом возможности достоверного прогноза. За пределами периода, охваченного детальными бизнес-планами и бюджетами, для прогнозирования денежных потоков, генерируемых активами, Группа использует средние долгосрочные темпы роста для рынков и отраслей, в которых она осуществляет свою деятельность.</w:t>
      </w:r>
    </w:p>
    <w:p w14:paraId="2757370C" w14:textId="77777777" w:rsidR="004322A8" w:rsidRPr="006461FA" w:rsidRDefault="004322A8" w:rsidP="004322A8">
      <w:pPr>
        <w:ind w:firstLine="567"/>
        <w:jc w:val="both"/>
        <w:rPr>
          <w:rFonts w:eastAsia="Calibri"/>
          <w:spacing w:val="-6"/>
          <w:sz w:val="28"/>
          <w:szCs w:val="28"/>
          <w:lang w:eastAsia="en-US"/>
        </w:rPr>
      </w:pPr>
      <w:r w:rsidRPr="006461FA">
        <w:rPr>
          <w:rFonts w:eastAsia="Calibri"/>
          <w:spacing w:val="-6"/>
          <w:sz w:val="28"/>
          <w:szCs w:val="28"/>
          <w:lang w:eastAsia="en-US"/>
        </w:rPr>
        <w:t>Возмещаемая стоимость электросетевых активов не поддается надежной оценке на индивидуальной основе. В связи с этим при выявлении признаков их обесценения оценке подлежит возмещаемая стоимость единиц, генерирующих денежные средства, в состав которых входят данные активы. Определение наименьшей идентифицируемой группы активов, входящей в состав единицы, генерирующей денежные средства, осуществляется компаниями Группы в локальных нормативных документах в зависимости от специфики деятельности. При этом возмещаемая стоимость генерирующих единиц определяется как ценность использования.</w:t>
      </w:r>
    </w:p>
    <w:p w14:paraId="57E78A6B" w14:textId="77777777" w:rsidR="0074064C" w:rsidRPr="006461FA" w:rsidRDefault="0074064C" w:rsidP="004D28D3">
      <w:pPr>
        <w:ind w:firstLine="567"/>
        <w:jc w:val="both"/>
        <w:rPr>
          <w:rFonts w:eastAsia="Calibri"/>
          <w:spacing w:val="-6"/>
          <w:sz w:val="28"/>
          <w:szCs w:val="28"/>
          <w:lang w:eastAsia="en-US"/>
        </w:rPr>
      </w:pPr>
      <w:r w:rsidRPr="006461FA">
        <w:rPr>
          <w:rFonts w:eastAsia="Calibri"/>
          <w:spacing w:val="-6"/>
          <w:sz w:val="28"/>
          <w:szCs w:val="28"/>
          <w:lang w:eastAsia="en-US"/>
        </w:rPr>
        <w:t xml:space="preserve">Документ «Методические указания по тестированию электросетевых активов на предмет обесценения и признания/восстановления убытков от их обесценения» содержит положения общего методологического характера с описанием процесса тестирования электросетевых активов на предмет обесценения и признания/восстановления убытков от их обесценения. </w:t>
      </w:r>
    </w:p>
    <w:p w14:paraId="68B61A83" w14:textId="77777777" w:rsidR="004322A8" w:rsidRPr="006461FA" w:rsidRDefault="004322A8" w:rsidP="004322A8">
      <w:pPr>
        <w:ind w:firstLine="567"/>
        <w:jc w:val="both"/>
        <w:rPr>
          <w:rFonts w:eastAsia="Calibri"/>
          <w:spacing w:val="-6"/>
          <w:sz w:val="28"/>
          <w:szCs w:val="28"/>
          <w:lang w:eastAsia="en-US"/>
        </w:rPr>
      </w:pPr>
      <w:r w:rsidRPr="006461FA">
        <w:rPr>
          <w:rFonts w:eastAsia="Calibri"/>
          <w:spacing w:val="-6"/>
          <w:sz w:val="28"/>
          <w:szCs w:val="28"/>
          <w:lang w:eastAsia="en-US"/>
        </w:rPr>
        <w:t>Возмещаемая стоимость прочих активов, отличных от электросетевых активов, определяется Группой в общем порядке, описанном выше.</w:t>
      </w:r>
    </w:p>
    <w:p w14:paraId="2D240628" w14:textId="77777777" w:rsidR="004322A8" w:rsidRPr="006461FA" w:rsidRDefault="004322A8" w:rsidP="004322A8">
      <w:pPr>
        <w:pStyle w:val="2"/>
        <w:keepNext w:val="0"/>
        <w:spacing w:before="240" w:after="240"/>
        <w:ind w:left="578" w:hanging="578"/>
        <w:jc w:val="both"/>
        <w:rPr>
          <w:spacing w:val="-6"/>
          <w:sz w:val="28"/>
          <w:szCs w:val="28"/>
        </w:rPr>
      </w:pPr>
      <w:bookmarkStart w:id="119" w:name="_Toc122601165"/>
      <w:r w:rsidRPr="006461FA">
        <w:rPr>
          <w:spacing w:val="-6"/>
          <w:sz w:val="28"/>
          <w:szCs w:val="28"/>
        </w:rPr>
        <w:t>Учет и оценка убытков от обесценения</w:t>
      </w:r>
      <w:bookmarkEnd w:id="119"/>
    </w:p>
    <w:p w14:paraId="5A0CFBF4" w14:textId="77777777" w:rsidR="004322A8" w:rsidRPr="006461FA" w:rsidRDefault="004322A8" w:rsidP="004322A8">
      <w:pPr>
        <w:pStyle w:val="3"/>
        <w:spacing w:after="240"/>
        <w:jc w:val="both"/>
        <w:rPr>
          <w:rFonts w:ascii="Times New Roman" w:hAnsi="Times New Roman" w:cs="Times New Roman"/>
          <w:b w:val="0"/>
          <w:spacing w:val="-6"/>
          <w:sz w:val="28"/>
          <w:szCs w:val="28"/>
        </w:rPr>
      </w:pPr>
      <w:bookmarkStart w:id="120" w:name="_Toc439144468"/>
      <w:r w:rsidRPr="006461FA">
        <w:rPr>
          <w:rFonts w:ascii="Times New Roman" w:hAnsi="Times New Roman" w:cs="Times New Roman"/>
          <w:b w:val="0"/>
          <w:spacing w:val="-6"/>
          <w:sz w:val="28"/>
          <w:szCs w:val="28"/>
        </w:rPr>
        <w:t>Убытки от обесценения индивидуальных активов</w:t>
      </w:r>
      <w:bookmarkEnd w:id="120"/>
    </w:p>
    <w:p w14:paraId="3F2AAE29" w14:textId="77777777" w:rsidR="004322A8" w:rsidRPr="006461FA" w:rsidRDefault="004322A8" w:rsidP="004322A8">
      <w:pPr>
        <w:ind w:firstLine="567"/>
        <w:jc w:val="both"/>
        <w:rPr>
          <w:rFonts w:eastAsia="Calibri"/>
          <w:spacing w:val="-6"/>
          <w:sz w:val="28"/>
          <w:szCs w:val="28"/>
          <w:lang w:eastAsia="en-US"/>
        </w:rPr>
      </w:pPr>
      <w:r w:rsidRPr="006461FA">
        <w:rPr>
          <w:rFonts w:eastAsia="Calibri"/>
          <w:spacing w:val="-6"/>
          <w:sz w:val="28"/>
          <w:szCs w:val="28"/>
          <w:lang w:eastAsia="en-US"/>
        </w:rPr>
        <w:t>Если возмещаемая стоимость актива меньше его балансовой стоимости, то последняя должна быть уменьшена до возмещаемой стоимости. Это уменьшение представляет собой убыток от обесценения актива и признается в качестве расхода в составе прибылей и убытков в момент, когда было выявлено обесценение.</w:t>
      </w:r>
    </w:p>
    <w:p w14:paraId="636831A9" w14:textId="77777777" w:rsidR="004322A8" w:rsidRPr="006461FA" w:rsidRDefault="004322A8" w:rsidP="004322A8">
      <w:pPr>
        <w:ind w:firstLine="567"/>
        <w:jc w:val="both"/>
        <w:rPr>
          <w:rFonts w:eastAsia="Calibri"/>
          <w:spacing w:val="-6"/>
          <w:sz w:val="28"/>
          <w:szCs w:val="28"/>
          <w:lang w:eastAsia="en-US"/>
        </w:rPr>
      </w:pPr>
      <w:r w:rsidRPr="006461FA">
        <w:rPr>
          <w:rFonts w:eastAsia="Calibri"/>
          <w:spacing w:val="-6"/>
          <w:sz w:val="28"/>
          <w:szCs w:val="28"/>
          <w:lang w:eastAsia="en-US"/>
        </w:rPr>
        <w:t xml:space="preserve">После признания убытка от обесценения </w:t>
      </w:r>
      <w:r w:rsidR="007D1DC2" w:rsidRPr="006461FA">
        <w:rPr>
          <w:rFonts w:eastAsia="Calibri"/>
          <w:spacing w:val="-6"/>
          <w:sz w:val="28"/>
          <w:szCs w:val="28"/>
          <w:lang w:eastAsia="en-US"/>
        </w:rPr>
        <w:t xml:space="preserve">индивидуального актива </w:t>
      </w:r>
      <w:r w:rsidRPr="006461FA">
        <w:rPr>
          <w:rFonts w:eastAsia="Calibri"/>
          <w:spacing w:val="-6"/>
          <w:sz w:val="28"/>
          <w:szCs w:val="28"/>
          <w:lang w:eastAsia="en-US"/>
        </w:rPr>
        <w:t>Группа перспективно корректирует сумму амортизационных отчислений по активу таким образом, чтобы списать его уменьшенную балансовую стоимость за вычетом ликвидационной стоимости (если таковая имеется) в течение оставшегося срока полезного использования актива.</w:t>
      </w:r>
    </w:p>
    <w:p w14:paraId="2F460746" w14:textId="77777777" w:rsidR="004322A8" w:rsidRPr="006461FA" w:rsidRDefault="004322A8" w:rsidP="004322A8">
      <w:pPr>
        <w:pStyle w:val="3"/>
        <w:spacing w:after="240"/>
        <w:jc w:val="both"/>
        <w:rPr>
          <w:rFonts w:ascii="Times New Roman" w:hAnsi="Times New Roman" w:cs="Times New Roman"/>
          <w:b w:val="0"/>
          <w:spacing w:val="-6"/>
          <w:sz w:val="28"/>
          <w:szCs w:val="28"/>
        </w:rPr>
      </w:pPr>
      <w:bookmarkStart w:id="121" w:name="_Toc439144469"/>
      <w:r w:rsidRPr="006461FA">
        <w:rPr>
          <w:rFonts w:ascii="Times New Roman" w:hAnsi="Times New Roman" w:cs="Times New Roman"/>
          <w:b w:val="0"/>
          <w:spacing w:val="-6"/>
          <w:sz w:val="28"/>
          <w:szCs w:val="28"/>
        </w:rPr>
        <w:t>Убытки от обесценения единиц, генерирующих денежные средства</w:t>
      </w:r>
      <w:bookmarkEnd w:id="121"/>
    </w:p>
    <w:p w14:paraId="2C91CAF8" w14:textId="77777777" w:rsidR="004322A8" w:rsidRPr="006461FA" w:rsidRDefault="004322A8" w:rsidP="004322A8">
      <w:pPr>
        <w:spacing w:after="240"/>
        <w:ind w:firstLine="567"/>
        <w:jc w:val="both"/>
        <w:rPr>
          <w:rFonts w:eastAsia="Calibri"/>
          <w:spacing w:val="-6"/>
          <w:sz w:val="28"/>
          <w:szCs w:val="28"/>
          <w:lang w:eastAsia="en-US"/>
        </w:rPr>
      </w:pPr>
      <w:r w:rsidRPr="006461FA">
        <w:rPr>
          <w:rFonts w:eastAsia="Calibri"/>
          <w:spacing w:val="-6"/>
          <w:sz w:val="28"/>
          <w:szCs w:val="28"/>
          <w:lang w:eastAsia="en-US"/>
        </w:rPr>
        <w:t>Порядок определения балансовой стоимости единицы, генерирующей денежные средства, должен соответствовать порядку, принятому для оценки ее возмещаемой стоимости. Это означает, что балансовая стоимость единицы, генерирующей денежные средства:</w:t>
      </w:r>
    </w:p>
    <w:p w14:paraId="70244AF5" w14:textId="77777777" w:rsidR="004322A8" w:rsidRPr="006461FA" w:rsidRDefault="004322A8" w:rsidP="004322A8">
      <w:pPr>
        <w:numPr>
          <w:ilvl w:val="0"/>
          <w:numId w:val="3"/>
        </w:numPr>
        <w:ind w:left="567" w:hanging="567"/>
        <w:jc w:val="both"/>
        <w:rPr>
          <w:rFonts w:eastAsia="Calibri"/>
          <w:spacing w:val="-6"/>
          <w:sz w:val="28"/>
          <w:szCs w:val="28"/>
          <w:lang w:eastAsia="en-US"/>
        </w:rPr>
      </w:pPr>
      <w:r w:rsidRPr="006461FA">
        <w:rPr>
          <w:rFonts w:eastAsia="Calibri"/>
          <w:spacing w:val="-6"/>
          <w:sz w:val="28"/>
          <w:szCs w:val="28"/>
          <w:lang w:eastAsia="en-US"/>
        </w:rPr>
        <w:t xml:space="preserve">складывается из балансовых стоимостей только тех активов, в т.ч. </w:t>
      </w:r>
      <w:proofErr w:type="spellStart"/>
      <w:r w:rsidR="00641982">
        <w:rPr>
          <w:rFonts w:eastAsia="Calibri"/>
          <w:spacing w:val="-6"/>
          <w:sz w:val="28"/>
          <w:szCs w:val="28"/>
          <w:lang w:eastAsia="en-US"/>
        </w:rPr>
        <w:t>Гудвил</w:t>
      </w:r>
      <w:r w:rsidRPr="006461FA">
        <w:rPr>
          <w:rFonts w:eastAsia="Calibri"/>
          <w:spacing w:val="-6"/>
          <w:sz w:val="28"/>
          <w:szCs w:val="28"/>
          <w:lang w:eastAsia="en-US"/>
        </w:rPr>
        <w:t>а</w:t>
      </w:r>
      <w:proofErr w:type="spellEnd"/>
      <w:r w:rsidRPr="006461FA">
        <w:rPr>
          <w:rFonts w:eastAsia="Calibri"/>
          <w:spacing w:val="-6"/>
          <w:sz w:val="28"/>
          <w:szCs w:val="28"/>
          <w:lang w:eastAsia="en-US"/>
        </w:rPr>
        <w:t xml:space="preserve"> (деловой репутации), которые могут быть непосредственно отнесены к генерирующей единице на разумной и последовательной основе и которые участвуют в генерировании денежных средств, используемых для расчета ценности использования этой единицы; и</w:t>
      </w:r>
    </w:p>
    <w:p w14:paraId="3B5C820E" w14:textId="77777777" w:rsidR="004322A8" w:rsidRPr="006461FA" w:rsidRDefault="004322A8" w:rsidP="004322A8">
      <w:pPr>
        <w:numPr>
          <w:ilvl w:val="0"/>
          <w:numId w:val="3"/>
        </w:numPr>
        <w:ind w:left="567" w:hanging="567"/>
        <w:jc w:val="both"/>
        <w:rPr>
          <w:rFonts w:eastAsia="Calibri"/>
          <w:spacing w:val="-6"/>
          <w:sz w:val="28"/>
          <w:szCs w:val="28"/>
          <w:lang w:eastAsia="en-US"/>
        </w:rPr>
      </w:pPr>
      <w:r w:rsidRPr="006461FA">
        <w:rPr>
          <w:rFonts w:eastAsia="Calibri"/>
          <w:spacing w:val="-6"/>
          <w:sz w:val="28"/>
          <w:szCs w:val="28"/>
          <w:lang w:eastAsia="en-US"/>
        </w:rPr>
        <w:t>не включает балансовую стоимость признанных Группой обязательств за исключением обязательств, учитываемых при оценке возмещаемой стоимости генерирующей единицы (например, обязательств, которые вынужден был бы принять на себя покупатель генерирующей единицы в случае ее продажи Группой). Балансовая стоимость единицы, генерирующей денежные средства, уменьшается на сумму балансовых стоимостей таких обязательств.</w:t>
      </w:r>
    </w:p>
    <w:p w14:paraId="66F62009" w14:textId="77777777" w:rsidR="004322A8" w:rsidRPr="006461FA" w:rsidRDefault="004322A8" w:rsidP="004322A8">
      <w:pPr>
        <w:spacing w:before="240"/>
        <w:ind w:firstLine="567"/>
        <w:jc w:val="both"/>
        <w:rPr>
          <w:rFonts w:eastAsia="Calibri"/>
          <w:spacing w:val="-6"/>
          <w:sz w:val="28"/>
          <w:szCs w:val="28"/>
          <w:lang w:eastAsia="en-US"/>
        </w:rPr>
      </w:pPr>
      <w:r w:rsidRPr="006461FA">
        <w:rPr>
          <w:rFonts w:eastAsia="Calibri"/>
          <w:spacing w:val="-6"/>
          <w:sz w:val="28"/>
          <w:szCs w:val="28"/>
          <w:lang w:eastAsia="en-US"/>
        </w:rPr>
        <w:t xml:space="preserve">В силу того, что </w:t>
      </w:r>
      <w:proofErr w:type="spellStart"/>
      <w:r w:rsidR="00641982">
        <w:rPr>
          <w:rFonts w:eastAsia="Calibri"/>
          <w:spacing w:val="-6"/>
          <w:sz w:val="28"/>
          <w:szCs w:val="28"/>
          <w:lang w:eastAsia="en-US"/>
        </w:rPr>
        <w:t>Гудвил</w:t>
      </w:r>
      <w:proofErr w:type="spellEnd"/>
      <w:r w:rsidRPr="006461FA">
        <w:rPr>
          <w:rFonts w:eastAsia="Calibri"/>
          <w:spacing w:val="-6"/>
          <w:sz w:val="28"/>
          <w:szCs w:val="28"/>
          <w:lang w:eastAsia="en-US"/>
        </w:rPr>
        <w:t xml:space="preserve"> (деловая репутация) не может генерировать денежные потоки независимо от других активов Группы, для целей оценки на предмет обесценения </w:t>
      </w:r>
      <w:proofErr w:type="spellStart"/>
      <w:r w:rsidR="00641982">
        <w:rPr>
          <w:rFonts w:eastAsia="Calibri"/>
          <w:spacing w:val="-6"/>
          <w:sz w:val="28"/>
          <w:szCs w:val="28"/>
          <w:lang w:eastAsia="en-US"/>
        </w:rPr>
        <w:t>Гудвил</w:t>
      </w:r>
      <w:proofErr w:type="spellEnd"/>
      <w:r w:rsidRPr="006461FA">
        <w:rPr>
          <w:rFonts w:eastAsia="Calibri"/>
          <w:spacing w:val="-6"/>
          <w:sz w:val="28"/>
          <w:szCs w:val="28"/>
          <w:lang w:eastAsia="en-US"/>
        </w:rPr>
        <w:t xml:space="preserve"> (деловая репутация) распределяется между генерирующими единицами, которые предположительно получают выгоды от синергии, достигнутой в результате объединения компаний. Оценка возмещаемой стоимости генерирующих единиц, на которые был распределен </w:t>
      </w:r>
      <w:proofErr w:type="spellStart"/>
      <w:r w:rsidR="00641982">
        <w:rPr>
          <w:rFonts w:eastAsia="Calibri"/>
          <w:spacing w:val="-6"/>
          <w:sz w:val="28"/>
          <w:szCs w:val="28"/>
          <w:lang w:eastAsia="en-US"/>
        </w:rPr>
        <w:t>Гудвил</w:t>
      </w:r>
      <w:proofErr w:type="spellEnd"/>
      <w:r w:rsidRPr="006461FA">
        <w:rPr>
          <w:rFonts w:eastAsia="Calibri"/>
          <w:spacing w:val="-6"/>
          <w:sz w:val="28"/>
          <w:szCs w:val="28"/>
          <w:lang w:eastAsia="en-US"/>
        </w:rPr>
        <w:t xml:space="preserve"> (деловая репутация), в целях тестирования на обесценение проводится, по крайней мере, ежегодно или чаще – при наличии признаков обесценения таких единиц.</w:t>
      </w:r>
    </w:p>
    <w:p w14:paraId="0B37E804" w14:textId="77777777" w:rsidR="004322A8" w:rsidRPr="006461FA" w:rsidRDefault="004322A8" w:rsidP="004322A8">
      <w:pPr>
        <w:spacing w:after="240"/>
        <w:ind w:firstLine="567"/>
        <w:jc w:val="both"/>
        <w:rPr>
          <w:rFonts w:eastAsia="Calibri"/>
          <w:spacing w:val="-6"/>
          <w:sz w:val="28"/>
          <w:szCs w:val="28"/>
          <w:lang w:eastAsia="en-US"/>
        </w:rPr>
      </w:pPr>
      <w:r w:rsidRPr="006461FA">
        <w:rPr>
          <w:rFonts w:eastAsia="Calibri"/>
          <w:spacing w:val="-6"/>
          <w:sz w:val="28"/>
          <w:szCs w:val="28"/>
          <w:lang w:eastAsia="en-US"/>
        </w:rPr>
        <w:t>Если балансовая стоимость единицы, генерирующей денежные средства, превышает ее возмещаемую стоимость, то убыток от обесценения признается в следующем порядке:</w:t>
      </w:r>
    </w:p>
    <w:p w14:paraId="7ACCA6C2" w14:textId="77777777" w:rsidR="004322A8" w:rsidRPr="006461FA" w:rsidRDefault="004322A8" w:rsidP="004322A8">
      <w:pPr>
        <w:numPr>
          <w:ilvl w:val="0"/>
          <w:numId w:val="3"/>
        </w:numPr>
        <w:ind w:left="567" w:hanging="567"/>
        <w:jc w:val="both"/>
        <w:rPr>
          <w:rFonts w:eastAsia="Calibri"/>
          <w:spacing w:val="-6"/>
          <w:sz w:val="28"/>
          <w:szCs w:val="28"/>
          <w:lang w:eastAsia="en-US"/>
        </w:rPr>
      </w:pPr>
      <w:r w:rsidRPr="006461FA">
        <w:rPr>
          <w:rFonts w:eastAsia="Calibri"/>
          <w:spacing w:val="-6"/>
          <w:sz w:val="28"/>
          <w:szCs w:val="28"/>
          <w:lang w:eastAsia="en-US"/>
        </w:rPr>
        <w:t xml:space="preserve">в уменьшение балансовой стоимости </w:t>
      </w:r>
      <w:proofErr w:type="spellStart"/>
      <w:r w:rsidR="00641982">
        <w:rPr>
          <w:rFonts w:eastAsia="Calibri"/>
          <w:spacing w:val="-6"/>
          <w:sz w:val="28"/>
          <w:szCs w:val="28"/>
          <w:lang w:eastAsia="en-US"/>
        </w:rPr>
        <w:t>Гудвил</w:t>
      </w:r>
      <w:r w:rsidRPr="006461FA">
        <w:rPr>
          <w:rFonts w:eastAsia="Calibri"/>
          <w:spacing w:val="-6"/>
          <w:sz w:val="28"/>
          <w:szCs w:val="28"/>
          <w:lang w:eastAsia="en-US"/>
        </w:rPr>
        <w:t>а</w:t>
      </w:r>
      <w:proofErr w:type="spellEnd"/>
      <w:r w:rsidRPr="006461FA">
        <w:rPr>
          <w:rFonts w:eastAsia="Calibri"/>
          <w:spacing w:val="-6"/>
          <w:sz w:val="28"/>
          <w:szCs w:val="28"/>
          <w:lang w:eastAsia="en-US"/>
        </w:rPr>
        <w:t xml:space="preserve"> (деловой репутации), отнесенной к данной генерирующей единице; затем</w:t>
      </w:r>
    </w:p>
    <w:p w14:paraId="1826615B" w14:textId="77777777" w:rsidR="004322A8" w:rsidRPr="006461FA" w:rsidRDefault="004322A8" w:rsidP="004322A8">
      <w:pPr>
        <w:numPr>
          <w:ilvl w:val="0"/>
          <w:numId w:val="3"/>
        </w:numPr>
        <w:spacing w:after="240"/>
        <w:ind w:left="567" w:hanging="567"/>
        <w:jc w:val="both"/>
        <w:rPr>
          <w:rFonts w:eastAsia="Calibri"/>
          <w:spacing w:val="-6"/>
          <w:sz w:val="28"/>
          <w:szCs w:val="28"/>
          <w:lang w:eastAsia="en-US"/>
        </w:rPr>
      </w:pPr>
      <w:r w:rsidRPr="006461FA">
        <w:rPr>
          <w:rFonts w:eastAsia="Calibri"/>
          <w:spacing w:val="-6"/>
          <w:sz w:val="28"/>
          <w:szCs w:val="28"/>
          <w:lang w:eastAsia="en-US"/>
        </w:rPr>
        <w:t>в случае наличия нераспределенного остатка убытка от обесценения – в уменьшение балансовой стоимости прочих активов генерирующей единицы пропорционально их балансовой стоимости. При этом балансовая стоимость актива не может быть уменьшена ниже наибольшей из трех величин:</w:t>
      </w:r>
    </w:p>
    <w:p w14:paraId="1371A3B9" w14:textId="77777777" w:rsidR="004322A8" w:rsidRPr="006461FA" w:rsidRDefault="004322A8" w:rsidP="006461FA">
      <w:pPr>
        <w:numPr>
          <w:ilvl w:val="0"/>
          <w:numId w:val="2"/>
        </w:numPr>
        <w:tabs>
          <w:tab w:val="clear" w:pos="1077"/>
          <w:tab w:val="num" w:pos="709"/>
        </w:tabs>
        <w:ind w:left="709" w:hanging="283"/>
        <w:jc w:val="both"/>
        <w:rPr>
          <w:spacing w:val="-6"/>
          <w:sz w:val="28"/>
          <w:szCs w:val="28"/>
        </w:rPr>
      </w:pPr>
      <w:r w:rsidRPr="006461FA">
        <w:rPr>
          <w:spacing w:val="-6"/>
          <w:sz w:val="28"/>
          <w:szCs w:val="28"/>
        </w:rPr>
        <w:t>справедливой стоимости актива за вычетом расходов на продажу (если она поддается надежной оценке);</w:t>
      </w:r>
    </w:p>
    <w:p w14:paraId="09A2A483" w14:textId="77777777" w:rsidR="004322A8" w:rsidRPr="006461FA" w:rsidRDefault="004322A8" w:rsidP="006461FA">
      <w:pPr>
        <w:numPr>
          <w:ilvl w:val="0"/>
          <w:numId w:val="2"/>
        </w:numPr>
        <w:tabs>
          <w:tab w:val="clear" w:pos="1077"/>
          <w:tab w:val="num" w:pos="709"/>
        </w:tabs>
        <w:ind w:left="709" w:hanging="283"/>
        <w:jc w:val="both"/>
        <w:rPr>
          <w:spacing w:val="-6"/>
          <w:sz w:val="28"/>
          <w:szCs w:val="28"/>
        </w:rPr>
      </w:pPr>
      <w:r w:rsidRPr="006461FA">
        <w:rPr>
          <w:spacing w:val="-6"/>
          <w:sz w:val="28"/>
          <w:szCs w:val="28"/>
        </w:rPr>
        <w:t>ценности использования актива (если она поддается надежной оценке);</w:t>
      </w:r>
    </w:p>
    <w:p w14:paraId="3F8DE0D3" w14:textId="77777777" w:rsidR="004322A8" w:rsidRPr="006461FA" w:rsidRDefault="004322A8" w:rsidP="006461FA">
      <w:pPr>
        <w:numPr>
          <w:ilvl w:val="0"/>
          <w:numId w:val="2"/>
        </w:numPr>
        <w:tabs>
          <w:tab w:val="clear" w:pos="1077"/>
          <w:tab w:val="num" w:pos="709"/>
        </w:tabs>
        <w:ind w:left="709" w:hanging="283"/>
        <w:jc w:val="both"/>
        <w:rPr>
          <w:spacing w:val="-6"/>
          <w:sz w:val="28"/>
          <w:szCs w:val="28"/>
        </w:rPr>
      </w:pPr>
      <w:r w:rsidRPr="006461FA">
        <w:rPr>
          <w:spacing w:val="-6"/>
          <w:sz w:val="28"/>
          <w:szCs w:val="28"/>
        </w:rPr>
        <w:t>нуля.</w:t>
      </w:r>
    </w:p>
    <w:p w14:paraId="40F6D113" w14:textId="77777777" w:rsidR="004322A8" w:rsidRPr="006461FA" w:rsidRDefault="004322A8" w:rsidP="004D28D3">
      <w:pPr>
        <w:spacing w:before="240"/>
        <w:ind w:firstLine="567"/>
        <w:jc w:val="both"/>
        <w:rPr>
          <w:spacing w:val="-6"/>
          <w:sz w:val="28"/>
          <w:szCs w:val="28"/>
        </w:rPr>
      </w:pPr>
      <w:r w:rsidRPr="006461FA">
        <w:rPr>
          <w:rFonts w:eastAsia="Calibri"/>
          <w:spacing w:val="-6"/>
          <w:sz w:val="28"/>
          <w:szCs w:val="28"/>
          <w:lang w:eastAsia="en-US"/>
        </w:rPr>
        <w:t xml:space="preserve">При распределении убытка от обесценения производится разделение активов на специализированные и неспециализированные объекты.  </w:t>
      </w:r>
    </w:p>
    <w:p w14:paraId="57BF983F" w14:textId="77777777" w:rsidR="007D1DC2" w:rsidRPr="006461FA" w:rsidRDefault="007D1DC2" w:rsidP="004D28D3">
      <w:pPr>
        <w:ind w:firstLine="567"/>
        <w:jc w:val="both"/>
        <w:rPr>
          <w:rFonts w:eastAsia="Calibri"/>
          <w:spacing w:val="-6"/>
          <w:sz w:val="28"/>
          <w:szCs w:val="28"/>
        </w:rPr>
      </w:pPr>
      <w:r w:rsidRPr="006461FA">
        <w:rPr>
          <w:rFonts w:eastAsia="Calibri"/>
          <w:spacing w:val="-6"/>
          <w:sz w:val="28"/>
          <w:szCs w:val="28"/>
          <w:lang w:eastAsia="en-US"/>
        </w:rPr>
        <w:t xml:space="preserve">Специализированными активами Группа признает объекты имущества, которые редко продаются на открытом рынке, кроме как путем продажи бизнеса или организации, частью которых они являются. </w:t>
      </w:r>
    </w:p>
    <w:p w14:paraId="6C409AA0" w14:textId="77777777" w:rsidR="007D1DC2" w:rsidRPr="006461FA" w:rsidRDefault="007D1DC2" w:rsidP="004D28D3">
      <w:pPr>
        <w:ind w:firstLine="567"/>
        <w:jc w:val="both"/>
        <w:rPr>
          <w:rFonts w:eastAsia="Calibri"/>
          <w:spacing w:val="-6"/>
          <w:sz w:val="28"/>
          <w:szCs w:val="28"/>
          <w:lang w:eastAsia="en-US"/>
        </w:rPr>
      </w:pPr>
      <w:r w:rsidRPr="006461FA">
        <w:rPr>
          <w:rFonts w:eastAsia="Calibri"/>
          <w:spacing w:val="-6"/>
          <w:sz w:val="28"/>
          <w:szCs w:val="28"/>
          <w:lang w:eastAsia="en-US"/>
        </w:rPr>
        <w:t>Неспециализированные объекты – это активы, за исключением специализированных активов.</w:t>
      </w:r>
    </w:p>
    <w:p w14:paraId="0578E1FE" w14:textId="77777777" w:rsidR="004322A8" w:rsidRPr="006461FA" w:rsidRDefault="004322A8" w:rsidP="004D28D3">
      <w:pPr>
        <w:ind w:firstLine="567"/>
        <w:jc w:val="both"/>
        <w:rPr>
          <w:rFonts w:eastAsia="Calibri"/>
          <w:spacing w:val="-6"/>
          <w:sz w:val="28"/>
          <w:szCs w:val="28"/>
          <w:lang w:eastAsia="en-US"/>
        </w:rPr>
      </w:pPr>
      <w:r w:rsidRPr="006461FA">
        <w:rPr>
          <w:rFonts w:eastAsia="Calibri"/>
          <w:spacing w:val="-6"/>
          <w:sz w:val="28"/>
          <w:szCs w:val="28"/>
          <w:lang w:eastAsia="en-US"/>
        </w:rPr>
        <w:t>В том случае, если справедливая стоимость неспециализированных активов равна либо превышает их балансовую стоимость на отчетную дату, то распределение убытка от обесценения на данные активы не производится. При этом общая балансовая стоимость активов генерирующей единицы после распределения убытка от обесценения не должна превышать стоимость возмещения.</w:t>
      </w:r>
    </w:p>
    <w:p w14:paraId="0982761D" w14:textId="77777777" w:rsidR="004322A8" w:rsidRPr="006461FA" w:rsidRDefault="004322A8" w:rsidP="004322A8">
      <w:pPr>
        <w:ind w:firstLine="567"/>
        <w:jc w:val="both"/>
        <w:rPr>
          <w:rFonts w:eastAsia="Calibri"/>
          <w:spacing w:val="-6"/>
          <w:sz w:val="28"/>
          <w:szCs w:val="28"/>
          <w:lang w:eastAsia="en-US"/>
        </w:rPr>
      </w:pPr>
      <w:r w:rsidRPr="006461FA">
        <w:rPr>
          <w:rFonts w:eastAsia="Calibri"/>
          <w:spacing w:val="-6"/>
          <w:sz w:val="28"/>
          <w:szCs w:val="28"/>
          <w:lang w:eastAsia="en-US"/>
        </w:rPr>
        <w:t xml:space="preserve">Уменьшение балансовой стоимости </w:t>
      </w:r>
      <w:proofErr w:type="spellStart"/>
      <w:r w:rsidR="00641982">
        <w:rPr>
          <w:rFonts w:eastAsia="Calibri"/>
          <w:spacing w:val="-6"/>
          <w:sz w:val="28"/>
          <w:szCs w:val="28"/>
          <w:lang w:eastAsia="en-US"/>
        </w:rPr>
        <w:t>Гудвил</w:t>
      </w:r>
      <w:r w:rsidRPr="006461FA">
        <w:rPr>
          <w:rFonts w:eastAsia="Calibri"/>
          <w:spacing w:val="-6"/>
          <w:sz w:val="28"/>
          <w:szCs w:val="28"/>
          <w:lang w:eastAsia="en-US"/>
        </w:rPr>
        <w:t>а</w:t>
      </w:r>
      <w:proofErr w:type="spellEnd"/>
      <w:r w:rsidRPr="006461FA">
        <w:rPr>
          <w:rFonts w:eastAsia="Calibri"/>
          <w:spacing w:val="-6"/>
          <w:sz w:val="28"/>
          <w:szCs w:val="28"/>
          <w:lang w:eastAsia="en-US"/>
        </w:rPr>
        <w:t xml:space="preserve"> (деловой репутации) и прочих активов, входящих в состав генерирующей единицы, признается в качестве расхода в составе прибылей и убытков в момент, когда было выявлено обесценение.</w:t>
      </w:r>
    </w:p>
    <w:p w14:paraId="6CF9E9C9" w14:textId="77777777" w:rsidR="004322A8" w:rsidRPr="006461FA" w:rsidRDefault="004322A8" w:rsidP="004322A8">
      <w:pPr>
        <w:pStyle w:val="2"/>
        <w:keepNext w:val="0"/>
        <w:spacing w:before="240" w:after="240"/>
        <w:ind w:left="578" w:hanging="578"/>
        <w:jc w:val="both"/>
        <w:rPr>
          <w:spacing w:val="-6"/>
          <w:sz w:val="28"/>
          <w:szCs w:val="28"/>
        </w:rPr>
      </w:pPr>
      <w:bookmarkStart w:id="122" w:name="_Toc122601166"/>
      <w:r w:rsidRPr="006461FA">
        <w:rPr>
          <w:spacing w:val="-6"/>
          <w:sz w:val="28"/>
          <w:szCs w:val="28"/>
        </w:rPr>
        <w:t>Восстановление убытков от обесценения</w:t>
      </w:r>
      <w:bookmarkEnd w:id="122"/>
    </w:p>
    <w:p w14:paraId="4A8AA726" w14:textId="77777777" w:rsidR="004322A8" w:rsidRPr="006461FA" w:rsidRDefault="004322A8" w:rsidP="004322A8">
      <w:pPr>
        <w:spacing w:after="240"/>
        <w:ind w:firstLine="567"/>
        <w:jc w:val="both"/>
        <w:rPr>
          <w:rFonts w:eastAsia="Calibri"/>
          <w:spacing w:val="-6"/>
          <w:sz w:val="28"/>
          <w:szCs w:val="28"/>
          <w:lang w:eastAsia="en-US"/>
        </w:rPr>
      </w:pPr>
      <w:r w:rsidRPr="006461FA">
        <w:rPr>
          <w:rFonts w:eastAsia="Calibri"/>
          <w:spacing w:val="-6"/>
          <w:sz w:val="28"/>
          <w:szCs w:val="28"/>
          <w:lang w:eastAsia="en-US"/>
        </w:rPr>
        <w:t>На каждую отчетную дату Группа анализирует наличие признаков того, что убытки от обесценения активов, признанные в предшествующие периоды, возможно, больше не существуют или уменьшились. Для этого предприятие анализирует, как минимум, следующую информацию:</w:t>
      </w:r>
    </w:p>
    <w:p w14:paraId="443B42A2" w14:textId="77777777" w:rsidR="004322A8" w:rsidRPr="006461FA" w:rsidRDefault="004322A8" w:rsidP="004322A8">
      <w:pPr>
        <w:numPr>
          <w:ilvl w:val="0"/>
          <w:numId w:val="3"/>
        </w:numPr>
        <w:ind w:left="567" w:hanging="567"/>
        <w:jc w:val="both"/>
        <w:rPr>
          <w:rFonts w:eastAsia="Calibri"/>
          <w:spacing w:val="-6"/>
          <w:sz w:val="28"/>
          <w:szCs w:val="28"/>
          <w:lang w:eastAsia="en-US"/>
        </w:rPr>
      </w:pPr>
      <w:r w:rsidRPr="006461FA">
        <w:rPr>
          <w:rFonts w:eastAsia="Calibri"/>
          <w:spacing w:val="-6"/>
          <w:sz w:val="28"/>
          <w:szCs w:val="28"/>
          <w:lang w:eastAsia="en-US"/>
        </w:rPr>
        <w:t>рыночная стоимость актива за период значительно выросла;</w:t>
      </w:r>
    </w:p>
    <w:p w14:paraId="307814EC" w14:textId="77777777" w:rsidR="004322A8" w:rsidRPr="006461FA" w:rsidRDefault="004322A8" w:rsidP="004322A8">
      <w:pPr>
        <w:numPr>
          <w:ilvl w:val="0"/>
          <w:numId w:val="3"/>
        </w:numPr>
        <w:ind w:left="567" w:hanging="567"/>
        <w:jc w:val="both"/>
        <w:rPr>
          <w:rFonts w:eastAsia="Calibri"/>
          <w:spacing w:val="-6"/>
          <w:sz w:val="28"/>
          <w:szCs w:val="28"/>
          <w:lang w:eastAsia="en-US"/>
        </w:rPr>
      </w:pPr>
      <w:r w:rsidRPr="006461FA">
        <w:rPr>
          <w:rFonts w:eastAsia="Calibri"/>
          <w:spacing w:val="-6"/>
          <w:sz w:val="28"/>
          <w:szCs w:val="28"/>
          <w:lang w:eastAsia="en-US"/>
        </w:rPr>
        <w:t>значительные изменения, имеющие благоприятные последствия для предприятия, произошли в течение периода или произойдут в ближайшем будущем в технических, рыночных, экономических или правовых условиях, в которых предприятие осуществляет деятельность, или на рынке, для которого предназначен актив;</w:t>
      </w:r>
    </w:p>
    <w:p w14:paraId="09C773EF" w14:textId="77777777" w:rsidR="004322A8" w:rsidRPr="006461FA" w:rsidRDefault="004322A8" w:rsidP="004322A8">
      <w:pPr>
        <w:numPr>
          <w:ilvl w:val="0"/>
          <w:numId w:val="3"/>
        </w:numPr>
        <w:ind w:left="567" w:hanging="567"/>
        <w:jc w:val="both"/>
        <w:rPr>
          <w:rFonts w:eastAsia="Calibri"/>
          <w:spacing w:val="-6"/>
          <w:sz w:val="28"/>
          <w:szCs w:val="28"/>
          <w:lang w:eastAsia="en-US"/>
        </w:rPr>
      </w:pPr>
      <w:r w:rsidRPr="006461FA">
        <w:rPr>
          <w:rFonts w:eastAsia="Calibri"/>
          <w:spacing w:val="-6"/>
          <w:sz w:val="28"/>
          <w:szCs w:val="28"/>
          <w:lang w:eastAsia="en-US"/>
        </w:rPr>
        <w:t>рыночные процентные ставки или иные рыночные нормы прибыли на инвестиции понизились в течение периода, и данное снижение, вероятно, будет иметь существенные последствия для ставки дисконтирования, используемой при расчете ценности использования и возмещаемой стоимости актива;</w:t>
      </w:r>
    </w:p>
    <w:p w14:paraId="43B75544" w14:textId="77777777" w:rsidR="004322A8" w:rsidRPr="006461FA" w:rsidRDefault="004322A8" w:rsidP="004322A8">
      <w:pPr>
        <w:numPr>
          <w:ilvl w:val="0"/>
          <w:numId w:val="3"/>
        </w:numPr>
        <w:ind w:left="567" w:hanging="567"/>
        <w:jc w:val="both"/>
        <w:rPr>
          <w:rFonts w:eastAsia="Calibri"/>
          <w:spacing w:val="-6"/>
          <w:sz w:val="28"/>
          <w:szCs w:val="28"/>
          <w:lang w:eastAsia="en-US"/>
        </w:rPr>
      </w:pPr>
      <w:r w:rsidRPr="006461FA">
        <w:rPr>
          <w:rFonts w:eastAsia="Calibri"/>
          <w:spacing w:val="-6"/>
          <w:sz w:val="28"/>
          <w:szCs w:val="28"/>
          <w:lang w:eastAsia="en-US"/>
        </w:rPr>
        <w:t>значительные изменения, имеющие благоприятные последствия для предприятия, произошли в течение периода или предположительно могут иметь место в ближайшем будущем в отношении интенсивности и способа использования (или предположительного использования) актива. Данные изменения включают затраты, понесенные в течение периода при улучшении или повышении эффективности использования актива либо при реструктуризации деятельности, в которой используется актив;</w:t>
      </w:r>
    </w:p>
    <w:p w14:paraId="6B4EE971" w14:textId="77777777" w:rsidR="004322A8" w:rsidRPr="006461FA" w:rsidRDefault="004322A8" w:rsidP="004322A8">
      <w:pPr>
        <w:numPr>
          <w:ilvl w:val="0"/>
          <w:numId w:val="3"/>
        </w:numPr>
        <w:ind w:left="567" w:hanging="567"/>
        <w:jc w:val="both"/>
        <w:rPr>
          <w:rFonts w:eastAsia="Calibri"/>
          <w:spacing w:val="-6"/>
          <w:sz w:val="28"/>
          <w:szCs w:val="28"/>
          <w:lang w:eastAsia="en-US"/>
        </w:rPr>
      </w:pPr>
      <w:r w:rsidRPr="006461FA">
        <w:rPr>
          <w:rFonts w:eastAsia="Calibri"/>
          <w:spacing w:val="-6"/>
          <w:sz w:val="28"/>
          <w:szCs w:val="28"/>
          <w:lang w:eastAsia="en-US"/>
        </w:rPr>
        <w:t>из внутренней отчетности следует, что экономическая эффективность актива лучше или будет лучше, чем ожидалось.</w:t>
      </w:r>
    </w:p>
    <w:p w14:paraId="4D5E88CA" w14:textId="77777777" w:rsidR="004322A8" w:rsidRPr="006461FA" w:rsidRDefault="004322A8" w:rsidP="004322A8">
      <w:pPr>
        <w:spacing w:before="240"/>
        <w:ind w:firstLine="567"/>
        <w:jc w:val="both"/>
        <w:rPr>
          <w:rFonts w:eastAsia="Calibri"/>
          <w:spacing w:val="-6"/>
          <w:sz w:val="28"/>
          <w:szCs w:val="28"/>
          <w:lang w:eastAsia="en-US"/>
        </w:rPr>
      </w:pPr>
      <w:r w:rsidRPr="006461FA">
        <w:rPr>
          <w:rFonts w:eastAsia="Calibri"/>
          <w:spacing w:val="-6"/>
          <w:sz w:val="28"/>
          <w:szCs w:val="28"/>
          <w:lang w:eastAsia="en-US"/>
        </w:rPr>
        <w:t xml:space="preserve">В случае выявления признаков возможного уменьшения убытков от обесценения актива, отличного от </w:t>
      </w:r>
      <w:proofErr w:type="spellStart"/>
      <w:r w:rsidR="00641982">
        <w:rPr>
          <w:rFonts w:eastAsia="Calibri"/>
          <w:spacing w:val="-6"/>
          <w:sz w:val="28"/>
          <w:szCs w:val="28"/>
          <w:lang w:eastAsia="en-US"/>
        </w:rPr>
        <w:t>Гудвил</w:t>
      </w:r>
      <w:r w:rsidRPr="006461FA">
        <w:rPr>
          <w:rFonts w:eastAsia="Calibri"/>
          <w:spacing w:val="-6"/>
          <w:sz w:val="28"/>
          <w:szCs w:val="28"/>
          <w:lang w:eastAsia="en-US"/>
        </w:rPr>
        <w:t>а</w:t>
      </w:r>
      <w:proofErr w:type="spellEnd"/>
      <w:r w:rsidRPr="006461FA">
        <w:rPr>
          <w:rFonts w:eastAsia="Calibri"/>
          <w:spacing w:val="-6"/>
          <w:sz w:val="28"/>
          <w:szCs w:val="28"/>
          <w:lang w:eastAsia="en-US"/>
        </w:rPr>
        <w:t xml:space="preserve"> (деловой репутации), Группа осуществляет расчет возмещаемой стоимости этого актива (если она поддается надежной оценке) или единицы, генерирующей денежные средства, в состав которой входит актив (в противном случае). Расчет возмещаемой стоимости актива (генерирующей единицы) производится в соответствии с порядком, описанным в разделе 5.4 настоящей Учетной политики по МСФО.</w:t>
      </w:r>
    </w:p>
    <w:p w14:paraId="3EB28739" w14:textId="77777777" w:rsidR="004322A8" w:rsidRPr="006461FA" w:rsidRDefault="004322A8" w:rsidP="004322A8">
      <w:pPr>
        <w:pStyle w:val="3"/>
        <w:spacing w:after="240"/>
        <w:jc w:val="both"/>
        <w:rPr>
          <w:rFonts w:ascii="Times New Roman" w:hAnsi="Times New Roman" w:cs="Times New Roman"/>
          <w:b w:val="0"/>
          <w:spacing w:val="-6"/>
          <w:sz w:val="28"/>
          <w:szCs w:val="28"/>
        </w:rPr>
      </w:pPr>
      <w:bookmarkStart w:id="123" w:name="_Toc439144471"/>
      <w:r w:rsidRPr="006461FA">
        <w:rPr>
          <w:rFonts w:ascii="Times New Roman" w:hAnsi="Times New Roman" w:cs="Times New Roman"/>
          <w:b w:val="0"/>
          <w:spacing w:val="-6"/>
          <w:sz w:val="28"/>
          <w:szCs w:val="28"/>
        </w:rPr>
        <w:t>Восстановление убытков от обесценения индивидуальных активов</w:t>
      </w:r>
      <w:bookmarkEnd w:id="123"/>
    </w:p>
    <w:p w14:paraId="61FA6761" w14:textId="77777777" w:rsidR="004322A8" w:rsidRPr="006461FA" w:rsidRDefault="004322A8" w:rsidP="004322A8">
      <w:pPr>
        <w:spacing w:after="240"/>
        <w:ind w:firstLine="567"/>
        <w:jc w:val="both"/>
        <w:rPr>
          <w:rFonts w:eastAsia="Calibri"/>
          <w:spacing w:val="-6"/>
          <w:sz w:val="28"/>
          <w:szCs w:val="28"/>
          <w:lang w:eastAsia="en-US"/>
        </w:rPr>
      </w:pPr>
      <w:r w:rsidRPr="006461FA">
        <w:rPr>
          <w:rFonts w:eastAsia="Calibri"/>
          <w:spacing w:val="-6"/>
          <w:sz w:val="28"/>
          <w:szCs w:val="28"/>
          <w:lang w:eastAsia="en-US"/>
        </w:rPr>
        <w:t>Если возмещаемая стоимость актива превышает его балансовую стоимость, то признанные ранее в отношении этого актива убытки от обесценения подлежат восстановлению. Сумма убытков от обесценения, подлежащих восстановлению, определяется как наименьшая из двух величин:</w:t>
      </w:r>
    </w:p>
    <w:p w14:paraId="5E5CCDA0" w14:textId="77777777" w:rsidR="004322A8" w:rsidRPr="006461FA" w:rsidRDefault="004322A8" w:rsidP="004322A8">
      <w:pPr>
        <w:numPr>
          <w:ilvl w:val="0"/>
          <w:numId w:val="3"/>
        </w:numPr>
        <w:ind w:left="567" w:hanging="567"/>
        <w:jc w:val="both"/>
        <w:rPr>
          <w:rFonts w:eastAsia="Calibri"/>
          <w:spacing w:val="-6"/>
          <w:sz w:val="28"/>
          <w:szCs w:val="28"/>
          <w:lang w:eastAsia="en-US"/>
        </w:rPr>
      </w:pPr>
      <w:r w:rsidRPr="006461FA">
        <w:rPr>
          <w:rFonts w:eastAsia="Calibri"/>
          <w:spacing w:val="-6"/>
          <w:sz w:val="28"/>
          <w:szCs w:val="28"/>
          <w:lang w:eastAsia="en-US"/>
        </w:rPr>
        <w:t>разницы между возмещаемой стоимостью актива и его балансовой стоимостью;</w:t>
      </w:r>
    </w:p>
    <w:p w14:paraId="294967B7" w14:textId="77777777" w:rsidR="004322A8" w:rsidRPr="006461FA" w:rsidRDefault="004322A8" w:rsidP="004322A8">
      <w:pPr>
        <w:numPr>
          <w:ilvl w:val="0"/>
          <w:numId w:val="3"/>
        </w:numPr>
        <w:ind w:left="567" w:hanging="567"/>
        <w:jc w:val="both"/>
        <w:rPr>
          <w:rFonts w:eastAsia="Calibri"/>
          <w:spacing w:val="-6"/>
          <w:sz w:val="28"/>
          <w:szCs w:val="28"/>
          <w:lang w:eastAsia="en-US"/>
        </w:rPr>
      </w:pPr>
      <w:r w:rsidRPr="006461FA">
        <w:rPr>
          <w:rFonts w:eastAsia="Calibri"/>
          <w:spacing w:val="-6"/>
          <w:sz w:val="28"/>
          <w:szCs w:val="28"/>
          <w:lang w:eastAsia="en-US"/>
        </w:rPr>
        <w:t>разницы между возмещаемой стоимостью актива и его балансовой стоимостью, которую имел бы данный актив (за вычетом накопленной амортизации), если бы ранее в отношении него не признавались убытки от обесценения.</w:t>
      </w:r>
    </w:p>
    <w:p w14:paraId="001CA33D" w14:textId="77777777" w:rsidR="004322A8" w:rsidRPr="006461FA" w:rsidRDefault="004322A8" w:rsidP="004322A8">
      <w:pPr>
        <w:pStyle w:val="3"/>
        <w:spacing w:after="240"/>
        <w:jc w:val="both"/>
        <w:rPr>
          <w:rFonts w:ascii="Times New Roman" w:hAnsi="Times New Roman" w:cs="Times New Roman"/>
          <w:b w:val="0"/>
          <w:spacing w:val="-6"/>
          <w:sz w:val="28"/>
          <w:szCs w:val="28"/>
        </w:rPr>
      </w:pPr>
      <w:bookmarkStart w:id="124" w:name="_Toc439144472"/>
      <w:r w:rsidRPr="006461FA">
        <w:rPr>
          <w:rFonts w:ascii="Times New Roman" w:hAnsi="Times New Roman" w:cs="Times New Roman"/>
          <w:b w:val="0"/>
          <w:spacing w:val="-6"/>
          <w:sz w:val="28"/>
          <w:szCs w:val="28"/>
        </w:rPr>
        <w:t>Восстановление убытков от обесценения единиц, генерирующих денежные средства</w:t>
      </w:r>
      <w:bookmarkEnd w:id="124"/>
    </w:p>
    <w:p w14:paraId="65AF00C6" w14:textId="77777777" w:rsidR="004322A8" w:rsidRPr="006461FA" w:rsidRDefault="004322A8" w:rsidP="004322A8">
      <w:pPr>
        <w:spacing w:after="240"/>
        <w:ind w:firstLine="567"/>
        <w:jc w:val="both"/>
        <w:rPr>
          <w:rFonts w:eastAsia="Calibri"/>
          <w:spacing w:val="-6"/>
          <w:sz w:val="28"/>
          <w:szCs w:val="28"/>
          <w:lang w:eastAsia="en-US"/>
        </w:rPr>
      </w:pPr>
      <w:r w:rsidRPr="006461FA">
        <w:rPr>
          <w:rFonts w:eastAsia="Calibri"/>
          <w:spacing w:val="-6"/>
          <w:sz w:val="28"/>
          <w:szCs w:val="28"/>
          <w:lang w:eastAsia="en-US"/>
        </w:rPr>
        <w:t xml:space="preserve">Если возмещаемая стоимость единицы, генерирующей денежные средства, превышает ее балансовую стоимость, то признанные ранее в отношении данной единицы убытки от обесценения подлежат восстановлению. Восстановление убытков от обесценения производится путем увеличения балансовой стоимости активов, входящих в ее состав (за исключением </w:t>
      </w:r>
      <w:proofErr w:type="spellStart"/>
      <w:r w:rsidR="00641982">
        <w:rPr>
          <w:rFonts w:eastAsia="Calibri"/>
          <w:spacing w:val="-6"/>
          <w:sz w:val="28"/>
          <w:szCs w:val="28"/>
          <w:lang w:eastAsia="en-US"/>
        </w:rPr>
        <w:t>Гудвил</w:t>
      </w:r>
      <w:r w:rsidRPr="006461FA">
        <w:rPr>
          <w:rFonts w:eastAsia="Calibri"/>
          <w:spacing w:val="-6"/>
          <w:sz w:val="28"/>
          <w:szCs w:val="28"/>
          <w:lang w:eastAsia="en-US"/>
        </w:rPr>
        <w:t>а</w:t>
      </w:r>
      <w:proofErr w:type="spellEnd"/>
      <w:r w:rsidRPr="006461FA">
        <w:rPr>
          <w:rFonts w:eastAsia="Calibri"/>
          <w:spacing w:val="-6"/>
          <w:sz w:val="28"/>
          <w:szCs w:val="28"/>
          <w:lang w:eastAsia="en-US"/>
        </w:rPr>
        <w:t xml:space="preserve"> (деловой репутации)), пропорционально их балансовой стоимости. При этом балансовая стоимость актива не может быть увеличена выше минимальной из двух величин:</w:t>
      </w:r>
    </w:p>
    <w:p w14:paraId="05BD8CD1" w14:textId="77777777" w:rsidR="004322A8" w:rsidRPr="006461FA" w:rsidRDefault="004322A8" w:rsidP="004322A8">
      <w:pPr>
        <w:numPr>
          <w:ilvl w:val="0"/>
          <w:numId w:val="3"/>
        </w:numPr>
        <w:ind w:left="567" w:hanging="567"/>
        <w:jc w:val="both"/>
        <w:rPr>
          <w:rFonts w:eastAsia="Calibri"/>
          <w:spacing w:val="-6"/>
          <w:sz w:val="28"/>
          <w:szCs w:val="28"/>
          <w:lang w:eastAsia="en-US"/>
        </w:rPr>
      </w:pPr>
      <w:r w:rsidRPr="006461FA">
        <w:rPr>
          <w:rFonts w:eastAsia="Calibri"/>
          <w:spacing w:val="-6"/>
          <w:sz w:val="28"/>
          <w:szCs w:val="28"/>
          <w:lang w:eastAsia="en-US"/>
        </w:rPr>
        <w:t>возмещаемой стоимости актива (если она поддается надежной оценке);</w:t>
      </w:r>
    </w:p>
    <w:p w14:paraId="53CFEA78" w14:textId="77777777" w:rsidR="004322A8" w:rsidRPr="006461FA" w:rsidRDefault="004322A8" w:rsidP="004322A8">
      <w:pPr>
        <w:numPr>
          <w:ilvl w:val="0"/>
          <w:numId w:val="3"/>
        </w:numPr>
        <w:ind w:left="567" w:hanging="567"/>
        <w:jc w:val="both"/>
        <w:rPr>
          <w:rFonts w:eastAsia="Calibri"/>
          <w:spacing w:val="-6"/>
          <w:sz w:val="28"/>
          <w:szCs w:val="28"/>
          <w:lang w:eastAsia="en-US"/>
        </w:rPr>
      </w:pPr>
      <w:r w:rsidRPr="006461FA">
        <w:rPr>
          <w:rFonts w:eastAsia="Calibri"/>
          <w:spacing w:val="-6"/>
          <w:sz w:val="28"/>
          <w:szCs w:val="28"/>
          <w:lang w:eastAsia="en-US"/>
        </w:rPr>
        <w:t>балансовой стоимости, которую имел бы актив (за вычетом накопленной амортизации), если бы ранее в отношении него не признавались убытки от обесценения.</w:t>
      </w:r>
    </w:p>
    <w:p w14:paraId="6A62CE70" w14:textId="77777777" w:rsidR="004322A8" w:rsidRPr="006461FA" w:rsidRDefault="004322A8" w:rsidP="004322A8">
      <w:pPr>
        <w:spacing w:before="240"/>
        <w:ind w:firstLine="567"/>
        <w:jc w:val="both"/>
        <w:rPr>
          <w:rFonts w:eastAsia="Calibri"/>
          <w:spacing w:val="-6"/>
          <w:sz w:val="28"/>
          <w:szCs w:val="28"/>
          <w:lang w:eastAsia="en-US"/>
        </w:rPr>
      </w:pPr>
      <w:r w:rsidRPr="006461FA">
        <w:rPr>
          <w:rFonts w:eastAsia="Calibri"/>
          <w:spacing w:val="-6"/>
          <w:sz w:val="28"/>
          <w:szCs w:val="28"/>
          <w:lang w:eastAsia="en-US"/>
        </w:rPr>
        <w:t>Восстановленные убытки от обесценения активов относятся на доходы периода в составе прибылей и убытков.</w:t>
      </w:r>
    </w:p>
    <w:p w14:paraId="6B969E83" w14:textId="77777777" w:rsidR="004322A8" w:rsidRPr="006461FA" w:rsidRDefault="004322A8" w:rsidP="004322A8">
      <w:pPr>
        <w:pStyle w:val="3"/>
        <w:spacing w:after="240"/>
        <w:jc w:val="both"/>
        <w:rPr>
          <w:rFonts w:ascii="Times New Roman" w:hAnsi="Times New Roman" w:cs="Times New Roman"/>
          <w:b w:val="0"/>
          <w:spacing w:val="-6"/>
          <w:sz w:val="28"/>
          <w:szCs w:val="28"/>
        </w:rPr>
      </w:pPr>
      <w:bookmarkStart w:id="125" w:name="_Toc439144473"/>
      <w:r w:rsidRPr="006461FA">
        <w:rPr>
          <w:rFonts w:ascii="Times New Roman" w:hAnsi="Times New Roman" w:cs="Times New Roman"/>
          <w:b w:val="0"/>
          <w:spacing w:val="-6"/>
          <w:sz w:val="28"/>
          <w:szCs w:val="28"/>
        </w:rPr>
        <w:t xml:space="preserve">Восстановление убытков от обесценения </w:t>
      </w:r>
      <w:proofErr w:type="spellStart"/>
      <w:r w:rsidR="00641982">
        <w:rPr>
          <w:rFonts w:ascii="Times New Roman" w:hAnsi="Times New Roman" w:cs="Times New Roman"/>
          <w:b w:val="0"/>
          <w:spacing w:val="-6"/>
          <w:sz w:val="28"/>
          <w:szCs w:val="28"/>
        </w:rPr>
        <w:t>Гудвил</w:t>
      </w:r>
      <w:r w:rsidRPr="006461FA">
        <w:rPr>
          <w:rFonts w:ascii="Times New Roman" w:hAnsi="Times New Roman" w:cs="Times New Roman"/>
          <w:b w:val="0"/>
          <w:spacing w:val="-6"/>
          <w:sz w:val="28"/>
          <w:szCs w:val="28"/>
        </w:rPr>
        <w:t>а</w:t>
      </w:r>
      <w:proofErr w:type="spellEnd"/>
      <w:r w:rsidRPr="006461FA">
        <w:rPr>
          <w:rFonts w:ascii="Times New Roman" w:hAnsi="Times New Roman" w:cs="Times New Roman"/>
          <w:b w:val="0"/>
          <w:spacing w:val="-6"/>
          <w:sz w:val="28"/>
          <w:szCs w:val="28"/>
        </w:rPr>
        <w:t xml:space="preserve"> (деловой репутации)</w:t>
      </w:r>
      <w:bookmarkEnd w:id="125"/>
    </w:p>
    <w:p w14:paraId="0C4C0326" w14:textId="77777777" w:rsidR="004322A8" w:rsidRPr="006461FA" w:rsidRDefault="004322A8" w:rsidP="004322A8">
      <w:pPr>
        <w:ind w:firstLine="567"/>
        <w:jc w:val="both"/>
        <w:rPr>
          <w:rFonts w:eastAsia="Calibri"/>
          <w:spacing w:val="-6"/>
          <w:sz w:val="28"/>
          <w:szCs w:val="28"/>
          <w:lang w:eastAsia="en-US"/>
        </w:rPr>
      </w:pPr>
      <w:r w:rsidRPr="006461FA">
        <w:rPr>
          <w:rFonts w:eastAsia="Calibri"/>
          <w:spacing w:val="-6"/>
          <w:sz w:val="28"/>
          <w:szCs w:val="28"/>
          <w:lang w:eastAsia="en-US"/>
        </w:rPr>
        <w:t xml:space="preserve">Убыток от обесценения, признанный ранее в отношении </w:t>
      </w:r>
      <w:proofErr w:type="spellStart"/>
      <w:r w:rsidR="00641982">
        <w:rPr>
          <w:rFonts w:eastAsia="Calibri"/>
          <w:spacing w:val="-6"/>
          <w:sz w:val="28"/>
          <w:szCs w:val="28"/>
          <w:lang w:eastAsia="en-US"/>
        </w:rPr>
        <w:t>Гудвил</w:t>
      </w:r>
      <w:r w:rsidRPr="006461FA">
        <w:rPr>
          <w:rFonts w:eastAsia="Calibri"/>
          <w:spacing w:val="-6"/>
          <w:sz w:val="28"/>
          <w:szCs w:val="28"/>
          <w:lang w:eastAsia="en-US"/>
        </w:rPr>
        <w:t>а</w:t>
      </w:r>
      <w:proofErr w:type="spellEnd"/>
      <w:r w:rsidRPr="006461FA">
        <w:rPr>
          <w:rFonts w:eastAsia="Calibri"/>
          <w:spacing w:val="-6"/>
          <w:sz w:val="28"/>
          <w:szCs w:val="28"/>
          <w:lang w:eastAsia="en-US"/>
        </w:rPr>
        <w:t xml:space="preserve"> (деловой репутации), не подлежит восстановлению в последующих периодах.</w:t>
      </w:r>
    </w:p>
    <w:p w14:paraId="5B219082" w14:textId="77777777" w:rsidR="004322A8" w:rsidRPr="006461FA" w:rsidRDefault="004322A8" w:rsidP="004322A8">
      <w:pPr>
        <w:ind w:firstLine="567"/>
        <w:jc w:val="both"/>
        <w:rPr>
          <w:rFonts w:eastAsia="Calibri"/>
          <w:spacing w:val="-6"/>
          <w:sz w:val="28"/>
          <w:szCs w:val="28"/>
          <w:lang w:eastAsia="en-US"/>
        </w:rPr>
      </w:pPr>
      <w:r w:rsidRPr="006461FA">
        <w:rPr>
          <w:rFonts w:eastAsia="Calibri"/>
          <w:spacing w:val="-6"/>
          <w:sz w:val="28"/>
          <w:szCs w:val="28"/>
          <w:lang w:eastAsia="en-US"/>
        </w:rPr>
        <w:t xml:space="preserve">В случае если убыток от обесценения </w:t>
      </w:r>
      <w:proofErr w:type="spellStart"/>
      <w:r w:rsidR="00641982">
        <w:rPr>
          <w:rFonts w:eastAsia="Calibri"/>
          <w:spacing w:val="-6"/>
          <w:sz w:val="28"/>
          <w:szCs w:val="28"/>
          <w:lang w:eastAsia="en-US"/>
        </w:rPr>
        <w:t>Гудвил</w:t>
      </w:r>
      <w:r w:rsidRPr="006461FA">
        <w:rPr>
          <w:rFonts w:eastAsia="Calibri"/>
          <w:spacing w:val="-6"/>
          <w:sz w:val="28"/>
          <w:szCs w:val="28"/>
          <w:lang w:eastAsia="en-US"/>
        </w:rPr>
        <w:t>а</w:t>
      </w:r>
      <w:proofErr w:type="spellEnd"/>
      <w:r w:rsidRPr="006461FA">
        <w:rPr>
          <w:rFonts w:eastAsia="Calibri"/>
          <w:spacing w:val="-6"/>
          <w:sz w:val="28"/>
          <w:szCs w:val="28"/>
          <w:lang w:eastAsia="en-US"/>
        </w:rPr>
        <w:t xml:space="preserve"> (деловой репутации) был признан в промежуточной финансовой отчетности и вследствие изменения условий был бы признан в меньшей сумме или не признан совсем, если бы тестирование на обесценение проводилось по состоянию на конец соответствующего отчетного года, то данный убыток от обесценения не может быть восстановлен Группой.</w:t>
      </w:r>
    </w:p>
    <w:p w14:paraId="31B1C4E9" w14:textId="77777777" w:rsidR="004322A8" w:rsidRPr="006461FA" w:rsidRDefault="004322A8" w:rsidP="004322A8">
      <w:pPr>
        <w:pStyle w:val="2"/>
        <w:keepNext w:val="0"/>
        <w:spacing w:before="240" w:after="240"/>
        <w:ind w:left="578" w:hanging="578"/>
        <w:jc w:val="both"/>
        <w:rPr>
          <w:spacing w:val="-6"/>
          <w:sz w:val="28"/>
          <w:szCs w:val="28"/>
        </w:rPr>
      </w:pPr>
      <w:bookmarkStart w:id="126" w:name="_Toc122601167"/>
      <w:r w:rsidRPr="006461FA">
        <w:rPr>
          <w:spacing w:val="-6"/>
          <w:sz w:val="28"/>
          <w:szCs w:val="28"/>
        </w:rPr>
        <w:t>Раскрытие информации</w:t>
      </w:r>
      <w:bookmarkEnd w:id="126"/>
    </w:p>
    <w:p w14:paraId="0BDBF7E3" w14:textId="77777777" w:rsidR="004322A8" w:rsidRPr="006461FA" w:rsidRDefault="004322A8" w:rsidP="004322A8">
      <w:pPr>
        <w:spacing w:after="120"/>
        <w:ind w:firstLine="567"/>
        <w:jc w:val="both"/>
        <w:rPr>
          <w:rFonts w:eastAsia="Calibri"/>
          <w:spacing w:val="-6"/>
          <w:sz w:val="28"/>
          <w:szCs w:val="28"/>
          <w:lang w:eastAsia="en-US"/>
        </w:rPr>
      </w:pPr>
      <w:r w:rsidRPr="006461FA">
        <w:rPr>
          <w:rFonts w:eastAsia="Calibri"/>
          <w:spacing w:val="-6"/>
          <w:sz w:val="28"/>
          <w:szCs w:val="28"/>
          <w:lang w:eastAsia="en-US"/>
        </w:rPr>
        <w:t>По каждой однородной группе активов, в отношении которых были признаны убытки от обесценения или их восстановление, Группа раскрывает в консолидированной финансовой отчетности следующую информацию:</w:t>
      </w:r>
    </w:p>
    <w:p w14:paraId="10C17FC2" w14:textId="77777777" w:rsidR="004322A8" w:rsidRPr="006461FA" w:rsidRDefault="004322A8" w:rsidP="004322A8">
      <w:pPr>
        <w:numPr>
          <w:ilvl w:val="0"/>
          <w:numId w:val="3"/>
        </w:numPr>
        <w:ind w:left="567" w:hanging="567"/>
        <w:jc w:val="both"/>
        <w:rPr>
          <w:rFonts w:eastAsia="Calibri"/>
          <w:spacing w:val="-6"/>
          <w:sz w:val="28"/>
          <w:szCs w:val="28"/>
          <w:lang w:eastAsia="en-US"/>
        </w:rPr>
      </w:pPr>
      <w:r w:rsidRPr="006461FA">
        <w:rPr>
          <w:rFonts w:eastAsia="Calibri"/>
          <w:spacing w:val="-6"/>
          <w:sz w:val="28"/>
          <w:szCs w:val="28"/>
          <w:lang w:eastAsia="en-US"/>
        </w:rPr>
        <w:t>сумму убытков от обесценения, признанных в отчете о прибыли и</w:t>
      </w:r>
      <w:r w:rsidR="009D768B" w:rsidRPr="006461FA">
        <w:rPr>
          <w:rFonts w:eastAsia="Calibri"/>
          <w:spacing w:val="-6"/>
          <w:sz w:val="28"/>
          <w:szCs w:val="28"/>
          <w:lang w:eastAsia="en-US"/>
        </w:rPr>
        <w:t>ли</w:t>
      </w:r>
      <w:r w:rsidRPr="006461FA">
        <w:rPr>
          <w:rFonts w:eastAsia="Calibri"/>
          <w:spacing w:val="-6"/>
          <w:sz w:val="28"/>
          <w:szCs w:val="28"/>
          <w:lang w:eastAsia="en-US"/>
        </w:rPr>
        <w:t xml:space="preserve"> убытке и прочем совокупном доходе в течение отчетного периода, и строку отчета, в которую они были включены;</w:t>
      </w:r>
    </w:p>
    <w:p w14:paraId="6A4EE31B" w14:textId="77777777" w:rsidR="004322A8" w:rsidRPr="006F51F5" w:rsidRDefault="004322A8" w:rsidP="004622A3">
      <w:pPr>
        <w:numPr>
          <w:ilvl w:val="0"/>
          <w:numId w:val="3"/>
        </w:numPr>
        <w:ind w:left="567" w:hanging="567"/>
        <w:jc w:val="both"/>
        <w:rPr>
          <w:rFonts w:eastAsia="Calibri"/>
          <w:spacing w:val="-6"/>
          <w:sz w:val="28"/>
          <w:szCs w:val="28"/>
          <w:lang w:eastAsia="en-US"/>
        </w:rPr>
      </w:pPr>
      <w:r w:rsidRPr="006F51F5">
        <w:rPr>
          <w:rFonts w:eastAsia="Calibri"/>
          <w:spacing w:val="-6"/>
          <w:sz w:val="28"/>
          <w:szCs w:val="28"/>
          <w:lang w:eastAsia="en-US"/>
        </w:rPr>
        <w:t>сумму восстановленных убытков от обесценения, признанных в отчете о прибыли и</w:t>
      </w:r>
      <w:r w:rsidR="009D768B" w:rsidRPr="006F51F5">
        <w:rPr>
          <w:rFonts w:eastAsia="Calibri"/>
          <w:spacing w:val="-6"/>
          <w:sz w:val="28"/>
          <w:szCs w:val="28"/>
          <w:lang w:eastAsia="en-US"/>
        </w:rPr>
        <w:t>ли</w:t>
      </w:r>
      <w:r w:rsidRPr="006F51F5">
        <w:rPr>
          <w:rFonts w:eastAsia="Calibri"/>
          <w:spacing w:val="-6"/>
          <w:sz w:val="28"/>
          <w:szCs w:val="28"/>
          <w:lang w:eastAsia="en-US"/>
        </w:rPr>
        <w:t xml:space="preserve"> убытке и прочем совокупном доходе в течение отчетного периода, и строку отчета, в которую они были включены.</w:t>
      </w:r>
    </w:p>
    <w:p w14:paraId="6F6B7466" w14:textId="77777777" w:rsidR="004322A8" w:rsidRPr="006461FA" w:rsidRDefault="004322A8" w:rsidP="004322A8">
      <w:pPr>
        <w:spacing w:before="120" w:after="120"/>
        <w:ind w:firstLine="567"/>
        <w:jc w:val="both"/>
        <w:rPr>
          <w:rFonts w:eastAsia="Calibri"/>
          <w:spacing w:val="-6"/>
          <w:sz w:val="28"/>
          <w:szCs w:val="28"/>
          <w:lang w:eastAsia="en-US"/>
        </w:rPr>
      </w:pPr>
      <w:r w:rsidRPr="006461FA">
        <w:rPr>
          <w:rFonts w:eastAsia="Calibri"/>
          <w:spacing w:val="-6"/>
          <w:sz w:val="28"/>
          <w:szCs w:val="28"/>
          <w:lang w:eastAsia="en-US"/>
        </w:rPr>
        <w:t xml:space="preserve">В консолидированной финансовой отчетности Группа раскрывает следующую информацию о каждом существенном убытке от обесценения, признанном или восстановленном в течение отчетного периода в отношении индивидуального актива, в т.ч. </w:t>
      </w:r>
      <w:proofErr w:type="spellStart"/>
      <w:r w:rsidR="00641982">
        <w:rPr>
          <w:rFonts w:eastAsia="Calibri"/>
          <w:spacing w:val="-6"/>
          <w:sz w:val="28"/>
          <w:szCs w:val="28"/>
          <w:lang w:eastAsia="en-US"/>
        </w:rPr>
        <w:t>Гудвил</w:t>
      </w:r>
      <w:r w:rsidRPr="006461FA">
        <w:rPr>
          <w:rFonts w:eastAsia="Calibri"/>
          <w:spacing w:val="-6"/>
          <w:sz w:val="28"/>
          <w:szCs w:val="28"/>
          <w:lang w:eastAsia="en-US"/>
        </w:rPr>
        <w:t>а</w:t>
      </w:r>
      <w:proofErr w:type="spellEnd"/>
      <w:r w:rsidRPr="006461FA">
        <w:rPr>
          <w:rFonts w:eastAsia="Calibri"/>
          <w:spacing w:val="-6"/>
          <w:sz w:val="28"/>
          <w:szCs w:val="28"/>
          <w:lang w:eastAsia="en-US"/>
        </w:rPr>
        <w:t xml:space="preserve"> (деловой репутации), или единицы, генерирующей денежные средства:</w:t>
      </w:r>
    </w:p>
    <w:p w14:paraId="085D54FC" w14:textId="77777777" w:rsidR="004322A8" w:rsidRPr="006461FA" w:rsidRDefault="004322A8" w:rsidP="004322A8">
      <w:pPr>
        <w:numPr>
          <w:ilvl w:val="0"/>
          <w:numId w:val="3"/>
        </w:numPr>
        <w:ind w:left="567" w:hanging="567"/>
        <w:jc w:val="both"/>
        <w:rPr>
          <w:rFonts w:eastAsia="Calibri"/>
          <w:spacing w:val="-6"/>
          <w:sz w:val="28"/>
          <w:szCs w:val="28"/>
          <w:lang w:eastAsia="en-US"/>
        </w:rPr>
      </w:pPr>
      <w:r w:rsidRPr="006461FA">
        <w:rPr>
          <w:rFonts w:eastAsia="Calibri"/>
          <w:spacing w:val="-6"/>
          <w:sz w:val="28"/>
          <w:szCs w:val="28"/>
          <w:lang w:eastAsia="en-US"/>
        </w:rPr>
        <w:t>обстоятельства, которые привели к признанию или восстановлению убытков от обесценения;</w:t>
      </w:r>
    </w:p>
    <w:p w14:paraId="7F91F89F" w14:textId="77777777" w:rsidR="004322A8" w:rsidRPr="006461FA" w:rsidRDefault="004322A8" w:rsidP="004322A8">
      <w:pPr>
        <w:numPr>
          <w:ilvl w:val="0"/>
          <w:numId w:val="3"/>
        </w:numPr>
        <w:ind w:left="567" w:hanging="567"/>
        <w:jc w:val="both"/>
        <w:rPr>
          <w:rFonts w:eastAsia="Calibri"/>
          <w:spacing w:val="-6"/>
          <w:sz w:val="28"/>
          <w:szCs w:val="28"/>
          <w:lang w:eastAsia="en-US"/>
        </w:rPr>
      </w:pPr>
      <w:r w:rsidRPr="006461FA">
        <w:rPr>
          <w:rFonts w:eastAsia="Calibri"/>
          <w:spacing w:val="-6"/>
          <w:sz w:val="28"/>
          <w:szCs w:val="28"/>
          <w:lang w:eastAsia="en-US"/>
        </w:rPr>
        <w:t>сумму признанного или восстановленного убытка от обесценения;</w:t>
      </w:r>
    </w:p>
    <w:p w14:paraId="1DFBEAFE" w14:textId="77777777" w:rsidR="004322A8" w:rsidRPr="006461FA" w:rsidRDefault="004322A8" w:rsidP="004322A8">
      <w:pPr>
        <w:numPr>
          <w:ilvl w:val="0"/>
          <w:numId w:val="3"/>
        </w:numPr>
        <w:ind w:left="567" w:hanging="567"/>
        <w:jc w:val="both"/>
        <w:rPr>
          <w:rFonts w:eastAsia="Calibri"/>
          <w:spacing w:val="-6"/>
          <w:sz w:val="28"/>
          <w:szCs w:val="28"/>
          <w:lang w:eastAsia="en-US"/>
        </w:rPr>
      </w:pPr>
      <w:r w:rsidRPr="006461FA">
        <w:rPr>
          <w:rFonts w:eastAsia="Calibri"/>
          <w:spacing w:val="-6"/>
          <w:sz w:val="28"/>
          <w:szCs w:val="28"/>
          <w:lang w:eastAsia="en-US"/>
        </w:rPr>
        <w:t>описание актива (активов в составе генерирующей единицы) с указанием на отчетный сегмент, к которому он относится;</w:t>
      </w:r>
    </w:p>
    <w:p w14:paraId="6472D63B" w14:textId="77777777" w:rsidR="004322A8" w:rsidRPr="006461FA" w:rsidRDefault="004322A8" w:rsidP="004322A8">
      <w:pPr>
        <w:numPr>
          <w:ilvl w:val="0"/>
          <w:numId w:val="3"/>
        </w:numPr>
        <w:ind w:left="567" w:hanging="567"/>
        <w:jc w:val="both"/>
        <w:rPr>
          <w:rFonts w:eastAsia="Calibri"/>
          <w:spacing w:val="-6"/>
          <w:sz w:val="28"/>
          <w:szCs w:val="28"/>
          <w:lang w:eastAsia="en-US"/>
        </w:rPr>
      </w:pPr>
      <w:r w:rsidRPr="006461FA">
        <w:rPr>
          <w:rFonts w:eastAsia="Calibri"/>
          <w:spacing w:val="-6"/>
          <w:sz w:val="28"/>
          <w:szCs w:val="28"/>
          <w:lang w:eastAsia="en-US"/>
        </w:rPr>
        <w:t>способ расчета возмещаемой стоимости – по справедливой стоимости за вычетом расходов на продажу или как ценности использования;</w:t>
      </w:r>
    </w:p>
    <w:p w14:paraId="24918BF9" w14:textId="77777777" w:rsidR="004322A8" w:rsidRPr="006461FA" w:rsidRDefault="004322A8" w:rsidP="004322A8">
      <w:pPr>
        <w:numPr>
          <w:ilvl w:val="0"/>
          <w:numId w:val="3"/>
        </w:numPr>
        <w:ind w:left="567" w:hanging="567"/>
        <w:jc w:val="both"/>
        <w:rPr>
          <w:rFonts w:eastAsia="Calibri"/>
          <w:spacing w:val="-6"/>
          <w:sz w:val="28"/>
          <w:szCs w:val="28"/>
          <w:lang w:eastAsia="en-US"/>
        </w:rPr>
      </w:pPr>
      <w:r w:rsidRPr="006461FA">
        <w:rPr>
          <w:rFonts w:eastAsia="Calibri"/>
          <w:spacing w:val="-6"/>
          <w:sz w:val="28"/>
          <w:szCs w:val="28"/>
          <w:lang w:eastAsia="en-US"/>
        </w:rPr>
        <w:t>если возмещаемая стоимость была определена как справедливая стоимость за вычетом расходов на продажу – метод оценки справедливой стоимости;</w:t>
      </w:r>
    </w:p>
    <w:p w14:paraId="7EB39091" w14:textId="77777777" w:rsidR="004322A8" w:rsidRPr="006461FA" w:rsidRDefault="004322A8" w:rsidP="004322A8">
      <w:pPr>
        <w:numPr>
          <w:ilvl w:val="0"/>
          <w:numId w:val="3"/>
        </w:numPr>
        <w:ind w:left="567" w:hanging="567"/>
        <w:jc w:val="both"/>
        <w:rPr>
          <w:rFonts w:eastAsia="Calibri"/>
          <w:spacing w:val="-6"/>
          <w:sz w:val="28"/>
          <w:szCs w:val="28"/>
          <w:lang w:eastAsia="en-US"/>
        </w:rPr>
      </w:pPr>
      <w:r w:rsidRPr="006461FA">
        <w:rPr>
          <w:rFonts w:eastAsia="Calibri"/>
          <w:spacing w:val="-6"/>
          <w:sz w:val="28"/>
          <w:szCs w:val="28"/>
          <w:lang w:eastAsia="en-US"/>
        </w:rPr>
        <w:t>если возмещаемая стоимость была определена как ценность использования – ставка дисконтирования, использованная для ее расчета.</w:t>
      </w:r>
    </w:p>
    <w:p w14:paraId="49BE04F5" w14:textId="77777777" w:rsidR="004322A8" w:rsidRPr="006461FA" w:rsidRDefault="004322A8" w:rsidP="004322A8">
      <w:pPr>
        <w:pStyle w:val="1"/>
        <w:keepNext w:val="0"/>
        <w:spacing w:before="360" w:after="360"/>
        <w:ind w:left="431" w:hanging="431"/>
        <w:jc w:val="center"/>
        <w:rPr>
          <w:rFonts w:ascii="Times New Roman" w:hAnsi="Times New Roman" w:cs="Times New Roman"/>
          <w:b w:val="0"/>
          <w:spacing w:val="-6"/>
          <w:sz w:val="28"/>
          <w:szCs w:val="28"/>
        </w:rPr>
      </w:pPr>
      <w:bookmarkStart w:id="127" w:name="_Toc122601168"/>
      <w:r w:rsidRPr="006461FA">
        <w:rPr>
          <w:rFonts w:ascii="Times New Roman" w:hAnsi="Times New Roman" w:cs="Times New Roman"/>
          <w:b w:val="0"/>
          <w:spacing w:val="-6"/>
          <w:sz w:val="28"/>
          <w:szCs w:val="28"/>
        </w:rPr>
        <w:t>ФИНАНСОВЫЕ ИНСТРУМЕНТЫ</w:t>
      </w:r>
      <w:bookmarkEnd w:id="127"/>
    </w:p>
    <w:p w14:paraId="19D115A1" w14:textId="77777777" w:rsidR="004322A8" w:rsidRPr="006461FA" w:rsidRDefault="004322A8" w:rsidP="004322A8">
      <w:pPr>
        <w:pStyle w:val="2"/>
        <w:keepNext w:val="0"/>
        <w:spacing w:before="240" w:after="240"/>
        <w:ind w:left="578" w:hanging="578"/>
        <w:jc w:val="both"/>
        <w:rPr>
          <w:spacing w:val="-6"/>
          <w:sz w:val="28"/>
          <w:szCs w:val="28"/>
        </w:rPr>
      </w:pPr>
      <w:bookmarkStart w:id="128" w:name="_Toc122601169"/>
      <w:r w:rsidRPr="006461FA">
        <w:rPr>
          <w:spacing w:val="-6"/>
          <w:sz w:val="28"/>
          <w:szCs w:val="28"/>
        </w:rPr>
        <w:t>Нормативная база</w:t>
      </w:r>
      <w:bookmarkEnd w:id="128"/>
    </w:p>
    <w:p w14:paraId="0537872D" w14:textId="77777777" w:rsidR="004322A8" w:rsidRPr="006461FA" w:rsidRDefault="004322A8" w:rsidP="00625B4F">
      <w:pPr>
        <w:ind w:left="567"/>
        <w:jc w:val="both"/>
        <w:rPr>
          <w:rFonts w:eastAsia="Calibri"/>
          <w:spacing w:val="-6"/>
          <w:sz w:val="28"/>
          <w:szCs w:val="28"/>
          <w:lang w:eastAsia="en-US"/>
        </w:rPr>
      </w:pPr>
      <w:r w:rsidRPr="006461FA">
        <w:rPr>
          <w:rFonts w:eastAsia="Calibri"/>
          <w:spacing w:val="-6"/>
          <w:sz w:val="28"/>
          <w:szCs w:val="28"/>
          <w:lang w:eastAsia="en-US"/>
        </w:rPr>
        <w:t>МСФО (IAS) №32 «Финансовые инструменты: представление»;</w:t>
      </w:r>
    </w:p>
    <w:p w14:paraId="3E4979FA" w14:textId="77777777" w:rsidR="004322A8" w:rsidRPr="006461FA" w:rsidRDefault="004322A8" w:rsidP="00625B4F">
      <w:pPr>
        <w:ind w:left="567"/>
        <w:jc w:val="both"/>
        <w:rPr>
          <w:rFonts w:eastAsia="Calibri"/>
          <w:spacing w:val="-6"/>
          <w:sz w:val="28"/>
          <w:szCs w:val="28"/>
          <w:lang w:eastAsia="en-US"/>
        </w:rPr>
      </w:pPr>
      <w:r w:rsidRPr="006461FA">
        <w:rPr>
          <w:rFonts w:eastAsia="Calibri"/>
          <w:spacing w:val="-6"/>
          <w:sz w:val="28"/>
          <w:szCs w:val="28"/>
          <w:lang w:eastAsia="en-US"/>
        </w:rPr>
        <w:t>МСФО (IFRS) №7 «Финансовые инс</w:t>
      </w:r>
      <w:r w:rsidR="00625B4F" w:rsidRPr="006461FA">
        <w:rPr>
          <w:rFonts w:eastAsia="Calibri"/>
          <w:spacing w:val="-6"/>
          <w:sz w:val="28"/>
          <w:szCs w:val="28"/>
          <w:lang w:eastAsia="en-US"/>
        </w:rPr>
        <w:t>трументы: раскрытие информации»;</w:t>
      </w:r>
    </w:p>
    <w:p w14:paraId="23D9413E" w14:textId="77777777" w:rsidR="00E008E6" w:rsidRPr="006461FA" w:rsidRDefault="00E008E6" w:rsidP="00D60BAC">
      <w:pPr>
        <w:ind w:left="567"/>
        <w:jc w:val="both"/>
        <w:rPr>
          <w:rFonts w:eastAsia="Calibri"/>
          <w:spacing w:val="-6"/>
          <w:sz w:val="28"/>
          <w:szCs w:val="28"/>
          <w:lang w:eastAsia="en-US"/>
        </w:rPr>
      </w:pPr>
      <w:r w:rsidRPr="006461FA">
        <w:rPr>
          <w:rFonts w:eastAsia="Calibri"/>
          <w:spacing w:val="-6"/>
          <w:sz w:val="28"/>
          <w:szCs w:val="28"/>
          <w:lang w:eastAsia="en-US"/>
        </w:rPr>
        <w:t>МСФО (IFRS) №9 «Финансовые инструменты»;</w:t>
      </w:r>
    </w:p>
    <w:p w14:paraId="60A89DB2" w14:textId="77777777" w:rsidR="00B779EB" w:rsidRPr="006461FA" w:rsidRDefault="00625B4F" w:rsidP="00D60BAC">
      <w:pPr>
        <w:ind w:left="567"/>
        <w:jc w:val="both"/>
        <w:rPr>
          <w:rFonts w:eastAsia="Calibri"/>
          <w:spacing w:val="-6"/>
          <w:sz w:val="28"/>
          <w:szCs w:val="28"/>
          <w:lang w:eastAsia="en-US"/>
        </w:rPr>
      </w:pPr>
      <w:r w:rsidRPr="006461FA">
        <w:rPr>
          <w:rFonts w:eastAsia="Calibri"/>
          <w:spacing w:val="-6"/>
          <w:sz w:val="28"/>
          <w:szCs w:val="28"/>
          <w:lang w:eastAsia="en-US"/>
        </w:rPr>
        <w:t xml:space="preserve">МСФО (IFRS) </w:t>
      </w:r>
      <w:r w:rsidR="00E008E6" w:rsidRPr="006461FA">
        <w:rPr>
          <w:rFonts w:eastAsia="Calibri"/>
          <w:spacing w:val="-6"/>
          <w:sz w:val="28"/>
          <w:szCs w:val="28"/>
          <w:lang w:eastAsia="en-US"/>
        </w:rPr>
        <w:t>№</w:t>
      </w:r>
      <w:r w:rsidRPr="006461FA">
        <w:rPr>
          <w:rFonts w:eastAsia="Calibri"/>
          <w:spacing w:val="-6"/>
          <w:sz w:val="28"/>
          <w:szCs w:val="28"/>
          <w:lang w:eastAsia="en-US"/>
        </w:rPr>
        <w:t>13 «Оценка справедливой стоимости»</w:t>
      </w:r>
      <w:r w:rsidR="00B779EB" w:rsidRPr="006461FA">
        <w:rPr>
          <w:rFonts w:eastAsia="Calibri"/>
          <w:spacing w:val="-6"/>
          <w:sz w:val="28"/>
          <w:szCs w:val="28"/>
          <w:lang w:eastAsia="en-US"/>
        </w:rPr>
        <w:t>;</w:t>
      </w:r>
    </w:p>
    <w:p w14:paraId="3FB69C04" w14:textId="77777777" w:rsidR="00924CDC" w:rsidRDefault="00B779EB" w:rsidP="00B779EB">
      <w:pPr>
        <w:ind w:left="567"/>
        <w:jc w:val="both"/>
        <w:rPr>
          <w:rFonts w:eastAsia="Calibri"/>
          <w:spacing w:val="-6"/>
          <w:sz w:val="28"/>
          <w:szCs w:val="28"/>
          <w:lang w:eastAsia="en-US"/>
        </w:rPr>
      </w:pPr>
      <w:r w:rsidRPr="006461FA">
        <w:rPr>
          <w:rFonts w:eastAsia="Calibri"/>
          <w:spacing w:val="-6"/>
          <w:sz w:val="28"/>
          <w:szCs w:val="28"/>
          <w:lang w:eastAsia="en-US"/>
        </w:rPr>
        <w:t>МСФО (IFRS) № 16 «Аренда».</w:t>
      </w:r>
    </w:p>
    <w:p w14:paraId="2A4B89E7" w14:textId="77777777" w:rsidR="004322A8" w:rsidRPr="006461FA" w:rsidRDefault="004322A8" w:rsidP="004322A8">
      <w:pPr>
        <w:pStyle w:val="2"/>
        <w:keepNext w:val="0"/>
        <w:spacing w:before="240" w:after="240"/>
        <w:ind w:left="578" w:hanging="578"/>
        <w:jc w:val="both"/>
        <w:rPr>
          <w:spacing w:val="-6"/>
          <w:sz w:val="28"/>
          <w:szCs w:val="28"/>
        </w:rPr>
      </w:pPr>
      <w:bookmarkStart w:id="129" w:name="_Toc122601170"/>
      <w:r w:rsidRPr="006461FA">
        <w:rPr>
          <w:spacing w:val="-6"/>
          <w:sz w:val="28"/>
          <w:szCs w:val="28"/>
        </w:rPr>
        <w:t>Основные определения</w:t>
      </w:r>
      <w:bookmarkEnd w:id="129"/>
    </w:p>
    <w:p w14:paraId="2EF622FC" w14:textId="77777777" w:rsidR="004322A8" w:rsidRPr="006461FA" w:rsidRDefault="00461EEB" w:rsidP="004322A8">
      <w:pPr>
        <w:spacing w:before="120" w:after="120"/>
        <w:ind w:firstLine="567"/>
        <w:jc w:val="both"/>
        <w:rPr>
          <w:rFonts w:eastAsia="Calibri"/>
          <w:spacing w:val="-6"/>
          <w:sz w:val="28"/>
          <w:szCs w:val="28"/>
          <w:lang w:eastAsia="en-US"/>
        </w:rPr>
      </w:pPr>
      <w:r w:rsidRPr="0054081B">
        <w:rPr>
          <w:rFonts w:eastAsia="Calibri"/>
          <w:spacing w:val="-6"/>
          <w:sz w:val="28"/>
          <w:szCs w:val="28"/>
          <w:lang w:eastAsia="en-US"/>
        </w:rPr>
        <w:t xml:space="preserve">Финансовый инструмент – договор, в результате которого одновременно возникает </w:t>
      </w:r>
      <w:hyperlink w:anchor="Финансовый_актив" w:history="1">
        <w:r w:rsidRPr="0054081B">
          <w:rPr>
            <w:rFonts w:eastAsia="Calibri"/>
            <w:spacing w:val="-6"/>
            <w:sz w:val="28"/>
            <w:szCs w:val="28"/>
            <w:lang w:eastAsia="en-US"/>
          </w:rPr>
          <w:t>финансовый актив</w:t>
        </w:r>
      </w:hyperlink>
      <w:r w:rsidRPr="0054081B">
        <w:rPr>
          <w:rFonts w:eastAsia="Calibri"/>
          <w:spacing w:val="-6"/>
          <w:sz w:val="28"/>
          <w:szCs w:val="28"/>
          <w:lang w:eastAsia="en-US"/>
        </w:rPr>
        <w:t xml:space="preserve"> у одной компании и </w:t>
      </w:r>
      <w:hyperlink w:anchor="Финансовое_обязательство" w:history="1">
        <w:r w:rsidRPr="0054081B">
          <w:rPr>
            <w:rFonts w:eastAsia="Calibri"/>
            <w:spacing w:val="-6"/>
            <w:sz w:val="28"/>
            <w:szCs w:val="28"/>
            <w:lang w:eastAsia="en-US"/>
          </w:rPr>
          <w:t>финансовое обязательство</w:t>
        </w:r>
      </w:hyperlink>
      <w:r w:rsidRPr="0054081B">
        <w:rPr>
          <w:rFonts w:eastAsia="Calibri"/>
          <w:spacing w:val="-6"/>
          <w:sz w:val="28"/>
          <w:szCs w:val="28"/>
          <w:lang w:eastAsia="en-US"/>
        </w:rPr>
        <w:t xml:space="preserve"> или </w:t>
      </w:r>
      <w:hyperlink w:anchor="Долевой_инструмент" w:history="1">
        <w:r w:rsidRPr="0054081B">
          <w:rPr>
            <w:rFonts w:eastAsia="Calibri"/>
            <w:spacing w:val="-6"/>
            <w:sz w:val="28"/>
            <w:szCs w:val="28"/>
            <w:lang w:eastAsia="en-US"/>
          </w:rPr>
          <w:t>долевой инструмент</w:t>
        </w:r>
      </w:hyperlink>
      <w:r w:rsidRPr="0054081B">
        <w:rPr>
          <w:rFonts w:eastAsia="Calibri"/>
          <w:spacing w:val="-6"/>
          <w:sz w:val="28"/>
          <w:szCs w:val="28"/>
          <w:lang w:eastAsia="en-US"/>
        </w:rPr>
        <w:t xml:space="preserve"> – у другой</w:t>
      </w:r>
      <w:r w:rsidR="004322A8" w:rsidRPr="006461FA">
        <w:rPr>
          <w:rFonts w:eastAsia="Calibri"/>
          <w:spacing w:val="-6"/>
          <w:sz w:val="28"/>
          <w:szCs w:val="28"/>
          <w:lang w:eastAsia="en-US"/>
        </w:rPr>
        <w:t>.</w:t>
      </w:r>
    </w:p>
    <w:p w14:paraId="33A8DCA3" w14:textId="77777777" w:rsidR="004322A8" w:rsidRPr="006461FA" w:rsidRDefault="004322A8" w:rsidP="004322A8">
      <w:pPr>
        <w:spacing w:before="120" w:after="120"/>
        <w:ind w:firstLine="567"/>
        <w:jc w:val="both"/>
        <w:rPr>
          <w:rFonts w:eastAsia="Calibri"/>
          <w:spacing w:val="-6"/>
          <w:sz w:val="28"/>
          <w:szCs w:val="28"/>
          <w:lang w:eastAsia="en-US"/>
        </w:rPr>
      </w:pPr>
      <w:r w:rsidRPr="006461FA">
        <w:rPr>
          <w:rFonts w:eastAsia="Calibri"/>
          <w:spacing w:val="-6"/>
          <w:sz w:val="28"/>
          <w:szCs w:val="28"/>
          <w:lang w:eastAsia="en-US"/>
        </w:rPr>
        <w:t>Финансовый актив – актив, являющийся:</w:t>
      </w:r>
    </w:p>
    <w:p w14:paraId="702530CE" w14:textId="77777777" w:rsidR="004322A8" w:rsidRPr="006461FA" w:rsidRDefault="004322A8" w:rsidP="004322A8">
      <w:pPr>
        <w:numPr>
          <w:ilvl w:val="0"/>
          <w:numId w:val="3"/>
        </w:numPr>
        <w:ind w:left="567" w:hanging="567"/>
        <w:jc w:val="both"/>
        <w:rPr>
          <w:rFonts w:eastAsia="Calibri"/>
          <w:spacing w:val="-6"/>
          <w:sz w:val="28"/>
          <w:szCs w:val="28"/>
          <w:lang w:eastAsia="en-US"/>
        </w:rPr>
      </w:pPr>
      <w:r w:rsidRPr="006461FA">
        <w:rPr>
          <w:rFonts w:eastAsia="Calibri"/>
          <w:spacing w:val="-6"/>
          <w:sz w:val="28"/>
          <w:szCs w:val="28"/>
          <w:lang w:eastAsia="en-US"/>
        </w:rPr>
        <w:t>денежными средствами;</w:t>
      </w:r>
    </w:p>
    <w:p w14:paraId="5DCE35A3" w14:textId="77777777" w:rsidR="004322A8" w:rsidRPr="006461FA" w:rsidRDefault="004322A8" w:rsidP="004322A8">
      <w:pPr>
        <w:numPr>
          <w:ilvl w:val="0"/>
          <w:numId w:val="3"/>
        </w:numPr>
        <w:ind w:left="567" w:hanging="567"/>
        <w:jc w:val="both"/>
        <w:rPr>
          <w:rFonts w:eastAsia="Calibri"/>
          <w:spacing w:val="-6"/>
          <w:sz w:val="28"/>
          <w:szCs w:val="28"/>
          <w:lang w:eastAsia="en-US"/>
        </w:rPr>
      </w:pPr>
      <w:r w:rsidRPr="006461FA">
        <w:rPr>
          <w:rFonts w:eastAsia="Calibri"/>
          <w:spacing w:val="-6"/>
          <w:sz w:val="28"/>
          <w:szCs w:val="28"/>
          <w:lang w:eastAsia="en-US"/>
        </w:rPr>
        <w:t>долевым инструментом другой компании;</w:t>
      </w:r>
    </w:p>
    <w:p w14:paraId="4AEC9025" w14:textId="77777777" w:rsidR="004322A8" w:rsidRPr="006461FA" w:rsidRDefault="004322A8" w:rsidP="004322A8">
      <w:pPr>
        <w:numPr>
          <w:ilvl w:val="0"/>
          <w:numId w:val="3"/>
        </w:numPr>
        <w:ind w:left="567" w:hanging="567"/>
        <w:jc w:val="both"/>
        <w:rPr>
          <w:rFonts w:eastAsia="Calibri"/>
          <w:spacing w:val="-6"/>
          <w:sz w:val="28"/>
          <w:szCs w:val="28"/>
          <w:lang w:eastAsia="en-US"/>
        </w:rPr>
      </w:pPr>
      <w:r w:rsidRPr="006461FA">
        <w:rPr>
          <w:rFonts w:eastAsia="Calibri"/>
          <w:spacing w:val="-6"/>
          <w:sz w:val="28"/>
          <w:szCs w:val="28"/>
          <w:lang w:eastAsia="en-US"/>
        </w:rPr>
        <w:t>договорным правом на:</w:t>
      </w:r>
    </w:p>
    <w:p w14:paraId="7062C4CA" w14:textId="77777777" w:rsidR="004322A8" w:rsidRPr="006461FA" w:rsidRDefault="004322A8" w:rsidP="004322A8">
      <w:pPr>
        <w:numPr>
          <w:ilvl w:val="0"/>
          <w:numId w:val="3"/>
        </w:numPr>
        <w:ind w:left="567" w:hanging="567"/>
        <w:jc w:val="both"/>
        <w:rPr>
          <w:rFonts w:eastAsia="Calibri"/>
          <w:spacing w:val="-6"/>
          <w:sz w:val="28"/>
          <w:szCs w:val="28"/>
          <w:lang w:eastAsia="en-US"/>
        </w:rPr>
      </w:pPr>
      <w:r w:rsidRPr="006461FA">
        <w:rPr>
          <w:rFonts w:eastAsia="Calibri"/>
          <w:spacing w:val="-6"/>
          <w:sz w:val="28"/>
          <w:szCs w:val="28"/>
          <w:lang w:eastAsia="en-US"/>
        </w:rPr>
        <w:t xml:space="preserve">получение денежных средств или иного финансового актива от другой компании; </w:t>
      </w:r>
    </w:p>
    <w:p w14:paraId="1824620F" w14:textId="77777777" w:rsidR="004322A8" w:rsidRPr="006461FA" w:rsidRDefault="00463015" w:rsidP="004322A8">
      <w:pPr>
        <w:numPr>
          <w:ilvl w:val="0"/>
          <w:numId w:val="3"/>
        </w:numPr>
        <w:ind w:left="567" w:hanging="567"/>
        <w:jc w:val="both"/>
        <w:rPr>
          <w:rFonts w:eastAsia="Calibri"/>
          <w:spacing w:val="-6"/>
          <w:sz w:val="28"/>
          <w:szCs w:val="28"/>
          <w:lang w:eastAsia="en-US"/>
        </w:rPr>
      </w:pPr>
      <w:r w:rsidRPr="006461FA">
        <w:rPr>
          <w:rFonts w:eastAsia="Calibri"/>
          <w:spacing w:val="-6"/>
          <w:sz w:val="28"/>
          <w:szCs w:val="28"/>
          <w:lang w:eastAsia="en-US"/>
        </w:rPr>
        <w:t xml:space="preserve">или </w:t>
      </w:r>
      <w:r w:rsidR="004322A8" w:rsidRPr="006461FA">
        <w:rPr>
          <w:rFonts w:eastAsia="Calibri"/>
          <w:spacing w:val="-6"/>
          <w:sz w:val="28"/>
          <w:szCs w:val="28"/>
          <w:lang w:eastAsia="en-US"/>
        </w:rPr>
        <w:t xml:space="preserve">обмен финансовых активов или финансовых обязательств с другой компанией на условиях, потенциально выгодных для Группы; </w:t>
      </w:r>
    </w:p>
    <w:p w14:paraId="46D2A9D9" w14:textId="77777777" w:rsidR="004322A8" w:rsidRPr="006461FA" w:rsidRDefault="00463015" w:rsidP="004322A8">
      <w:pPr>
        <w:numPr>
          <w:ilvl w:val="0"/>
          <w:numId w:val="3"/>
        </w:numPr>
        <w:ind w:left="567" w:hanging="567"/>
        <w:jc w:val="both"/>
        <w:rPr>
          <w:rFonts w:eastAsia="Calibri"/>
          <w:spacing w:val="-6"/>
          <w:sz w:val="28"/>
          <w:szCs w:val="28"/>
          <w:lang w:eastAsia="en-US"/>
        </w:rPr>
      </w:pPr>
      <w:r w:rsidRPr="006461FA">
        <w:rPr>
          <w:rFonts w:eastAsia="Calibri"/>
          <w:spacing w:val="-6"/>
          <w:sz w:val="28"/>
          <w:szCs w:val="28"/>
          <w:lang w:eastAsia="en-US"/>
        </w:rPr>
        <w:t xml:space="preserve">или </w:t>
      </w:r>
      <w:r w:rsidR="004322A8" w:rsidRPr="006461FA">
        <w:rPr>
          <w:rFonts w:eastAsia="Calibri"/>
          <w:spacing w:val="-6"/>
          <w:sz w:val="28"/>
          <w:szCs w:val="28"/>
          <w:lang w:eastAsia="en-US"/>
        </w:rPr>
        <w:t>договором, расчеты по которому будут или могут быть произведены собственными долевыми инструментами Группы и который является:</w:t>
      </w:r>
    </w:p>
    <w:p w14:paraId="1ACABFDA" w14:textId="77777777" w:rsidR="004322A8" w:rsidRPr="006461FA" w:rsidRDefault="004322A8" w:rsidP="004322A8">
      <w:pPr>
        <w:numPr>
          <w:ilvl w:val="0"/>
          <w:numId w:val="3"/>
        </w:numPr>
        <w:ind w:left="567" w:hanging="567"/>
        <w:jc w:val="both"/>
        <w:rPr>
          <w:rFonts w:eastAsia="Calibri"/>
          <w:spacing w:val="-6"/>
          <w:sz w:val="28"/>
          <w:szCs w:val="28"/>
          <w:lang w:eastAsia="en-US"/>
        </w:rPr>
      </w:pPr>
      <w:r w:rsidRPr="006461FA">
        <w:rPr>
          <w:rFonts w:eastAsia="Calibri"/>
          <w:spacing w:val="-6"/>
          <w:sz w:val="28"/>
          <w:szCs w:val="28"/>
          <w:lang w:eastAsia="en-US"/>
        </w:rPr>
        <w:t>непроизводным инструментом, по которому Группа получит или может быть обязана получить переменное количество собственных долевых инструментов;</w:t>
      </w:r>
    </w:p>
    <w:p w14:paraId="6F2ED5C0" w14:textId="77777777" w:rsidR="004322A8" w:rsidRPr="006461FA" w:rsidRDefault="00463015" w:rsidP="004322A8">
      <w:pPr>
        <w:numPr>
          <w:ilvl w:val="0"/>
          <w:numId w:val="3"/>
        </w:numPr>
        <w:ind w:left="567" w:hanging="567"/>
        <w:jc w:val="both"/>
        <w:rPr>
          <w:rFonts w:eastAsia="Calibri"/>
          <w:spacing w:val="-6"/>
          <w:sz w:val="28"/>
          <w:szCs w:val="28"/>
          <w:lang w:eastAsia="en-US"/>
        </w:rPr>
      </w:pPr>
      <w:r w:rsidRPr="006461FA">
        <w:rPr>
          <w:rFonts w:eastAsia="Calibri"/>
          <w:spacing w:val="-6"/>
          <w:sz w:val="28"/>
          <w:szCs w:val="28"/>
          <w:lang w:eastAsia="en-US"/>
        </w:rPr>
        <w:t xml:space="preserve">или </w:t>
      </w:r>
      <w:r w:rsidR="004322A8" w:rsidRPr="006461FA">
        <w:rPr>
          <w:rFonts w:eastAsia="Calibri"/>
          <w:spacing w:val="-6"/>
          <w:sz w:val="28"/>
          <w:szCs w:val="28"/>
          <w:lang w:eastAsia="en-US"/>
        </w:rPr>
        <w:t>производным инструментом, расчеты по которому будут или могут быть произведены путем, отличным от обмена фиксированной суммы денежных средств или иных финансовых активов на фиксированное количество собственных долевых инструментов Группы.</w:t>
      </w:r>
    </w:p>
    <w:p w14:paraId="72CB127E" w14:textId="77777777" w:rsidR="004322A8" w:rsidRPr="006461FA" w:rsidRDefault="004322A8" w:rsidP="004322A8">
      <w:pPr>
        <w:spacing w:before="120" w:after="120"/>
        <w:ind w:firstLine="567"/>
        <w:jc w:val="both"/>
        <w:rPr>
          <w:rFonts w:eastAsia="Calibri"/>
          <w:spacing w:val="-6"/>
          <w:sz w:val="28"/>
          <w:szCs w:val="28"/>
          <w:lang w:eastAsia="en-US"/>
        </w:rPr>
      </w:pPr>
      <w:r w:rsidRPr="006461FA">
        <w:rPr>
          <w:rFonts w:eastAsia="Calibri"/>
          <w:spacing w:val="-6"/>
          <w:sz w:val="28"/>
          <w:szCs w:val="28"/>
          <w:lang w:eastAsia="en-US"/>
        </w:rPr>
        <w:t>Финансовое обязательство – это:</w:t>
      </w:r>
    </w:p>
    <w:p w14:paraId="739173C4" w14:textId="77777777" w:rsidR="004322A8" w:rsidRPr="006461FA" w:rsidRDefault="004322A8" w:rsidP="004322A8">
      <w:pPr>
        <w:numPr>
          <w:ilvl w:val="0"/>
          <w:numId w:val="3"/>
        </w:numPr>
        <w:ind w:left="567" w:hanging="567"/>
        <w:jc w:val="both"/>
        <w:rPr>
          <w:rFonts w:eastAsia="Calibri"/>
          <w:spacing w:val="-6"/>
          <w:sz w:val="28"/>
          <w:szCs w:val="28"/>
          <w:lang w:eastAsia="en-US"/>
        </w:rPr>
      </w:pPr>
      <w:r w:rsidRPr="006461FA">
        <w:rPr>
          <w:rFonts w:eastAsia="Calibri"/>
          <w:spacing w:val="-6"/>
          <w:sz w:val="28"/>
          <w:szCs w:val="28"/>
          <w:lang w:eastAsia="en-US"/>
        </w:rPr>
        <w:t>вытекающее из договора обязательство Группы:</w:t>
      </w:r>
    </w:p>
    <w:p w14:paraId="2E131A1E" w14:textId="77777777" w:rsidR="004322A8" w:rsidRPr="006461FA" w:rsidRDefault="004322A8" w:rsidP="006461FA">
      <w:pPr>
        <w:numPr>
          <w:ilvl w:val="0"/>
          <w:numId w:val="2"/>
        </w:numPr>
        <w:tabs>
          <w:tab w:val="clear" w:pos="1077"/>
          <w:tab w:val="num" w:pos="709"/>
        </w:tabs>
        <w:ind w:left="709" w:hanging="283"/>
        <w:jc w:val="both"/>
        <w:rPr>
          <w:spacing w:val="-6"/>
          <w:sz w:val="28"/>
          <w:szCs w:val="28"/>
        </w:rPr>
      </w:pPr>
      <w:r w:rsidRPr="006461FA">
        <w:rPr>
          <w:spacing w:val="-6"/>
          <w:sz w:val="28"/>
          <w:szCs w:val="28"/>
        </w:rPr>
        <w:t>предоставить денежные средства или иной финансовый актив другой компании;</w:t>
      </w:r>
    </w:p>
    <w:p w14:paraId="2DDDCABD" w14:textId="77777777" w:rsidR="004322A8" w:rsidRPr="006461FA" w:rsidRDefault="00463015" w:rsidP="006461FA">
      <w:pPr>
        <w:numPr>
          <w:ilvl w:val="0"/>
          <w:numId w:val="2"/>
        </w:numPr>
        <w:tabs>
          <w:tab w:val="clear" w:pos="1077"/>
          <w:tab w:val="num" w:pos="709"/>
        </w:tabs>
        <w:ind w:left="709" w:hanging="283"/>
        <w:jc w:val="both"/>
        <w:rPr>
          <w:spacing w:val="-6"/>
          <w:sz w:val="28"/>
          <w:szCs w:val="28"/>
        </w:rPr>
      </w:pPr>
      <w:r w:rsidRPr="006461FA">
        <w:rPr>
          <w:spacing w:val="-6"/>
          <w:sz w:val="28"/>
          <w:szCs w:val="28"/>
        </w:rPr>
        <w:t xml:space="preserve">или </w:t>
      </w:r>
      <w:r w:rsidR="004322A8" w:rsidRPr="006461FA">
        <w:rPr>
          <w:spacing w:val="-6"/>
          <w:sz w:val="28"/>
          <w:szCs w:val="28"/>
        </w:rPr>
        <w:t>обменять финансовые активы или финансовые обязательства с другой компанией на потенциально невыгодных для себя условиях; или</w:t>
      </w:r>
    </w:p>
    <w:p w14:paraId="30B78655" w14:textId="77777777" w:rsidR="004322A8" w:rsidRPr="006461FA" w:rsidRDefault="004322A8" w:rsidP="004322A8">
      <w:pPr>
        <w:numPr>
          <w:ilvl w:val="0"/>
          <w:numId w:val="3"/>
        </w:numPr>
        <w:ind w:left="567" w:hanging="567"/>
        <w:jc w:val="both"/>
        <w:rPr>
          <w:rFonts w:eastAsia="Calibri"/>
          <w:spacing w:val="-6"/>
          <w:sz w:val="28"/>
          <w:szCs w:val="28"/>
          <w:lang w:eastAsia="en-US"/>
        </w:rPr>
      </w:pPr>
      <w:r w:rsidRPr="006461FA">
        <w:rPr>
          <w:rFonts w:eastAsia="Calibri"/>
          <w:spacing w:val="-6"/>
          <w:sz w:val="28"/>
          <w:szCs w:val="28"/>
          <w:lang w:eastAsia="en-US"/>
        </w:rPr>
        <w:t>договор, расчеты по которому должны или могут быть произведены собственными долевыми инструментами Группы и который является:</w:t>
      </w:r>
    </w:p>
    <w:p w14:paraId="0BA94446" w14:textId="77777777" w:rsidR="004322A8" w:rsidRPr="006461FA" w:rsidRDefault="00463015" w:rsidP="006461FA">
      <w:pPr>
        <w:numPr>
          <w:ilvl w:val="0"/>
          <w:numId w:val="2"/>
        </w:numPr>
        <w:tabs>
          <w:tab w:val="clear" w:pos="1077"/>
          <w:tab w:val="num" w:pos="709"/>
        </w:tabs>
        <w:ind w:left="709" w:hanging="283"/>
        <w:jc w:val="both"/>
        <w:rPr>
          <w:spacing w:val="-6"/>
          <w:sz w:val="28"/>
          <w:szCs w:val="28"/>
        </w:rPr>
      </w:pPr>
      <w:r w:rsidRPr="006461FA">
        <w:rPr>
          <w:spacing w:val="-6"/>
          <w:sz w:val="28"/>
          <w:szCs w:val="28"/>
        </w:rPr>
        <w:t xml:space="preserve">или </w:t>
      </w:r>
      <w:r w:rsidR="004322A8" w:rsidRPr="006461FA">
        <w:rPr>
          <w:spacing w:val="-6"/>
          <w:sz w:val="28"/>
          <w:szCs w:val="28"/>
        </w:rPr>
        <w:t>непроизводным инструментом, по которому Группа обязана или может быть обязана передать переменное количество собственных долевых инструментов;</w:t>
      </w:r>
    </w:p>
    <w:p w14:paraId="77ACD94A" w14:textId="77777777" w:rsidR="004322A8" w:rsidRPr="006461FA" w:rsidRDefault="004322A8" w:rsidP="006461FA">
      <w:pPr>
        <w:numPr>
          <w:ilvl w:val="0"/>
          <w:numId w:val="2"/>
        </w:numPr>
        <w:tabs>
          <w:tab w:val="clear" w:pos="1077"/>
          <w:tab w:val="num" w:pos="709"/>
        </w:tabs>
        <w:ind w:left="709" w:hanging="283"/>
        <w:jc w:val="both"/>
        <w:rPr>
          <w:spacing w:val="-6"/>
          <w:sz w:val="28"/>
          <w:szCs w:val="28"/>
        </w:rPr>
      </w:pPr>
      <w:r w:rsidRPr="006461FA">
        <w:rPr>
          <w:spacing w:val="-6"/>
          <w:sz w:val="28"/>
          <w:szCs w:val="28"/>
        </w:rPr>
        <w:t>производным инструментом, расчеты по которому будут или могут быть произведены путем, отличным от обмена фиксированной суммы денежных средств или иных финансовых активов на фиксированное количество собственных долевых инструментов Группы.</w:t>
      </w:r>
    </w:p>
    <w:p w14:paraId="3D18DE00" w14:textId="77777777" w:rsidR="004322A8" w:rsidRPr="006461FA" w:rsidRDefault="004322A8" w:rsidP="004322A8">
      <w:pPr>
        <w:spacing w:before="120" w:after="120"/>
        <w:ind w:firstLine="567"/>
        <w:jc w:val="both"/>
        <w:rPr>
          <w:rFonts w:eastAsia="Calibri"/>
          <w:spacing w:val="-6"/>
          <w:sz w:val="28"/>
          <w:szCs w:val="28"/>
          <w:lang w:eastAsia="en-US"/>
        </w:rPr>
      </w:pPr>
      <w:r w:rsidRPr="006461FA">
        <w:rPr>
          <w:rFonts w:eastAsia="Calibri"/>
          <w:spacing w:val="-6"/>
          <w:sz w:val="28"/>
          <w:szCs w:val="28"/>
          <w:lang w:eastAsia="en-US"/>
        </w:rPr>
        <w:t>Долевой инструмент – договор, подтверждающий право на остаточную долю в активах компании, оставшихся после вычета всех ее обязательств.</w:t>
      </w:r>
    </w:p>
    <w:p w14:paraId="7E09720C" w14:textId="77777777" w:rsidR="004322A8" w:rsidRPr="006461FA" w:rsidRDefault="004322A8" w:rsidP="004322A8">
      <w:pPr>
        <w:spacing w:before="120" w:after="120"/>
        <w:ind w:firstLine="567"/>
        <w:jc w:val="both"/>
        <w:rPr>
          <w:rFonts w:eastAsia="Calibri"/>
          <w:spacing w:val="-6"/>
          <w:sz w:val="28"/>
          <w:szCs w:val="28"/>
          <w:lang w:eastAsia="en-US"/>
        </w:rPr>
      </w:pPr>
      <w:r w:rsidRPr="006461FA">
        <w:rPr>
          <w:rFonts w:eastAsia="Calibri"/>
          <w:spacing w:val="-6"/>
          <w:sz w:val="28"/>
          <w:szCs w:val="28"/>
          <w:lang w:eastAsia="en-US"/>
        </w:rPr>
        <w:t xml:space="preserve">Производный инструмент – финансовый инструмент, </w:t>
      </w:r>
      <w:r w:rsidR="00A57621" w:rsidRPr="006461FA">
        <w:rPr>
          <w:rFonts w:eastAsia="Calibri"/>
          <w:spacing w:val="-6"/>
          <w:sz w:val="28"/>
          <w:szCs w:val="28"/>
          <w:lang w:eastAsia="en-US"/>
        </w:rPr>
        <w:t xml:space="preserve">или иной договор, </w:t>
      </w:r>
      <w:r w:rsidRPr="006461FA">
        <w:rPr>
          <w:rFonts w:eastAsia="Calibri"/>
          <w:spacing w:val="-6"/>
          <w:sz w:val="28"/>
          <w:szCs w:val="28"/>
          <w:lang w:eastAsia="en-US"/>
        </w:rPr>
        <w:t>отвечающий следующим критериям:</w:t>
      </w:r>
    </w:p>
    <w:p w14:paraId="4B694493" w14:textId="77777777" w:rsidR="00474848" w:rsidRPr="006461FA" w:rsidRDefault="00474848" w:rsidP="00474848">
      <w:pPr>
        <w:pStyle w:val="afc"/>
        <w:widowControl w:val="0"/>
        <w:numPr>
          <w:ilvl w:val="0"/>
          <w:numId w:val="3"/>
        </w:numPr>
        <w:tabs>
          <w:tab w:val="left" w:pos="1134"/>
        </w:tabs>
        <w:ind w:left="0" w:firstLine="709"/>
        <w:contextualSpacing w:val="0"/>
        <w:jc w:val="both"/>
        <w:rPr>
          <w:spacing w:val="-6"/>
          <w:sz w:val="28"/>
          <w:szCs w:val="28"/>
        </w:rPr>
      </w:pPr>
      <w:r w:rsidRPr="006461FA">
        <w:rPr>
          <w:spacing w:val="-6"/>
          <w:sz w:val="28"/>
          <w:szCs w:val="28"/>
        </w:rPr>
        <w:t>его стоимость меняется в результате изменения определенной процентной ставки, цены финансового инструмента, цены товара, валютного курса, индекса цен или ставок, кредитного рейтинга или кредитного индекса, или иной переменной (иногда называемой «базовой»), при условии, что указанная переменная – если это нефинансовая переменная – не является специфичной для какой-либо из сторон по договору;</w:t>
      </w:r>
    </w:p>
    <w:p w14:paraId="20788BF4" w14:textId="77777777" w:rsidR="00474848" w:rsidRPr="006461FA" w:rsidRDefault="00474848" w:rsidP="004D28D3">
      <w:pPr>
        <w:pStyle w:val="afc"/>
        <w:widowControl w:val="0"/>
        <w:numPr>
          <w:ilvl w:val="0"/>
          <w:numId w:val="3"/>
        </w:numPr>
        <w:tabs>
          <w:tab w:val="left" w:pos="1134"/>
        </w:tabs>
        <w:ind w:left="0" w:firstLine="709"/>
        <w:contextualSpacing w:val="0"/>
        <w:jc w:val="both"/>
        <w:rPr>
          <w:spacing w:val="-6"/>
          <w:sz w:val="28"/>
          <w:szCs w:val="28"/>
        </w:rPr>
      </w:pPr>
      <w:r w:rsidRPr="006461FA">
        <w:rPr>
          <w:spacing w:val="-6"/>
          <w:sz w:val="28"/>
          <w:szCs w:val="28"/>
        </w:rPr>
        <w:t>для его приобретения не требуется первоначальная чистая инвестиция или требуется сравнительно небольшая первоначальная чистая инвестиция по сравнению с другими видами договоров, которые, согласно ожиданиям, реагировали бы аналогичным образом на изменения рыночных факторов;</w:t>
      </w:r>
    </w:p>
    <w:p w14:paraId="4B9DCD3B" w14:textId="77777777" w:rsidR="00474848" w:rsidRPr="006461FA" w:rsidRDefault="00474848" w:rsidP="004D28D3">
      <w:pPr>
        <w:pStyle w:val="afc"/>
        <w:widowControl w:val="0"/>
        <w:numPr>
          <w:ilvl w:val="0"/>
          <w:numId w:val="3"/>
        </w:numPr>
        <w:tabs>
          <w:tab w:val="left" w:pos="1134"/>
        </w:tabs>
        <w:ind w:left="0" w:firstLine="709"/>
        <w:contextualSpacing w:val="0"/>
        <w:jc w:val="both"/>
        <w:rPr>
          <w:spacing w:val="-6"/>
          <w:sz w:val="28"/>
          <w:szCs w:val="28"/>
        </w:rPr>
      </w:pPr>
      <w:r w:rsidRPr="006461FA">
        <w:rPr>
          <w:spacing w:val="-6"/>
          <w:sz w:val="28"/>
          <w:szCs w:val="28"/>
        </w:rPr>
        <w:t>расчеты по нему будут осуществлены на некоторую дату в будущем.</w:t>
      </w:r>
    </w:p>
    <w:p w14:paraId="7FD7361C" w14:textId="77777777" w:rsidR="006668FD" w:rsidRPr="006461FA" w:rsidRDefault="004322A8" w:rsidP="004D28D3">
      <w:pPr>
        <w:spacing w:before="120" w:after="120"/>
        <w:jc w:val="both"/>
        <w:rPr>
          <w:rFonts w:eastAsia="Calibri"/>
          <w:spacing w:val="-6"/>
          <w:sz w:val="28"/>
          <w:szCs w:val="28"/>
          <w:lang w:eastAsia="en-US"/>
        </w:rPr>
      </w:pPr>
      <w:r w:rsidRPr="006461FA">
        <w:rPr>
          <w:rFonts w:eastAsia="Calibri"/>
          <w:spacing w:val="-6"/>
          <w:sz w:val="28"/>
          <w:szCs w:val="28"/>
          <w:lang w:eastAsia="en-US"/>
        </w:rPr>
        <w:t xml:space="preserve">Амортизированная стоимость финансового актива или финансового обязательства </w:t>
      </w:r>
      <w:r w:rsidR="005D696F" w:rsidRPr="006461FA">
        <w:rPr>
          <w:rFonts w:eastAsia="Calibri"/>
          <w:spacing w:val="-6"/>
          <w:sz w:val="28"/>
          <w:szCs w:val="28"/>
          <w:lang w:eastAsia="en-US"/>
        </w:rPr>
        <w:t xml:space="preserve"> - </w:t>
      </w:r>
      <w:r w:rsidR="004210FF" w:rsidRPr="006461FA">
        <w:rPr>
          <w:rFonts w:eastAsia="Calibri"/>
          <w:spacing w:val="-6"/>
          <w:sz w:val="28"/>
          <w:szCs w:val="28"/>
          <w:lang w:eastAsia="en-US"/>
        </w:rPr>
        <w:t xml:space="preserve"> </w:t>
      </w:r>
      <w:r w:rsidR="006668FD" w:rsidRPr="006461FA">
        <w:rPr>
          <w:rFonts w:eastAsia="Calibri"/>
          <w:spacing w:val="-6"/>
          <w:sz w:val="28"/>
          <w:szCs w:val="28"/>
          <w:lang w:eastAsia="en-US"/>
        </w:rPr>
        <w:t>сумма, в которой оценивается финансовый актив или финансовое обязательство при первоначальном признании, минус платежи в счет основной суммы долга</w:t>
      </w:r>
      <w:r w:rsidR="004210FF" w:rsidRPr="006461FA">
        <w:rPr>
          <w:rFonts w:eastAsia="Calibri"/>
          <w:spacing w:val="-6"/>
          <w:sz w:val="28"/>
          <w:szCs w:val="28"/>
          <w:lang w:eastAsia="en-US"/>
        </w:rPr>
        <w:t xml:space="preserve"> </w:t>
      </w:r>
      <w:r w:rsidR="006668FD" w:rsidRPr="006461FA">
        <w:rPr>
          <w:rFonts w:eastAsia="Calibri"/>
          <w:spacing w:val="-6"/>
          <w:sz w:val="28"/>
          <w:szCs w:val="28"/>
          <w:lang w:eastAsia="en-US"/>
        </w:rPr>
        <w:t xml:space="preserve">плюс или минус величина накопленной амортизации, рассчитанной с использованием метода эффективной процентной ставки, – разницы между указанной первоначальной суммой и суммой к выплате при наступлении срока погашения, </w:t>
      </w:r>
      <w:r w:rsidR="005D696F" w:rsidRPr="006461FA">
        <w:rPr>
          <w:rFonts w:eastAsia="Calibri"/>
          <w:spacing w:val="-6"/>
          <w:sz w:val="28"/>
          <w:szCs w:val="28"/>
          <w:lang w:eastAsia="en-US"/>
        </w:rPr>
        <w:t xml:space="preserve">и, </w:t>
      </w:r>
      <w:r w:rsidR="006668FD" w:rsidRPr="006461FA">
        <w:rPr>
          <w:rFonts w:eastAsia="Calibri"/>
          <w:spacing w:val="-6"/>
          <w:sz w:val="28"/>
          <w:szCs w:val="28"/>
          <w:lang w:eastAsia="en-US"/>
        </w:rPr>
        <w:t>применительно к финансовым активам, скорректированная с учетом оценочного резерва под убытки.</w:t>
      </w:r>
    </w:p>
    <w:p w14:paraId="7E43BCAA" w14:textId="77777777" w:rsidR="002A2DA6" w:rsidRPr="006461FA" w:rsidRDefault="002A2DA6" w:rsidP="004322A8">
      <w:pPr>
        <w:spacing w:before="120" w:after="120"/>
        <w:ind w:firstLine="567"/>
        <w:jc w:val="both"/>
        <w:rPr>
          <w:rFonts w:eastAsia="Calibri"/>
          <w:spacing w:val="-6"/>
          <w:sz w:val="28"/>
          <w:szCs w:val="28"/>
          <w:lang w:eastAsia="en-US"/>
        </w:rPr>
      </w:pPr>
      <w:r w:rsidRPr="006461FA">
        <w:rPr>
          <w:rFonts w:eastAsia="Calibri"/>
          <w:spacing w:val="-6"/>
          <w:sz w:val="28"/>
          <w:szCs w:val="28"/>
          <w:lang w:eastAsia="en-US"/>
        </w:rPr>
        <w:t xml:space="preserve">Валовая балансовая стоимость финансового актива – амортизированная стоимость </w:t>
      </w:r>
      <w:r w:rsidR="00F86793" w:rsidRPr="006461FA">
        <w:rPr>
          <w:rFonts w:eastAsia="Calibri"/>
          <w:spacing w:val="-6"/>
          <w:sz w:val="28"/>
          <w:szCs w:val="28"/>
          <w:lang w:eastAsia="en-US"/>
        </w:rPr>
        <w:t>финансового актива до корректировки на величину оценочного резерва под убытки.</w:t>
      </w:r>
    </w:p>
    <w:p w14:paraId="07A9C690" w14:textId="77777777" w:rsidR="00CF1738" w:rsidRPr="006461FA" w:rsidRDefault="00CF1738" w:rsidP="004D28D3">
      <w:pPr>
        <w:tabs>
          <w:tab w:val="left" w:pos="1134"/>
        </w:tabs>
        <w:autoSpaceDE w:val="0"/>
        <w:autoSpaceDN w:val="0"/>
        <w:adjustRightInd w:val="0"/>
        <w:ind w:firstLine="709"/>
        <w:jc w:val="both"/>
        <w:rPr>
          <w:spacing w:val="-6"/>
          <w:sz w:val="28"/>
          <w:szCs w:val="28"/>
        </w:rPr>
      </w:pPr>
      <w:r w:rsidRPr="006461FA">
        <w:rPr>
          <w:spacing w:val="-6"/>
          <w:sz w:val="28"/>
          <w:szCs w:val="28"/>
        </w:rPr>
        <w:t xml:space="preserve">Метод эффективной процентной ставки </w:t>
      </w:r>
      <w:r w:rsidRPr="006461FA">
        <w:rPr>
          <w:color w:val="000000" w:themeColor="text1"/>
          <w:spacing w:val="-6"/>
          <w:sz w:val="28"/>
          <w:szCs w:val="28"/>
        </w:rPr>
        <w:t>–</w:t>
      </w:r>
      <w:r w:rsidRPr="006461FA">
        <w:rPr>
          <w:spacing w:val="-6"/>
          <w:sz w:val="28"/>
          <w:szCs w:val="28"/>
        </w:rPr>
        <w:t xml:space="preserve"> метод, применяемый для расчета амортизированной стоимости финансового актива или финансового обязательства, а также для распределения и признания процентной выручки или процентных расходов в составе прибыли или убытка на протяжении соответствующего периода.</w:t>
      </w:r>
    </w:p>
    <w:p w14:paraId="17333F15" w14:textId="77777777" w:rsidR="004322A8" w:rsidRPr="006461FA" w:rsidRDefault="004322A8" w:rsidP="005D696F">
      <w:pPr>
        <w:spacing w:before="120" w:after="120"/>
        <w:ind w:firstLine="567"/>
        <w:jc w:val="both"/>
        <w:rPr>
          <w:rFonts w:eastAsia="Calibri"/>
          <w:spacing w:val="-6"/>
          <w:sz w:val="28"/>
          <w:szCs w:val="28"/>
          <w:lang w:eastAsia="en-US"/>
        </w:rPr>
      </w:pPr>
      <w:r w:rsidRPr="006461FA">
        <w:rPr>
          <w:rFonts w:eastAsia="Calibri"/>
          <w:spacing w:val="-6"/>
          <w:sz w:val="28"/>
          <w:szCs w:val="28"/>
          <w:lang w:eastAsia="en-US"/>
        </w:rPr>
        <w:t xml:space="preserve">Эффективная ставка процента </w:t>
      </w:r>
      <w:r w:rsidR="00CF1738" w:rsidRPr="006461FA">
        <w:rPr>
          <w:color w:val="000000" w:themeColor="text1"/>
          <w:spacing w:val="-6"/>
          <w:sz w:val="28"/>
          <w:szCs w:val="28"/>
        </w:rPr>
        <w:t>–</w:t>
      </w:r>
      <w:r w:rsidR="00CF1738" w:rsidRPr="006461FA">
        <w:rPr>
          <w:spacing w:val="-6"/>
          <w:sz w:val="28"/>
          <w:szCs w:val="28"/>
        </w:rPr>
        <w:t xml:space="preserve"> ставка, </w:t>
      </w:r>
      <w:r w:rsidR="00CF1738" w:rsidRPr="006461FA">
        <w:rPr>
          <w:iCs/>
          <w:spacing w:val="-6"/>
          <w:sz w:val="28"/>
          <w:szCs w:val="28"/>
          <w:lang w:eastAsia="en-US"/>
        </w:rPr>
        <w:t>дисконтирующая расчетные будущие денежные выплаты или поступления на протяжении ожидаемого срока действия</w:t>
      </w:r>
      <w:r w:rsidR="00CF1738" w:rsidRPr="006461FA">
        <w:rPr>
          <w:spacing w:val="-6"/>
          <w:sz w:val="28"/>
          <w:szCs w:val="28"/>
        </w:rPr>
        <w:t xml:space="preserve"> финансового актива или финансового обязательства </w:t>
      </w:r>
      <w:r w:rsidR="00CF1738" w:rsidRPr="006461FA">
        <w:rPr>
          <w:iCs/>
          <w:spacing w:val="-6"/>
          <w:sz w:val="28"/>
          <w:szCs w:val="28"/>
          <w:lang w:eastAsia="en-US"/>
        </w:rPr>
        <w:t>точно</w:t>
      </w:r>
      <w:r w:rsidR="00CF1738" w:rsidRPr="006461FA">
        <w:rPr>
          <w:spacing w:val="-6"/>
          <w:sz w:val="28"/>
          <w:szCs w:val="28"/>
        </w:rPr>
        <w:t xml:space="preserve"> до </w:t>
      </w:r>
      <w:r w:rsidR="00CF1738" w:rsidRPr="006461FA">
        <w:rPr>
          <w:iCs/>
          <w:spacing w:val="-6"/>
          <w:sz w:val="28"/>
          <w:szCs w:val="28"/>
          <w:lang w:eastAsia="en-US"/>
        </w:rPr>
        <w:t>валовой балансовой стоимости финансового актива или до амортизированной стоимости финансового обязательства. При расчете эффективной процентной ставки Группа определяет ожидаемые денежные потоки с учетом всех договорных условий финансового инструмента</w:t>
      </w:r>
      <w:r w:rsidR="00CF1738" w:rsidRPr="006461FA">
        <w:rPr>
          <w:spacing w:val="-6"/>
          <w:sz w:val="28"/>
          <w:szCs w:val="28"/>
        </w:rPr>
        <w:t xml:space="preserve"> (например, </w:t>
      </w:r>
      <w:r w:rsidR="00CF1738" w:rsidRPr="006461FA">
        <w:rPr>
          <w:iCs/>
          <w:spacing w:val="-6"/>
          <w:sz w:val="28"/>
          <w:szCs w:val="28"/>
          <w:lang w:eastAsia="en-US"/>
        </w:rPr>
        <w:t xml:space="preserve">опциона на досрочное погашение, опциона на продление, </w:t>
      </w:r>
      <w:proofErr w:type="spellStart"/>
      <w:r w:rsidR="00CF1738" w:rsidRPr="006461FA">
        <w:rPr>
          <w:iCs/>
          <w:spacing w:val="-6"/>
          <w:sz w:val="28"/>
          <w:szCs w:val="28"/>
          <w:lang w:eastAsia="en-US"/>
        </w:rPr>
        <w:t>колл</w:t>
      </w:r>
      <w:proofErr w:type="spellEnd"/>
      <w:r w:rsidR="00CF1738" w:rsidRPr="006461FA">
        <w:rPr>
          <w:iCs/>
          <w:spacing w:val="-6"/>
          <w:sz w:val="28"/>
          <w:szCs w:val="28"/>
          <w:lang w:eastAsia="en-US"/>
        </w:rPr>
        <w:t>-опциона и аналогичных опционов), но без учета ожидаемых кредитных убытков</w:t>
      </w:r>
      <w:r w:rsidRPr="006461FA">
        <w:rPr>
          <w:rFonts w:eastAsia="Calibri"/>
          <w:spacing w:val="-6"/>
          <w:sz w:val="28"/>
          <w:szCs w:val="28"/>
          <w:lang w:eastAsia="en-US"/>
        </w:rPr>
        <w:t>.</w:t>
      </w:r>
    </w:p>
    <w:p w14:paraId="2407C805" w14:textId="77777777" w:rsidR="005D696F" w:rsidRPr="006461FA" w:rsidRDefault="005D696F" w:rsidP="005D696F">
      <w:pPr>
        <w:spacing w:before="120" w:after="120"/>
        <w:ind w:firstLine="567"/>
        <w:jc w:val="both"/>
        <w:rPr>
          <w:rFonts w:eastAsia="Calibri"/>
          <w:spacing w:val="-6"/>
          <w:sz w:val="28"/>
          <w:szCs w:val="28"/>
          <w:lang w:eastAsia="en-US"/>
        </w:rPr>
      </w:pPr>
      <w:r w:rsidRPr="006461FA">
        <w:rPr>
          <w:rFonts w:eastAsia="Calibri"/>
          <w:spacing w:val="-6"/>
          <w:sz w:val="28"/>
          <w:szCs w:val="28"/>
          <w:lang w:eastAsia="en-US"/>
        </w:rPr>
        <w:t>При расчете эффективной ставки процента Группа определяет ожидаемые денежные потоки по финансовому инструменту с учетом всех его договорных условий. В расчет эффективной ставки процента принимаются все вознаграждения и иные суммы, уплаченные или полученные сторонами договора, затраты по сделке, прочие премии или скидки.</w:t>
      </w:r>
    </w:p>
    <w:p w14:paraId="599134EB" w14:textId="77777777" w:rsidR="003E33AD" w:rsidRPr="006461FA" w:rsidRDefault="003E33AD" w:rsidP="00D60BAC">
      <w:pPr>
        <w:spacing w:before="120" w:after="120"/>
        <w:ind w:firstLine="567"/>
        <w:jc w:val="both"/>
        <w:rPr>
          <w:rFonts w:eastAsia="Calibri"/>
          <w:spacing w:val="-6"/>
          <w:sz w:val="28"/>
          <w:szCs w:val="28"/>
          <w:lang w:eastAsia="en-US"/>
        </w:rPr>
      </w:pPr>
      <w:r w:rsidRPr="006461FA">
        <w:rPr>
          <w:rFonts w:eastAsia="Calibri"/>
          <w:spacing w:val="-6"/>
          <w:sz w:val="28"/>
          <w:szCs w:val="28"/>
          <w:lang w:eastAsia="en-US"/>
        </w:rPr>
        <w:t xml:space="preserve">Эффективная процентная ставка, скорректированная с учетом кредитного риска - ставка, дисконтирующая расчетные будущие денежные выплаты или поступления на протяжении ожидаемого срока действия финансового актива точно до амортизированной стоимости финансового актива, который является приобретенным или созданным кредитно-обесцененным финансовым активом. </w:t>
      </w:r>
    </w:p>
    <w:p w14:paraId="32A7F1B1" w14:textId="77777777" w:rsidR="003E33AD" w:rsidRPr="006461FA" w:rsidRDefault="003E33AD" w:rsidP="00D60BAC">
      <w:pPr>
        <w:spacing w:before="120" w:after="120"/>
        <w:ind w:firstLine="567"/>
        <w:jc w:val="both"/>
        <w:rPr>
          <w:rFonts w:eastAsia="Calibri"/>
          <w:spacing w:val="-6"/>
          <w:sz w:val="28"/>
          <w:szCs w:val="28"/>
          <w:lang w:eastAsia="en-US"/>
        </w:rPr>
      </w:pPr>
      <w:r w:rsidRPr="006461FA">
        <w:rPr>
          <w:rFonts w:eastAsia="Calibri"/>
          <w:spacing w:val="-6"/>
          <w:sz w:val="28"/>
          <w:szCs w:val="28"/>
          <w:lang w:eastAsia="en-US"/>
        </w:rPr>
        <w:t xml:space="preserve">Кредитный убыток (в случае финансовых активов) – </w:t>
      </w:r>
      <w:r w:rsidR="00CF1738" w:rsidRPr="006461FA">
        <w:rPr>
          <w:spacing w:val="-6"/>
          <w:sz w:val="28"/>
          <w:szCs w:val="28"/>
        </w:rPr>
        <w:t>разница между всеми предусмотренными договором денежными потоками, причитающимися организации в соответствии с договором, и всеми денежными потоками, которые организация ожидает получить (т.е. все суммы недополученных денежных средств), дисконтированная по первоначальной эффективной процентной ставке (или применительно к приобретенным или созданным кредитно-обесцененным финансовым активам по эффективной процентной ставке, скорректированной с учетом кредитного риска).</w:t>
      </w:r>
    </w:p>
    <w:p w14:paraId="6FEFD05D" w14:textId="77777777" w:rsidR="003E33AD" w:rsidRPr="006461FA" w:rsidRDefault="003E33AD" w:rsidP="00D60BAC">
      <w:pPr>
        <w:spacing w:before="120" w:after="120"/>
        <w:ind w:firstLine="567"/>
        <w:jc w:val="both"/>
        <w:rPr>
          <w:rFonts w:eastAsia="Calibri"/>
          <w:spacing w:val="-6"/>
          <w:sz w:val="28"/>
          <w:szCs w:val="28"/>
        </w:rPr>
      </w:pPr>
      <w:r w:rsidRPr="006461FA">
        <w:rPr>
          <w:rFonts w:eastAsia="Calibri"/>
          <w:spacing w:val="-6"/>
          <w:sz w:val="28"/>
          <w:szCs w:val="28"/>
          <w:lang w:eastAsia="en-US"/>
        </w:rPr>
        <w:t>Ожидаемые кредитные убытки — средневзвешенное значение кредитных убытков, определенное с использованием соответствующих рисков наступления дефолта в качестве весовых коэффициентов.</w:t>
      </w:r>
    </w:p>
    <w:p w14:paraId="5E198169" w14:textId="77777777" w:rsidR="003E33AD" w:rsidRPr="006461FA" w:rsidRDefault="003E33AD" w:rsidP="00D60BAC">
      <w:pPr>
        <w:spacing w:before="120" w:after="120"/>
        <w:ind w:firstLine="567"/>
        <w:jc w:val="both"/>
        <w:rPr>
          <w:rFonts w:eastAsia="Calibri"/>
          <w:spacing w:val="-6"/>
          <w:sz w:val="28"/>
          <w:szCs w:val="28"/>
          <w:lang w:eastAsia="en-US"/>
        </w:rPr>
      </w:pPr>
      <w:r w:rsidRPr="006461FA">
        <w:rPr>
          <w:rFonts w:eastAsia="Calibri"/>
          <w:spacing w:val="-6"/>
          <w:sz w:val="28"/>
          <w:szCs w:val="28"/>
          <w:lang w:eastAsia="en-US"/>
        </w:rPr>
        <w:t xml:space="preserve">12-месячные ожидаемые кредитные убытки – часть ожидаемых кредитных убытков за весь срок, </w:t>
      </w:r>
      <w:r w:rsidR="00E9615E" w:rsidRPr="006461FA">
        <w:rPr>
          <w:spacing w:val="-6"/>
          <w:sz w:val="28"/>
          <w:szCs w:val="28"/>
        </w:rPr>
        <w:t>представляющая собой ожидаемые кредитные убытки</w:t>
      </w:r>
      <w:r w:rsidR="00E9615E" w:rsidRPr="006461FA">
        <w:rPr>
          <w:rFonts w:eastAsia="Calibri"/>
          <w:spacing w:val="-6"/>
          <w:sz w:val="28"/>
          <w:szCs w:val="28"/>
          <w:lang w:eastAsia="en-US"/>
        </w:rPr>
        <w:t xml:space="preserve">, </w:t>
      </w:r>
      <w:r w:rsidRPr="006461FA">
        <w:rPr>
          <w:rFonts w:eastAsia="Calibri"/>
          <w:spacing w:val="-6"/>
          <w:sz w:val="28"/>
          <w:szCs w:val="28"/>
          <w:lang w:eastAsia="en-US"/>
        </w:rPr>
        <w:t>которые возникают вследствие дефолтов по финансовому инструменту, возможных в течение 12 месяцев после отчетной даты.</w:t>
      </w:r>
    </w:p>
    <w:p w14:paraId="13867C47" w14:textId="77777777" w:rsidR="003E33AD" w:rsidRPr="006461FA" w:rsidRDefault="003E33AD" w:rsidP="00D60BAC">
      <w:pPr>
        <w:spacing w:before="120" w:after="120"/>
        <w:ind w:firstLine="567"/>
        <w:jc w:val="both"/>
        <w:rPr>
          <w:rFonts w:eastAsia="Calibri"/>
          <w:spacing w:val="-6"/>
          <w:sz w:val="28"/>
          <w:szCs w:val="28"/>
          <w:lang w:eastAsia="en-US"/>
        </w:rPr>
      </w:pPr>
      <w:r w:rsidRPr="006461FA">
        <w:rPr>
          <w:rFonts w:eastAsia="Calibri"/>
          <w:spacing w:val="-6"/>
          <w:sz w:val="28"/>
          <w:szCs w:val="28"/>
          <w:lang w:eastAsia="en-US"/>
        </w:rPr>
        <w:t>Ожидаемые кредитные убытки за весь срок – ожидаемые кредитные убытки, возникающие вследствие всех возможных случаев дефолта на протяжении срока действия финансового инструмента.</w:t>
      </w:r>
    </w:p>
    <w:p w14:paraId="295A6F2F" w14:textId="77777777" w:rsidR="003E33AD" w:rsidRPr="006461FA" w:rsidRDefault="003E33AD" w:rsidP="00D60BAC">
      <w:pPr>
        <w:spacing w:before="120" w:after="120"/>
        <w:ind w:firstLine="567"/>
        <w:jc w:val="both"/>
        <w:rPr>
          <w:rFonts w:eastAsia="Calibri"/>
          <w:spacing w:val="-6"/>
          <w:sz w:val="28"/>
          <w:szCs w:val="28"/>
          <w:lang w:eastAsia="en-US"/>
        </w:rPr>
      </w:pPr>
      <w:r w:rsidRPr="006461FA">
        <w:rPr>
          <w:rFonts w:eastAsia="Calibri"/>
          <w:spacing w:val="-6"/>
          <w:sz w:val="28"/>
          <w:szCs w:val="28"/>
          <w:lang w:eastAsia="en-US"/>
        </w:rPr>
        <w:t>Кредитно-обесцененный финансовый актив – актив, в отношении которого произошло одно или несколько событий, которые оказывают негативное влияние на расчетные будущие денежные потоки по такому финансовому активу.</w:t>
      </w:r>
    </w:p>
    <w:p w14:paraId="0D682B2E" w14:textId="77777777" w:rsidR="00066B58" w:rsidRPr="006461FA" w:rsidRDefault="00E9615E">
      <w:pPr>
        <w:spacing w:before="120" w:after="120"/>
        <w:ind w:firstLine="567"/>
        <w:jc w:val="both"/>
        <w:rPr>
          <w:rFonts w:eastAsia="Calibri"/>
          <w:spacing w:val="-6"/>
          <w:sz w:val="28"/>
          <w:szCs w:val="28"/>
          <w:lang w:eastAsia="en-US"/>
        </w:rPr>
      </w:pPr>
      <w:r w:rsidRPr="006461FA">
        <w:rPr>
          <w:rFonts w:eastAsia="Calibri"/>
          <w:spacing w:val="-6"/>
          <w:sz w:val="28"/>
          <w:szCs w:val="28"/>
          <w:lang w:eastAsia="en-US"/>
        </w:rPr>
        <w:t>Приобретенный или созданный кредитно-обесцененный финансовый актив – приобретенный или созданный финансовый актив (или активы), по которому имелось кредитное обесценение на момент первоначального признания</w:t>
      </w:r>
      <w:r w:rsidR="00066B58" w:rsidRPr="006461FA">
        <w:rPr>
          <w:rFonts w:eastAsia="Calibri"/>
          <w:spacing w:val="-6"/>
          <w:sz w:val="28"/>
          <w:szCs w:val="28"/>
          <w:lang w:eastAsia="en-US"/>
        </w:rPr>
        <w:t>.</w:t>
      </w:r>
    </w:p>
    <w:p w14:paraId="704D33AA" w14:textId="77777777" w:rsidR="003E33AD" w:rsidRPr="006461FA" w:rsidRDefault="003E33AD" w:rsidP="00D60BAC">
      <w:pPr>
        <w:spacing w:before="120" w:after="120"/>
        <w:ind w:firstLine="567"/>
        <w:jc w:val="both"/>
        <w:rPr>
          <w:rFonts w:eastAsia="Calibri"/>
          <w:spacing w:val="-6"/>
          <w:sz w:val="28"/>
          <w:szCs w:val="28"/>
          <w:lang w:eastAsia="en-US"/>
        </w:rPr>
      </w:pPr>
      <w:r w:rsidRPr="006461FA">
        <w:rPr>
          <w:rFonts w:eastAsia="Calibri"/>
          <w:spacing w:val="-6"/>
          <w:sz w:val="28"/>
          <w:szCs w:val="28"/>
          <w:lang w:eastAsia="en-US"/>
        </w:rPr>
        <w:t>Дата заключения сделки - это дата, на которую организация принимает на себя обязательство купить или продать актив. Метод учета по дате заключения сделки предусматривает (a) признание актива, подлежащего получению, и обязательства по его оплате - в день заключения сделки, и (b) прекращение признания актива, который был продан, признание прибыли или убытка от выбытия и признание дебиторской задолженности покупателя по оплате - в день заключения сделки. Как правило, начисление процентов по активу и соответствующему обязательству не начинается до даты осуществления расчетов, когда переходит право собственности.</w:t>
      </w:r>
    </w:p>
    <w:p w14:paraId="5CC3E430" w14:textId="77777777" w:rsidR="004322A8" w:rsidRPr="006461FA" w:rsidRDefault="004322A8" w:rsidP="004322A8">
      <w:pPr>
        <w:spacing w:before="120" w:after="120"/>
        <w:ind w:firstLine="567"/>
        <w:jc w:val="both"/>
        <w:rPr>
          <w:rFonts w:eastAsia="Calibri"/>
          <w:spacing w:val="-6"/>
          <w:sz w:val="28"/>
          <w:szCs w:val="28"/>
          <w:lang w:eastAsia="en-US"/>
        </w:rPr>
      </w:pPr>
      <w:r w:rsidRPr="006461FA">
        <w:rPr>
          <w:rFonts w:eastAsia="Calibri"/>
          <w:spacing w:val="-6"/>
          <w:sz w:val="28"/>
          <w:szCs w:val="28"/>
          <w:lang w:eastAsia="en-US"/>
        </w:rPr>
        <w:t xml:space="preserve">Затраты по сделке – дополнительные затраты, непосредственно </w:t>
      </w:r>
      <w:r w:rsidR="00A710EB" w:rsidRPr="006461FA">
        <w:rPr>
          <w:spacing w:val="-6"/>
          <w:sz w:val="28"/>
          <w:szCs w:val="28"/>
        </w:rPr>
        <w:t>относящиеся к приобретению, выпуску или выбытию финансового актива или финансового обязательства. Дополнительные затраты – это те затраты, которые бы не возникли, если бы организация не приобрела финансовый инструмент, не выпустила его или не произвела его выбытие.</w:t>
      </w:r>
    </w:p>
    <w:p w14:paraId="6215E0C6" w14:textId="77777777" w:rsidR="004322A8" w:rsidRPr="006461FA" w:rsidRDefault="004322A8" w:rsidP="004322A8">
      <w:pPr>
        <w:spacing w:before="120" w:after="120"/>
        <w:ind w:firstLine="567"/>
        <w:jc w:val="both"/>
        <w:rPr>
          <w:rFonts w:eastAsia="Calibri"/>
          <w:spacing w:val="-6"/>
          <w:sz w:val="28"/>
          <w:szCs w:val="28"/>
          <w:lang w:eastAsia="en-US"/>
        </w:rPr>
      </w:pPr>
      <w:r w:rsidRPr="006461FA">
        <w:rPr>
          <w:rFonts w:eastAsia="Calibri"/>
          <w:spacing w:val="-6"/>
          <w:sz w:val="28"/>
          <w:szCs w:val="28"/>
          <w:lang w:eastAsia="en-US"/>
        </w:rPr>
        <w:t xml:space="preserve">Справедливая стоимость – цена, которая была бы получена при продаже актива или уплачена при передаче обязательства </w:t>
      </w:r>
      <w:r w:rsidR="00A710EB" w:rsidRPr="006461FA">
        <w:rPr>
          <w:rFonts w:eastAsia="Calibri"/>
          <w:spacing w:val="-6"/>
          <w:sz w:val="28"/>
          <w:szCs w:val="28"/>
        </w:rPr>
        <w:t xml:space="preserve">в ходе обычной </w:t>
      </w:r>
      <w:r w:rsidRPr="006461FA">
        <w:rPr>
          <w:rFonts w:eastAsia="Calibri"/>
          <w:spacing w:val="-6"/>
          <w:sz w:val="28"/>
          <w:szCs w:val="28"/>
          <w:lang w:eastAsia="en-US"/>
        </w:rPr>
        <w:t>операции между участниками рынка на дату оценки.</w:t>
      </w:r>
    </w:p>
    <w:p w14:paraId="7C5CF5E0" w14:textId="77777777" w:rsidR="004322A8" w:rsidRPr="006461FA" w:rsidRDefault="004322A8" w:rsidP="004322A8">
      <w:pPr>
        <w:spacing w:before="120" w:after="120"/>
        <w:ind w:firstLine="567"/>
        <w:jc w:val="both"/>
        <w:rPr>
          <w:rFonts w:eastAsia="Calibri"/>
          <w:spacing w:val="-6"/>
          <w:sz w:val="28"/>
          <w:szCs w:val="28"/>
          <w:lang w:eastAsia="en-US"/>
        </w:rPr>
      </w:pPr>
      <w:r w:rsidRPr="006461FA">
        <w:rPr>
          <w:rFonts w:eastAsia="Calibri"/>
          <w:spacing w:val="-6"/>
          <w:sz w:val="28"/>
          <w:szCs w:val="28"/>
          <w:lang w:eastAsia="en-US"/>
        </w:rPr>
        <w:t>Денежные средства – аккумулированные в наличной или безналичной формах деньги Группы, к которым относятся:</w:t>
      </w:r>
    </w:p>
    <w:p w14:paraId="15518C70" w14:textId="77777777" w:rsidR="004322A8" w:rsidRPr="006461FA" w:rsidRDefault="004322A8" w:rsidP="004322A8">
      <w:pPr>
        <w:numPr>
          <w:ilvl w:val="0"/>
          <w:numId w:val="3"/>
        </w:numPr>
        <w:ind w:left="567" w:hanging="567"/>
        <w:jc w:val="both"/>
        <w:rPr>
          <w:rFonts w:eastAsia="Calibri"/>
          <w:spacing w:val="-6"/>
          <w:sz w:val="28"/>
          <w:szCs w:val="28"/>
          <w:lang w:eastAsia="en-US"/>
        </w:rPr>
      </w:pPr>
      <w:r w:rsidRPr="006461FA">
        <w:rPr>
          <w:rFonts w:eastAsia="Calibri"/>
          <w:spacing w:val="-6"/>
          <w:sz w:val="28"/>
          <w:szCs w:val="28"/>
          <w:lang w:eastAsia="en-US"/>
        </w:rPr>
        <w:t>наличные деньги в монетах или банкнотах любых валют, хранящиеся непосредственно в кассе Группы;</w:t>
      </w:r>
    </w:p>
    <w:p w14:paraId="7485541D" w14:textId="77777777" w:rsidR="004322A8" w:rsidRPr="006461FA" w:rsidRDefault="004322A8" w:rsidP="004322A8">
      <w:pPr>
        <w:numPr>
          <w:ilvl w:val="0"/>
          <w:numId w:val="3"/>
        </w:numPr>
        <w:ind w:left="567" w:hanging="567"/>
        <w:jc w:val="both"/>
        <w:rPr>
          <w:rFonts w:eastAsia="Calibri"/>
          <w:spacing w:val="-6"/>
          <w:sz w:val="28"/>
          <w:szCs w:val="28"/>
          <w:lang w:eastAsia="en-US"/>
        </w:rPr>
      </w:pPr>
      <w:r w:rsidRPr="006461FA">
        <w:rPr>
          <w:rFonts w:eastAsia="Calibri"/>
          <w:spacing w:val="-6"/>
          <w:sz w:val="28"/>
          <w:szCs w:val="28"/>
          <w:lang w:eastAsia="en-US"/>
        </w:rPr>
        <w:t>денежные средства на банковских счетах Группы (на расчетном, валютном и других счетах в банках на территории РФ и за рубежом);</w:t>
      </w:r>
    </w:p>
    <w:p w14:paraId="39F8DBEA" w14:textId="77777777" w:rsidR="004322A8" w:rsidRPr="006461FA" w:rsidRDefault="004322A8" w:rsidP="004322A8">
      <w:pPr>
        <w:numPr>
          <w:ilvl w:val="0"/>
          <w:numId w:val="3"/>
        </w:numPr>
        <w:ind w:left="567" w:hanging="567"/>
        <w:jc w:val="both"/>
        <w:rPr>
          <w:rFonts w:eastAsia="Calibri"/>
          <w:spacing w:val="-6"/>
          <w:sz w:val="28"/>
          <w:szCs w:val="28"/>
          <w:lang w:eastAsia="en-US"/>
        </w:rPr>
      </w:pPr>
      <w:r w:rsidRPr="006461FA">
        <w:rPr>
          <w:rFonts w:eastAsia="Calibri"/>
          <w:spacing w:val="-6"/>
          <w:sz w:val="28"/>
          <w:szCs w:val="28"/>
          <w:lang w:eastAsia="en-US"/>
        </w:rPr>
        <w:t>денежные средства в пути.</w:t>
      </w:r>
    </w:p>
    <w:p w14:paraId="1B1971C2" w14:textId="77777777" w:rsidR="004322A8" w:rsidRPr="006461FA" w:rsidRDefault="004322A8" w:rsidP="004322A8">
      <w:pPr>
        <w:spacing w:before="120" w:after="120"/>
        <w:ind w:firstLine="567"/>
        <w:jc w:val="both"/>
        <w:rPr>
          <w:rFonts w:eastAsia="Calibri"/>
          <w:spacing w:val="-6"/>
          <w:sz w:val="28"/>
          <w:szCs w:val="28"/>
          <w:lang w:eastAsia="en-US"/>
        </w:rPr>
      </w:pPr>
      <w:r w:rsidRPr="006461FA">
        <w:rPr>
          <w:rFonts w:eastAsia="Calibri"/>
          <w:spacing w:val="-6"/>
          <w:sz w:val="28"/>
          <w:szCs w:val="28"/>
          <w:lang w:eastAsia="en-US"/>
        </w:rPr>
        <w:t>Эквиваленты денежных средств – краткосрочные, высоколиквидные вложения, легко обратимые в заранее известную сумму денежных средств и подвергающиеся незначительному риску изменения стоимости.</w:t>
      </w:r>
    </w:p>
    <w:p w14:paraId="3A2DD979" w14:textId="77777777" w:rsidR="004322A8" w:rsidRPr="006461FA" w:rsidRDefault="004322A8" w:rsidP="00A710EB">
      <w:pPr>
        <w:spacing w:before="120" w:after="120"/>
        <w:ind w:firstLine="567"/>
        <w:jc w:val="both"/>
        <w:rPr>
          <w:rFonts w:eastAsia="Calibri"/>
          <w:spacing w:val="-6"/>
          <w:sz w:val="28"/>
          <w:szCs w:val="28"/>
          <w:lang w:eastAsia="en-US"/>
        </w:rPr>
      </w:pPr>
      <w:r w:rsidRPr="006461FA">
        <w:rPr>
          <w:rFonts w:eastAsia="Calibri"/>
          <w:spacing w:val="-6"/>
          <w:sz w:val="28"/>
          <w:szCs w:val="28"/>
          <w:lang w:eastAsia="en-US"/>
        </w:rPr>
        <w:t xml:space="preserve">Активный рынок – </w:t>
      </w:r>
      <w:r w:rsidR="009D72D7" w:rsidRPr="006461FA">
        <w:rPr>
          <w:rFonts w:eastAsia="Calibri"/>
          <w:spacing w:val="-6"/>
          <w:sz w:val="28"/>
          <w:szCs w:val="28"/>
        </w:rPr>
        <w:t>рынок, н</w:t>
      </w:r>
      <w:r w:rsidR="00A710EB" w:rsidRPr="006461FA">
        <w:rPr>
          <w:rFonts w:eastAsia="Calibri"/>
          <w:spacing w:val="-6"/>
          <w:sz w:val="28"/>
          <w:szCs w:val="28"/>
        </w:rPr>
        <w:t xml:space="preserve">а </w:t>
      </w:r>
      <w:r w:rsidR="00A710EB" w:rsidRPr="006461FA">
        <w:rPr>
          <w:rFonts w:eastAsia="Calibri"/>
          <w:spacing w:val="-6"/>
          <w:sz w:val="28"/>
          <w:szCs w:val="28"/>
          <w:lang w:eastAsia="en-US"/>
        </w:rPr>
        <w:t>котором сделки</w:t>
      </w:r>
      <w:r w:rsidR="00A710EB" w:rsidRPr="006461FA">
        <w:rPr>
          <w:rFonts w:eastAsia="Calibri"/>
          <w:spacing w:val="-6"/>
          <w:sz w:val="28"/>
          <w:szCs w:val="28"/>
        </w:rPr>
        <w:t xml:space="preserve"> в </w:t>
      </w:r>
      <w:r w:rsidR="00A710EB" w:rsidRPr="006461FA">
        <w:rPr>
          <w:rFonts w:eastAsia="Calibri"/>
          <w:spacing w:val="-6"/>
          <w:sz w:val="28"/>
          <w:szCs w:val="28"/>
          <w:lang w:eastAsia="en-US"/>
        </w:rPr>
        <w:t>отношении определенного актива или обязательства осуществляются с достаточной частотой</w:t>
      </w:r>
      <w:r w:rsidR="00A710EB" w:rsidRPr="006461FA">
        <w:rPr>
          <w:rFonts w:eastAsia="Calibri"/>
          <w:spacing w:val="-6"/>
          <w:sz w:val="28"/>
          <w:szCs w:val="28"/>
        </w:rPr>
        <w:t xml:space="preserve"> и </w:t>
      </w:r>
      <w:r w:rsidR="00A710EB" w:rsidRPr="006461FA">
        <w:rPr>
          <w:rFonts w:eastAsia="Calibri"/>
          <w:spacing w:val="-6"/>
          <w:sz w:val="28"/>
          <w:szCs w:val="28"/>
          <w:lang w:eastAsia="en-US"/>
        </w:rPr>
        <w:t>в достаточном объеме, чтобы обеспечивать информацию</w:t>
      </w:r>
      <w:r w:rsidR="00A710EB" w:rsidRPr="006461FA">
        <w:rPr>
          <w:rFonts w:eastAsia="Calibri"/>
          <w:spacing w:val="-6"/>
          <w:sz w:val="28"/>
          <w:szCs w:val="28"/>
        </w:rPr>
        <w:t xml:space="preserve"> о ценах </w:t>
      </w:r>
      <w:r w:rsidR="00A710EB" w:rsidRPr="006461FA">
        <w:rPr>
          <w:rFonts w:eastAsia="Calibri"/>
          <w:spacing w:val="-6"/>
          <w:sz w:val="28"/>
          <w:szCs w:val="28"/>
          <w:lang w:eastAsia="en-US"/>
        </w:rPr>
        <w:t>на постоянной основе</w:t>
      </w:r>
      <w:r w:rsidR="00A710EB" w:rsidRPr="006461FA">
        <w:rPr>
          <w:rFonts w:eastAsia="Calibri"/>
          <w:spacing w:val="-6"/>
          <w:sz w:val="28"/>
          <w:szCs w:val="28"/>
        </w:rPr>
        <w:t>.</w:t>
      </w:r>
    </w:p>
    <w:p w14:paraId="0BFCC111" w14:textId="77777777" w:rsidR="004322A8" w:rsidRPr="006461FA" w:rsidRDefault="004322A8" w:rsidP="004322A8">
      <w:pPr>
        <w:pStyle w:val="2"/>
        <w:keepNext w:val="0"/>
        <w:spacing w:before="240" w:after="240"/>
        <w:ind w:left="578" w:hanging="578"/>
        <w:jc w:val="both"/>
        <w:rPr>
          <w:spacing w:val="-6"/>
          <w:sz w:val="28"/>
          <w:szCs w:val="28"/>
        </w:rPr>
      </w:pPr>
      <w:bookmarkStart w:id="130" w:name="_Toc122601171"/>
      <w:r w:rsidRPr="006461FA">
        <w:rPr>
          <w:spacing w:val="-6"/>
          <w:sz w:val="28"/>
          <w:szCs w:val="28"/>
        </w:rPr>
        <w:t>Финансовые активы</w:t>
      </w:r>
      <w:bookmarkEnd w:id="130"/>
    </w:p>
    <w:p w14:paraId="7A874EF0" w14:textId="77777777" w:rsidR="004322A8" w:rsidRPr="006461FA" w:rsidRDefault="004322A8" w:rsidP="004322A8">
      <w:pPr>
        <w:pStyle w:val="3"/>
        <w:spacing w:after="240"/>
        <w:jc w:val="both"/>
        <w:rPr>
          <w:rFonts w:ascii="Times New Roman" w:hAnsi="Times New Roman" w:cs="Times New Roman"/>
          <w:b w:val="0"/>
          <w:spacing w:val="-6"/>
          <w:sz w:val="28"/>
          <w:szCs w:val="28"/>
        </w:rPr>
      </w:pPr>
      <w:r w:rsidRPr="006461FA">
        <w:rPr>
          <w:rFonts w:ascii="Times New Roman" w:hAnsi="Times New Roman" w:cs="Times New Roman"/>
          <w:b w:val="0"/>
          <w:spacing w:val="-6"/>
          <w:sz w:val="28"/>
          <w:szCs w:val="28"/>
        </w:rPr>
        <w:t>Классификация при первоначальном признании</w:t>
      </w:r>
    </w:p>
    <w:p w14:paraId="33EC3C02" w14:textId="77777777" w:rsidR="004322A8" w:rsidRPr="006461FA" w:rsidRDefault="004322A8" w:rsidP="004322A8">
      <w:pPr>
        <w:spacing w:before="120"/>
        <w:ind w:firstLine="567"/>
        <w:jc w:val="both"/>
        <w:rPr>
          <w:rFonts w:eastAsia="Calibri"/>
          <w:spacing w:val="-6"/>
          <w:sz w:val="28"/>
          <w:szCs w:val="28"/>
          <w:lang w:eastAsia="en-US"/>
        </w:rPr>
      </w:pPr>
      <w:r w:rsidRPr="006461FA">
        <w:rPr>
          <w:rFonts w:eastAsia="Calibri"/>
          <w:spacing w:val="-6"/>
          <w:sz w:val="28"/>
          <w:szCs w:val="28"/>
          <w:lang w:eastAsia="en-US"/>
        </w:rPr>
        <w:t>Группа принимает к учету финансовый актив только в момент, когда она становится стороной по договору в отношении данного актива.</w:t>
      </w:r>
    </w:p>
    <w:p w14:paraId="08C6E515" w14:textId="77777777" w:rsidR="004322A8" w:rsidRPr="006461FA" w:rsidRDefault="004322A8" w:rsidP="004322A8">
      <w:pPr>
        <w:spacing w:after="120"/>
        <w:ind w:firstLine="567"/>
        <w:jc w:val="both"/>
        <w:rPr>
          <w:rFonts w:eastAsia="Calibri"/>
          <w:spacing w:val="-6"/>
          <w:sz w:val="28"/>
          <w:szCs w:val="28"/>
          <w:lang w:eastAsia="en-US"/>
        </w:rPr>
      </w:pPr>
      <w:r w:rsidRPr="006461FA">
        <w:rPr>
          <w:rFonts w:eastAsia="Calibri"/>
          <w:spacing w:val="-6"/>
          <w:sz w:val="28"/>
          <w:szCs w:val="28"/>
          <w:lang w:eastAsia="en-US"/>
        </w:rPr>
        <w:t>При первоначальном признании Группа относит финансовые активы в одну из следующих категорий:</w:t>
      </w:r>
    </w:p>
    <w:p w14:paraId="514F0DA0" w14:textId="77777777" w:rsidR="004322A8" w:rsidRPr="006461FA" w:rsidRDefault="004322A8" w:rsidP="004322A8">
      <w:pPr>
        <w:numPr>
          <w:ilvl w:val="0"/>
          <w:numId w:val="3"/>
        </w:numPr>
        <w:ind w:left="567" w:hanging="567"/>
        <w:jc w:val="both"/>
        <w:rPr>
          <w:rFonts w:eastAsia="Calibri"/>
          <w:spacing w:val="-6"/>
          <w:sz w:val="28"/>
          <w:szCs w:val="28"/>
          <w:lang w:eastAsia="en-US"/>
        </w:rPr>
      </w:pPr>
      <w:r w:rsidRPr="006461FA">
        <w:rPr>
          <w:rFonts w:eastAsia="Calibri"/>
          <w:spacing w:val="-6"/>
          <w:sz w:val="28"/>
          <w:szCs w:val="28"/>
          <w:lang w:eastAsia="en-US"/>
        </w:rPr>
        <w:t xml:space="preserve">финансовые активы, оцениваемые по </w:t>
      </w:r>
      <w:r w:rsidR="00D1777E" w:rsidRPr="006461FA">
        <w:rPr>
          <w:rFonts w:eastAsia="Calibri"/>
          <w:spacing w:val="-6"/>
          <w:sz w:val="28"/>
          <w:szCs w:val="28"/>
          <w:lang w:eastAsia="en-US"/>
        </w:rPr>
        <w:t>амортизированной стоимости</w:t>
      </w:r>
      <w:r w:rsidRPr="006461FA">
        <w:rPr>
          <w:rFonts w:eastAsia="Calibri"/>
          <w:spacing w:val="-6"/>
          <w:sz w:val="28"/>
          <w:szCs w:val="28"/>
          <w:lang w:eastAsia="en-US"/>
        </w:rPr>
        <w:t>;</w:t>
      </w:r>
    </w:p>
    <w:p w14:paraId="60CA9967" w14:textId="77777777" w:rsidR="004322A8" w:rsidRPr="006461FA" w:rsidRDefault="004322A8" w:rsidP="004322A8">
      <w:pPr>
        <w:numPr>
          <w:ilvl w:val="0"/>
          <w:numId w:val="3"/>
        </w:numPr>
        <w:ind w:left="567" w:hanging="567"/>
        <w:jc w:val="both"/>
        <w:rPr>
          <w:rFonts w:eastAsia="Calibri"/>
          <w:spacing w:val="-6"/>
          <w:sz w:val="28"/>
          <w:szCs w:val="28"/>
          <w:lang w:eastAsia="en-US"/>
        </w:rPr>
      </w:pPr>
      <w:r w:rsidRPr="006461FA">
        <w:rPr>
          <w:rFonts w:eastAsia="Calibri"/>
          <w:spacing w:val="-6"/>
          <w:sz w:val="28"/>
          <w:szCs w:val="28"/>
          <w:lang w:eastAsia="en-US"/>
        </w:rPr>
        <w:t xml:space="preserve">финансовые активы, </w:t>
      </w:r>
      <w:r w:rsidR="00D1777E" w:rsidRPr="006461FA">
        <w:rPr>
          <w:rFonts w:eastAsia="Calibri"/>
          <w:spacing w:val="-6"/>
          <w:sz w:val="28"/>
          <w:szCs w:val="28"/>
          <w:lang w:eastAsia="en-US"/>
        </w:rPr>
        <w:t>оцениваемые по справедливой стоимости через прочий совокупный доход</w:t>
      </w:r>
      <w:r w:rsidRPr="006461FA">
        <w:rPr>
          <w:rFonts w:eastAsia="Calibri"/>
          <w:spacing w:val="-6"/>
          <w:sz w:val="28"/>
          <w:szCs w:val="28"/>
          <w:lang w:eastAsia="en-US"/>
        </w:rPr>
        <w:t>;</w:t>
      </w:r>
    </w:p>
    <w:p w14:paraId="576BDBEF" w14:textId="77777777" w:rsidR="004322A8" w:rsidRPr="006461FA" w:rsidRDefault="004322A8" w:rsidP="004322A8">
      <w:pPr>
        <w:numPr>
          <w:ilvl w:val="0"/>
          <w:numId w:val="3"/>
        </w:numPr>
        <w:ind w:left="567" w:hanging="567"/>
        <w:jc w:val="both"/>
        <w:rPr>
          <w:rFonts w:eastAsia="Calibri"/>
          <w:spacing w:val="-6"/>
          <w:sz w:val="28"/>
          <w:szCs w:val="28"/>
          <w:lang w:eastAsia="en-US"/>
        </w:rPr>
      </w:pPr>
      <w:r w:rsidRPr="006461FA">
        <w:rPr>
          <w:rFonts w:eastAsia="Calibri"/>
          <w:spacing w:val="-6"/>
          <w:sz w:val="28"/>
          <w:szCs w:val="28"/>
          <w:lang w:eastAsia="en-US"/>
        </w:rPr>
        <w:t xml:space="preserve">финансовые активы, </w:t>
      </w:r>
      <w:r w:rsidR="00D1777E" w:rsidRPr="006461FA">
        <w:rPr>
          <w:rFonts w:eastAsia="Calibri"/>
          <w:spacing w:val="-6"/>
          <w:sz w:val="28"/>
          <w:szCs w:val="28"/>
          <w:lang w:eastAsia="en-US"/>
        </w:rPr>
        <w:t xml:space="preserve">оцениваемые по справедливой стоимости, изменения которой </w:t>
      </w:r>
      <w:r w:rsidR="00CD71A0" w:rsidRPr="006461FA">
        <w:rPr>
          <w:rFonts w:eastAsia="Calibri"/>
          <w:spacing w:val="-6"/>
          <w:sz w:val="28"/>
          <w:szCs w:val="28"/>
          <w:lang w:eastAsia="en-US"/>
        </w:rPr>
        <w:t>отражаются через прибыль или убыток</w:t>
      </w:r>
      <w:r w:rsidRPr="006461FA">
        <w:rPr>
          <w:rFonts w:eastAsia="Calibri"/>
          <w:spacing w:val="-6"/>
          <w:sz w:val="28"/>
          <w:szCs w:val="28"/>
          <w:lang w:eastAsia="en-US"/>
        </w:rPr>
        <w:t>.</w:t>
      </w:r>
    </w:p>
    <w:p w14:paraId="5FE13FA8" w14:textId="77777777" w:rsidR="00EA2155" w:rsidRPr="006461FA" w:rsidRDefault="00FA663A" w:rsidP="004322A8">
      <w:pPr>
        <w:ind w:firstLine="567"/>
        <w:jc w:val="both"/>
        <w:rPr>
          <w:color w:val="000000" w:themeColor="text1"/>
          <w:spacing w:val="-6"/>
          <w:sz w:val="28"/>
          <w:szCs w:val="28"/>
        </w:rPr>
      </w:pPr>
      <w:r w:rsidRPr="006461FA">
        <w:rPr>
          <w:color w:val="000000" w:themeColor="text1"/>
          <w:spacing w:val="-6"/>
          <w:sz w:val="28"/>
          <w:szCs w:val="28"/>
        </w:rPr>
        <w:t>Классификация финансовых активов в части долговых инструментов при первоначальном признании определяется бизнес-моделями, используемыми Группой для управления финансовыми активами, и характеристиками денежных потоков.</w:t>
      </w:r>
    </w:p>
    <w:p w14:paraId="5F53F615" w14:textId="77777777" w:rsidR="00FA663A" w:rsidRPr="006461FA" w:rsidRDefault="00FA663A" w:rsidP="004322A8">
      <w:pPr>
        <w:ind w:firstLine="567"/>
        <w:jc w:val="both"/>
        <w:rPr>
          <w:color w:val="000000" w:themeColor="text1"/>
          <w:spacing w:val="-6"/>
          <w:sz w:val="28"/>
          <w:szCs w:val="28"/>
        </w:rPr>
      </w:pPr>
      <w:r w:rsidRPr="006461FA">
        <w:rPr>
          <w:color w:val="000000" w:themeColor="text1"/>
          <w:spacing w:val="-6"/>
          <w:sz w:val="28"/>
          <w:szCs w:val="28"/>
        </w:rPr>
        <w:t>Для управления долговыми инструментами Группа использует бизнес-модель, целью которой является удержание активов для получения предусмотренных договором денежных потоков.</w:t>
      </w:r>
    </w:p>
    <w:p w14:paraId="33146C9B" w14:textId="77777777" w:rsidR="00FA663A" w:rsidRPr="006461FA" w:rsidRDefault="00FA663A" w:rsidP="004322A8">
      <w:pPr>
        <w:ind w:firstLine="567"/>
        <w:jc w:val="both"/>
        <w:rPr>
          <w:rFonts w:eastAsia="Calibri"/>
          <w:spacing w:val="-6"/>
          <w:sz w:val="28"/>
          <w:szCs w:val="28"/>
          <w:lang w:eastAsia="en-US"/>
        </w:rPr>
      </w:pPr>
      <w:r w:rsidRPr="006461FA">
        <w:rPr>
          <w:color w:val="000000" w:themeColor="text1"/>
          <w:spacing w:val="-6"/>
          <w:sz w:val="28"/>
          <w:szCs w:val="28"/>
        </w:rPr>
        <w:t>Договорные условия долговых инструментов, имеющихся у Группы, обуславливают получение в указанные даты денежных потоков, являющихся исключительно платежами в счет основной суммы долга и процентов на непогашенную часть основной суммы долга.</w:t>
      </w:r>
    </w:p>
    <w:p w14:paraId="31973C25" w14:textId="77777777" w:rsidR="004322A8" w:rsidRPr="006461FA" w:rsidRDefault="00057E21" w:rsidP="004322A8">
      <w:pPr>
        <w:ind w:firstLine="567"/>
        <w:jc w:val="both"/>
        <w:rPr>
          <w:rFonts w:eastAsia="Calibri"/>
          <w:spacing w:val="-6"/>
          <w:sz w:val="28"/>
          <w:szCs w:val="28"/>
          <w:lang w:eastAsia="en-US"/>
        </w:rPr>
      </w:pPr>
      <w:r w:rsidRPr="006461FA">
        <w:rPr>
          <w:rFonts w:eastAsia="Calibri"/>
          <w:spacing w:val="-6"/>
          <w:sz w:val="28"/>
          <w:szCs w:val="28"/>
          <w:lang w:eastAsia="en-US"/>
        </w:rPr>
        <w:t xml:space="preserve"> </w:t>
      </w:r>
      <w:r w:rsidR="004322A8" w:rsidRPr="006461FA">
        <w:rPr>
          <w:rFonts w:eastAsia="Calibri"/>
          <w:spacing w:val="-6"/>
          <w:sz w:val="28"/>
          <w:szCs w:val="28"/>
          <w:lang w:eastAsia="en-US"/>
        </w:rPr>
        <w:t>Группа первоначально признает займы и дебиторскую задолженность, а также депозиты на дату их выдачи/возникновения/поступления. Первоначальное признание всех прочих финансовых активов осуществляется на дату заключения сделки, в результате которой Группа становится стороной по соответствующему договору.</w:t>
      </w:r>
    </w:p>
    <w:p w14:paraId="11EB1602" w14:textId="77777777" w:rsidR="007B03D3" w:rsidRPr="006461FA" w:rsidRDefault="007B03D3" w:rsidP="00D60BAC">
      <w:pPr>
        <w:spacing w:before="240" w:after="240"/>
        <w:ind w:firstLine="567"/>
        <w:jc w:val="both"/>
        <w:rPr>
          <w:rFonts w:eastAsia="Calibri"/>
          <w:spacing w:val="-6"/>
          <w:sz w:val="28"/>
          <w:szCs w:val="28"/>
          <w:lang w:eastAsia="en-US"/>
        </w:rPr>
      </w:pPr>
      <w:r w:rsidRPr="006461FA">
        <w:rPr>
          <w:rFonts w:eastAsia="Calibri"/>
          <w:spacing w:val="-6"/>
          <w:sz w:val="28"/>
          <w:szCs w:val="28"/>
          <w:lang w:eastAsia="en-US"/>
        </w:rPr>
        <w:t>Финансовые активы, оцениваемые по амортизированной стоимости</w:t>
      </w:r>
    </w:p>
    <w:p w14:paraId="02B817E8" w14:textId="77777777" w:rsidR="007B03D3" w:rsidRPr="006461FA" w:rsidRDefault="007B03D3" w:rsidP="00D60BAC">
      <w:pPr>
        <w:spacing w:before="120" w:after="120"/>
        <w:ind w:firstLine="567"/>
        <w:jc w:val="both"/>
        <w:rPr>
          <w:rFonts w:eastAsia="Calibri"/>
          <w:spacing w:val="-6"/>
          <w:sz w:val="28"/>
          <w:szCs w:val="28"/>
          <w:lang w:eastAsia="en-US"/>
        </w:rPr>
      </w:pPr>
      <w:r w:rsidRPr="006461FA">
        <w:rPr>
          <w:rFonts w:eastAsia="Calibri"/>
          <w:spacing w:val="-6"/>
          <w:sz w:val="28"/>
          <w:szCs w:val="28"/>
          <w:lang w:eastAsia="en-US"/>
        </w:rPr>
        <w:t xml:space="preserve">Группа классифицирует в качестве </w:t>
      </w:r>
      <w:r w:rsidR="009D72D7" w:rsidRPr="006461FA">
        <w:rPr>
          <w:rFonts w:eastAsia="Calibri"/>
          <w:spacing w:val="-6"/>
          <w:sz w:val="28"/>
          <w:szCs w:val="28"/>
          <w:lang w:eastAsia="en-US"/>
        </w:rPr>
        <w:t xml:space="preserve">активов, оцениваемых по амортизированной стоимости, </w:t>
      </w:r>
      <w:r w:rsidRPr="006461FA">
        <w:rPr>
          <w:rFonts w:eastAsia="Calibri"/>
          <w:spacing w:val="-6"/>
          <w:sz w:val="28"/>
          <w:szCs w:val="28"/>
          <w:lang w:eastAsia="en-US"/>
        </w:rPr>
        <w:t>непроизводные финансовые активы с фиксированными или определяемыми платежами, которые не обращаются на активном рынке, за исключением тех, которые были классифицированы Группой как оцениваемые по справедливой стоимости, изменение которой отражаются через</w:t>
      </w:r>
      <w:r w:rsidRPr="006461FA" w:rsidDel="00754A60">
        <w:rPr>
          <w:rFonts w:eastAsia="Calibri"/>
          <w:spacing w:val="-6"/>
          <w:sz w:val="28"/>
          <w:szCs w:val="28"/>
          <w:lang w:eastAsia="en-US"/>
        </w:rPr>
        <w:t xml:space="preserve"> </w:t>
      </w:r>
      <w:r w:rsidRPr="006461FA">
        <w:rPr>
          <w:rFonts w:eastAsia="Calibri"/>
          <w:spacing w:val="-6"/>
          <w:sz w:val="28"/>
          <w:szCs w:val="28"/>
          <w:lang w:eastAsia="en-US"/>
        </w:rPr>
        <w:t>прибыль или убыток</w:t>
      </w:r>
    </w:p>
    <w:p w14:paraId="6B79D634" w14:textId="77777777" w:rsidR="004322A8" w:rsidRPr="006461FA" w:rsidRDefault="007B03D3" w:rsidP="00D60BAC">
      <w:pPr>
        <w:spacing w:before="120" w:after="120"/>
        <w:ind w:firstLine="567"/>
        <w:jc w:val="both"/>
        <w:rPr>
          <w:rFonts w:eastAsia="Calibri"/>
          <w:spacing w:val="-6"/>
          <w:sz w:val="28"/>
          <w:szCs w:val="28"/>
          <w:lang w:eastAsia="en-US"/>
        </w:rPr>
      </w:pPr>
      <w:r w:rsidRPr="006461FA">
        <w:rPr>
          <w:rFonts w:eastAsia="Calibri"/>
          <w:spacing w:val="-6"/>
          <w:sz w:val="28"/>
          <w:szCs w:val="28"/>
          <w:lang w:eastAsia="en-US"/>
        </w:rPr>
        <w:t>В категорию финансовых активов, оцениваемых по амортизированной стоимости</w:t>
      </w:r>
      <w:r w:rsidRPr="006461FA" w:rsidDel="00325BFF">
        <w:rPr>
          <w:rFonts w:eastAsia="Calibri"/>
          <w:spacing w:val="-6"/>
          <w:sz w:val="28"/>
          <w:szCs w:val="28"/>
          <w:lang w:eastAsia="en-US"/>
        </w:rPr>
        <w:t xml:space="preserve"> </w:t>
      </w:r>
      <w:r w:rsidRPr="006461FA">
        <w:rPr>
          <w:rFonts w:eastAsia="Calibri"/>
          <w:spacing w:val="-6"/>
          <w:sz w:val="28"/>
          <w:szCs w:val="28"/>
          <w:lang w:eastAsia="en-US"/>
        </w:rPr>
        <w:t>Группа включает следующие финансовые активы:</w:t>
      </w:r>
    </w:p>
    <w:p w14:paraId="3C1B6834" w14:textId="77777777" w:rsidR="004322A8" w:rsidRPr="006461FA" w:rsidRDefault="004322A8" w:rsidP="004322A8">
      <w:pPr>
        <w:numPr>
          <w:ilvl w:val="0"/>
          <w:numId w:val="3"/>
        </w:numPr>
        <w:ind w:left="567" w:hanging="567"/>
        <w:jc w:val="both"/>
        <w:rPr>
          <w:rFonts w:eastAsia="Calibri"/>
          <w:spacing w:val="-6"/>
          <w:sz w:val="28"/>
          <w:szCs w:val="28"/>
          <w:lang w:eastAsia="en-US"/>
        </w:rPr>
      </w:pPr>
      <w:r w:rsidRPr="006461FA">
        <w:rPr>
          <w:rFonts w:eastAsia="Calibri"/>
          <w:spacing w:val="-6"/>
          <w:sz w:val="28"/>
          <w:szCs w:val="28"/>
          <w:lang w:eastAsia="en-US"/>
        </w:rPr>
        <w:t>торговая и прочая дебиторская задолженность, удовлетворяющая определению финансовых активов, в случае, если у Группы нет намерений продать ее немедленно или в ближайшем будущем;</w:t>
      </w:r>
    </w:p>
    <w:p w14:paraId="02795F3F" w14:textId="77777777" w:rsidR="004322A8" w:rsidRPr="006461FA" w:rsidRDefault="004322A8" w:rsidP="004322A8">
      <w:pPr>
        <w:numPr>
          <w:ilvl w:val="0"/>
          <w:numId w:val="3"/>
        </w:numPr>
        <w:ind w:left="567" w:hanging="567"/>
        <w:jc w:val="both"/>
        <w:rPr>
          <w:rFonts w:eastAsia="Calibri"/>
          <w:spacing w:val="-6"/>
          <w:sz w:val="28"/>
          <w:szCs w:val="28"/>
          <w:lang w:eastAsia="en-US"/>
        </w:rPr>
      </w:pPr>
      <w:r w:rsidRPr="006461FA">
        <w:rPr>
          <w:rFonts w:eastAsia="Calibri"/>
          <w:spacing w:val="-6"/>
          <w:sz w:val="28"/>
          <w:szCs w:val="28"/>
          <w:lang w:eastAsia="en-US"/>
        </w:rPr>
        <w:t>банковские депозиты, не удовлетворяющие определению эквивалентов денежных средств;</w:t>
      </w:r>
    </w:p>
    <w:p w14:paraId="0547AAE3" w14:textId="77777777" w:rsidR="004322A8" w:rsidRPr="006461FA" w:rsidRDefault="004322A8" w:rsidP="004322A8">
      <w:pPr>
        <w:numPr>
          <w:ilvl w:val="0"/>
          <w:numId w:val="3"/>
        </w:numPr>
        <w:ind w:left="567" w:hanging="567"/>
        <w:jc w:val="both"/>
        <w:rPr>
          <w:rFonts w:eastAsia="Calibri"/>
          <w:spacing w:val="-6"/>
          <w:sz w:val="28"/>
          <w:szCs w:val="28"/>
          <w:lang w:eastAsia="en-US"/>
        </w:rPr>
      </w:pPr>
      <w:r w:rsidRPr="006461FA">
        <w:rPr>
          <w:rFonts w:eastAsia="Calibri"/>
          <w:spacing w:val="-6"/>
          <w:sz w:val="28"/>
          <w:szCs w:val="28"/>
          <w:lang w:eastAsia="en-US"/>
        </w:rPr>
        <w:t>векселя и облигации, не предназначенные для торговли;</w:t>
      </w:r>
    </w:p>
    <w:p w14:paraId="29738662" w14:textId="77777777" w:rsidR="004322A8" w:rsidRPr="006461FA" w:rsidRDefault="004322A8" w:rsidP="004322A8">
      <w:pPr>
        <w:numPr>
          <w:ilvl w:val="0"/>
          <w:numId w:val="3"/>
        </w:numPr>
        <w:ind w:left="567" w:hanging="567"/>
        <w:jc w:val="both"/>
        <w:rPr>
          <w:rFonts w:eastAsia="Calibri"/>
          <w:spacing w:val="-6"/>
          <w:sz w:val="28"/>
          <w:szCs w:val="28"/>
          <w:lang w:eastAsia="en-US"/>
        </w:rPr>
      </w:pPr>
      <w:r w:rsidRPr="006461FA">
        <w:rPr>
          <w:rFonts w:eastAsia="Calibri"/>
          <w:spacing w:val="-6"/>
          <w:sz w:val="28"/>
          <w:szCs w:val="28"/>
          <w:lang w:eastAsia="en-US"/>
        </w:rPr>
        <w:t>займы, предоставленные сторонним компаниям и работникам Группы;</w:t>
      </w:r>
    </w:p>
    <w:p w14:paraId="4FF725BF" w14:textId="77777777" w:rsidR="004322A8" w:rsidRPr="006461FA" w:rsidRDefault="004322A8" w:rsidP="004322A8">
      <w:pPr>
        <w:numPr>
          <w:ilvl w:val="0"/>
          <w:numId w:val="3"/>
        </w:numPr>
        <w:ind w:left="567" w:hanging="567"/>
        <w:jc w:val="both"/>
        <w:rPr>
          <w:rFonts w:eastAsia="Calibri"/>
          <w:spacing w:val="-6"/>
          <w:sz w:val="28"/>
          <w:szCs w:val="28"/>
          <w:lang w:eastAsia="en-US"/>
        </w:rPr>
      </w:pPr>
      <w:r w:rsidRPr="006461FA">
        <w:rPr>
          <w:rFonts w:eastAsia="Calibri"/>
          <w:spacing w:val="-6"/>
          <w:sz w:val="28"/>
          <w:szCs w:val="28"/>
          <w:lang w:eastAsia="en-US"/>
        </w:rPr>
        <w:t>денежные средства и их эквиваленты.</w:t>
      </w:r>
    </w:p>
    <w:p w14:paraId="576FFE45" w14:textId="77777777" w:rsidR="004322A8" w:rsidRPr="006461FA" w:rsidRDefault="004322A8" w:rsidP="004322A8">
      <w:pPr>
        <w:spacing w:before="120" w:after="120"/>
        <w:ind w:firstLine="567"/>
        <w:jc w:val="both"/>
        <w:rPr>
          <w:rFonts w:eastAsia="Calibri"/>
          <w:spacing w:val="-6"/>
          <w:sz w:val="28"/>
          <w:szCs w:val="28"/>
          <w:lang w:eastAsia="en-US"/>
        </w:rPr>
      </w:pPr>
      <w:r w:rsidRPr="006461FA">
        <w:rPr>
          <w:rFonts w:eastAsia="Calibri"/>
          <w:spacing w:val="-6"/>
          <w:sz w:val="28"/>
          <w:szCs w:val="28"/>
          <w:lang w:eastAsia="en-US"/>
        </w:rPr>
        <w:t>Порядок учета дебиторской задолженности описан в разделе 7 настоящей Учетной политики по МСФО. Порядок учета денежных средств и их эквивалентов описан в разделе 9 настоящей Учетной политики по МСФО.</w:t>
      </w:r>
    </w:p>
    <w:p w14:paraId="7E7A722E" w14:textId="77777777" w:rsidR="00C01199" w:rsidRPr="006461FA" w:rsidRDefault="00C01199" w:rsidP="00D60BAC">
      <w:pPr>
        <w:spacing w:before="240" w:after="240"/>
        <w:ind w:firstLine="567"/>
        <w:jc w:val="both"/>
        <w:rPr>
          <w:rFonts w:eastAsia="Calibri"/>
          <w:spacing w:val="-6"/>
          <w:sz w:val="28"/>
          <w:szCs w:val="28"/>
          <w:lang w:eastAsia="en-US"/>
        </w:rPr>
      </w:pPr>
      <w:r w:rsidRPr="006461FA">
        <w:rPr>
          <w:rFonts w:eastAsia="Calibri"/>
          <w:spacing w:val="-6"/>
          <w:sz w:val="28"/>
          <w:szCs w:val="28"/>
          <w:lang w:eastAsia="en-US"/>
        </w:rPr>
        <w:t>Финансовые активы, оцениваемые по справедливой стоимости через прочий совокупный доход</w:t>
      </w:r>
    </w:p>
    <w:p w14:paraId="3A7B5C1A" w14:textId="77777777" w:rsidR="00C01199" w:rsidRPr="006461FA" w:rsidRDefault="00C01199">
      <w:pPr>
        <w:spacing w:before="120" w:after="120"/>
        <w:ind w:firstLine="567"/>
        <w:jc w:val="both"/>
        <w:rPr>
          <w:rFonts w:eastAsia="Calibri"/>
          <w:spacing w:val="-6"/>
          <w:sz w:val="28"/>
          <w:szCs w:val="28"/>
          <w:lang w:eastAsia="en-US"/>
        </w:rPr>
      </w:pPr>
      <w:r w:rsidRPr="006461FA">
        <w:rPr>
          <w:rFonts w:eastAsia="Calibri"/>
          <w:spacing w:val="-6"/>
          <w:sz w:val="28"/>
          <w:szCs w:val="28"/>
          <w:lang w:eastAsia="en-US"/>
        </w:rPr>
        <w:t>В категорию финансовых активов, оцениваемых по справедливой стоимости через прочий совокупный доход, Группа включает долевые инструменты других компаний, которые:</w:t>
      </w:r>
    </w:p>
    <w:p w14:paraId="298921FF" w14:textId="77777777" w:rsidR="00C01199" w:rsidRPr="006461FA" w:rsidRDefault="00C01199" w:rsidP="00D60BAC">
      <w:pPr>
        <w:numPr>
          <w:ilvl w:val="0"/>
          <w:numId w:val="3"/>
        </w:numPr>
        <w:ind w:left="567" w:hanging="567"/>
        <w:jc w:val="both"/>
        <w:rPr>
          <w:rFonts w:eastAsia="Calibri"/>
          <w:spacing w:val="-6"/>
          <w:sz w:val="28"/>
          <w:szCs w:val="28"/>
          <w:lang w:eastAsia="en-US"/>
        </w:rPr>
      </w:pPr>
      <w:r w:rsidRPr="006461FA">
        <w:rPr>
          <w:rFonts w:eastAsia="Calibri"/>
          <w:spacing w:val="-6"/>
          <w:sz w:val="28"/>
          <w:szCs w:val="28"/>
          <w:lang w:eastAsia="en-US"/>
        </w:rPr>
        <w:t xml:space="preserve">не классифицированы в качестве оцениваемых по справедливой стоимости, изменения которой отражаются в составе прибыли или убытка; </w:t>
      </w:r>
    </w:p>
    <w:p w14:paraId="0CE9F13B" w14:textId="77777777" w:rsidR="00C01199" w:rsidRPr="006461FA" w:rsidRDefault="00C01199" w:rsidP="00D60BAC">
      <w:pPr>
        <w:numPr>
          <w:ilvl w:val="0"/>
          <w:numId w:val="3"/>
        </w:numPr>
        <w:ind w:left="567" w:hanging="567"/>
        <w:jc w:val="both"/>
        <w:rPr>
          <w:rFonts w:eastAsia="Calibri"/>
          <w:spacing w:val="-6"/>
          <w:sz w:val="28"/>
          <w:szCs w:val="28"/>
          <w:lang w:eastAsia="en-US"/>
        </w:rPr>
      </w:pPr>
      <w:r w:rsidRPr="006461FA">
        <w:rPr>
          <w:rFonts w:eastAsia="Calibri"/>
          <w:spacing w:val="-6"/>
          <w:sz w:val="28"/>
          <w:szCs w:val="28"/>
          <w:lang w:eastAsia="en-US"/>
        </w:rPr>
        <w:t>не обеспечивают Группе контроля, совместного контроля или существенного влияния над компанией-объектом инвестиций (в противном случае данные долевые инструменты учитываются в порядке, описанном в разделе 19 настоящей Учетной политики по МСФО</w:t>
      </w:r>
      <w:r w:rsidR="0043745B" w:rsidRPr="006461FA">
        <w:rPr>
          <w:rFonts w:eastAsia="Calibri"/>
          <w:spacing w:val="-6"/>
          <w:sz w:val="28"/>
          <w:szCs w:val="28"/>
          <w:lang w:eastAsia="en-US"/>
        </w:rPr>
        <w:t>).</w:t>
      </w:r>
    </w:p>
    <w:p w14:paraId="05D823C0" w14:textId="77777777" w:rsidR="00C01199" w:rsidRPr="006461FA" w:rsidRDefault="00C01199" w:rsidP="00D60BAC">
      <w:pPr>
        <w:spacing w:before="240" w:after="240"/>
        <w:ind w:firstLine="567"/>
        <w:jc w:val="both"/>
        <w:rPr>
          <w:rFonts w:eastAsia="Calibri"/>
          <w:spacing w:val="-6"/>
          <w:sz w:val="28"/>
          <w:szCs w:val="28"/>
          <w:lang w:eastAsia="en-US"/>
        </w:rPr>
      </w:pPr>
      <w:r w:rsidRPr="006461FA">
        <w:rPr>
          <w:rFonts w:eastAsia="Calibri"/>
          <w:spacing w:val="-6"/>
          <w:sz w:val="28"/>
          <w:szCs w:val="28"/>
          <w:lang w:eastAsia="en-US"/>
        </w:rPr>
        <w:t>Финансовые активы, оцениваемые по справедливой стоимости, изменения которой отражаются через прибыль или убыток</w:t>
      </w:r>
    </w:p>
    <w:p w14:paraId="4FE042E2" w14:textId="77777777" w:rsidR="00C01199" w:rsidRPr="006461FA" w:rsidRDefault="00C01199" w:rsidP="00D60BAC">
      <w:pPr>
        <w:spacing w:before="120" w:after="120"/>
        <w:ind w:firstLine="567"/>
        <w:jc w:val="both"/>
        <w:rPr>
          <w:rFonts w:eastAsia="Calibri"/>
          <w:spacing w:val="-6"/>
          <w:sz w:val="28"/>
          <w:szCs w:val="28"/>
          <w:lang w:eastAsia="en-US"/>
        </w:rPr>
      </w:pPr>
      <w:r w:rsidRPr="006461FA">
        <w:rPr>
          <w:rFonts w:eastAsia="Calibri"/>
          <w:spacing w:val="-6"/>
          <w:sz w:val="28"/>
          <w:szCs w:val="28"/>
          <w:lang w:eastAsia="en-US"/>
        </w:rPr>
        <w:t>Группа классифицирует финансовые активы как оцениваемые по справедливой стоимости, изменения которой отражаются через прибыль или убыток, когда:</w:t>
      </w:r>
    </w:p>
    <w:p w14:paraId="6972B28A" w14:textId="77777777" w:rsidR="00C01199" w:rsidRPr="006461FA" w:rsidRDefault="00C01199" w:rsidP="00D60BAC">
      <w:pPr>
        <w:numPr>
          <w:ilvl w:val="0"/>
          <w:numId w:val="3"/>
        </w:numPr>
        <w:ind w:left="567" w:hanging="567"/>
        <w:jc w:val="both"/>
        <w:rPr>
          <w:rFonts w:eastAsia="Calibri"/>
          <w:spacing w:val="-6"/>
          <w:sz w:val="28"/>
          <w:szCs w:val="28"/>
          <w:lang w:eastAsia="en-US"/>
        </w:rPr>
      </w:pPr>
      <w:r w:rsidRPr="006461FA">
        <w:rPr>
          <w:rFonts w:eastAsia="Calibri"/>
          <w:spacing w:val="-6"/>
          <w:sz w:val="28"/>
          <w:szCs w:val="28"/>
          <w:lang w:eastAsia="en-US"/>
        </w:rPr>
        <w:t>активы являются предназначенными для торговли, т.е. приобретены Группой главным образом с целью продажи в ближайшем будущем и получения прибыли в результате благоприятных колебаний рыночных цен;</w:t>
      </w:r>
    </w:p>
    <w:p w14:paraId="70383B2F" w14:textId="77777777" w:rsidR="00C01199" w:rsidRPr="006461FA" w:rsidRDefault="0097063E" w:rsidP="00D60BAC">
      <w:pPr>
        <w:numPr>
          <w:ilvl w:val="0"/>
          <w:numId w:val="3"/>
        </w:numPr>
        <w:ind w:left="567" w:hanging="567"/>
        <w:jc w:val="both"/>
        <w:rPr>
          <w:rFonts w:eastAsia="Calibri"/>
          <w:spacing w:val="-6"/>
          <w:sz w:val="28"/>
          <w:szCs w:val="28"/>
          <w:lang w:eastAsia="en-US"/>
        </w:rPr>
      </w:pPr>
      <w:r w:rsidRPr="006461FA">
        <w:rPr>
          <w:rFonts w:eastAsia="Calibri"/>
          <w:spacing w:val="-6"/>
          <w:sz w:val="28"/>
          <w:szCs w:val="28"/>
          <w:lang w:eastAsia="en-US"/>
        </w:rPr>
        <w:t xml:space="preserve">или </w:t>
      </w:r>
      <w:r w:rsidR="00C01199" w:rsidRPr="006461FA">
        <w:rPr>
          <w:rFonts w:eastAsia="Calibri"/>
          <w:spacing w:val="-6"/>
          <w:sz w:val="28"/>
          <w:szCs w:val="28"/>
          <w:lang w:eastAsia="en-US"/>
        </w:rPr>
        <w:t>активы являются производными финансовыми инструментами;</w:t>
      </w:r>
    </w:p>
    <w:p w14:paraId="38437F39" w14:textId="77777777" w:rsidR="00C01199" w:rsidRPr="006461FA" w:rsidRDefault="00C01199" w:rsidP="00D60BAC">
      <w:pPr>
        <w:numPr>
          <w:ilvl w:val="0"/>
          <w:numId w:val="3"/>
        </w:numPr>
        <w:ind w:left="567" w:hanging="567"/>
        <w:jc w:val="both"/>
        <w:rPr>
          <w:rFonts w:eastAsia="Calibri"/>
          <w:spacing w:val="-6"/>
          <w:sz w:val="28"/>
          <w:szCs w:val="28"/>
          <w:lang w:eastAsia="en-US"/>
        </w:rPr>
      </w:pPr>
      <w:r w:rsidRPr="006461FA">
        <w:rPr>
          <w:rFonts w:eastAsia="Calibri"/>
          <w:spacing w:val="-6"/>
          <w:sz w:val="28"/>
          <w:szCs w:val="28"/>
          <w:lang w:eastAsia="en-US"/>
        </w:rPr>
        <w:t>иные финансовые активы, не отнесенные Группой ни в одну из выше перечисленных категорий</w:t>
      </w:r>
      <w:r w:rsidR="009D1E5B" w:rsidRPr="006461FA">
        <w:rPr>
          <w:rFonts w:eastAsia="Calibri"/>
          <w:spacing w:val="-6"/>
          <w:sz w:val="28"/>
          <w:szCs w:val="28"/>
          <w:lang w:eastAsia="en-US"/>
        </w:rPr>
        <w:t>.</w:t>
      </w:r>
    </w:p>
    <w:p w14:paraId="10747F02" w14:textId="77777777" w:rsidR="004322A8" w:rsidRPr="006461FA" w:rsidRDefault="004322A8" w:rsidP="004322A8">
      <w:pPr>
        <w:spacing w:before="120" w:after="120"/>
        <w:ind w:firstLine="567"/>
        <w:jc w:val="both"/>
        <w:rPr>
          <w:rFonts w:eastAsia="Calibri"/>
          <w:spacing w:val="-6"/>
          <w:sz w:val="28"/>
          <w:szCs w:val="28"/>
          <w:lang w:eastAsia="en-US"/>
        </w:rPr>
      </w:pPr>
      <w:r w:rsidRPr="006461FA">
        <w:rPr>
          <w:rFonts w:eastAsia="Calibri"/>
          <w:spacing w:val="-6"/>
          <w:sz w:val="28"/>
          <w:szCs w:val="28"/>
          <w:lang w:eastAsia="en-US"/>
        </w:rPr>
        <w:t>В Приложении 1 к настоящей Учетной политике по МСФО приведен порядок классификации основных видов финансовых активов в категории для целей МСФО при первоначальном признании.</w:t>
      </w:r>
    </w:p>
    <w:p w14:paraId="60392646" w14:textId="77777777" w:rsidR="004322A8" w:rsidRPr="006461FA" w:rsidRDefault="004322A8" w:rsidP="004322A8">
      <w:pPr>
        <w:pStyle w:val="3"/>
        <w:spacing w:after="240"/>
        <w:jc w:val="both"/>
        <w:rPr>
          <w:rFonts w:ascii="Times New Roman" w:hAnsi="Times New Roman" w:cs="Times New Roman"/>
          <w:b w:val="0"/>
          <w:spacing w:val="-6"/>
          <w:sz w:val="28"/>
          <w:szCs w:val="28"/>
        </w:rPr>
      </w:pPr>
      <w:r w:rsidRPr="006461FA">
        <w:rPr>
          <w:rFonts w:ascii="Times New Roman" w:hAnsi="Times New Roman" w:cs="Times New Roman"/>
          <w:b w:val="0"/>
          <w:spacing w:val="-6"/>
          <w:sz w:val="28"/>
          <w:szCs w:val="28"/>
        </w:rPr>
        <w:t>Оценка при первоначальном признании</w:t>
      </w:r>
    </w:p>
    <w:p w14:paraId="0B7E2E43" w14:textId="77777777" w:rsidR="0097063E" w:rsidRPr="006461FA" w:rsidRDefault="0097063E">
      <w:pPr>
        <w:spacing w:after="120"/>
        <w:ind w:firstLine="567"/>
        <w:jc w:val="both"/>
        <w:rPr>
          <w:rFonts w:eastAsia="Calibri"/>
          <w:spacing w:val="-6"/>
          <w:sz w:val="28"/>
          <w:szCs w:val="28"/>
          <w:lang w:eastAsia="en-US"/>
        </w:rPr>
      </w:pPr>
      <w:r w:rsidRPr="006461FA">
        <w:rPr>
          <w:spacing w:val="-6"/>
          <w:sz w:val="28"/>
          <w:szCs w:val="28"/>
        </w:rPr>
        <w:t>Ф</w:t>
      </w:r>
      <w:r w:rsidRPr="006461FA">
        <w:rPr>
          <w:rFonts w:eastAsia="Calibri"/>
          <w:spacing w:val="-6"/>
          <w:sz w:val="28"/>
          <w:szCs w:val="28"/>
          <w:lang w:eastAsia="en-US"/>
        </w:rPr>
        <w:t xml:space="preserve">инансовые активы, оцениваемые по справедливой стоимости через прибыль или убыток, принимаются к учету по справедливой стоимости. </w:t>
      </w:r>
    </w:p>
    <w:p w14:paraId="02C18A39" w14:textId="77777777" w:rsidR="0097063E" w:rsidRPr="006461FA" w:rsidRDefault="0097063E">
      <w:pPr>
        <w:spacing w:after="120"/>
        <w:ind w:firstLine="567"/>
        <w:jc w:val="both"/>
        <w:rPr>
          <w:rFonts w:eastAsia="Calibri"/>
          <w:spacing w:val="-6"/>
          <w:sz w:val="28"/>
          <w:szCs w:val="28"/>
          <w:lang w:eastAsia="en-US"/>
        </w:rPr>
      </w:pPr>
      <w:r w:rsidRPr="006461FA">
        <w:rPr>
          <w:rFonts w:eastAsia="Calibri"/>
          <w:spacing w:val="-6"/>
          <w:sz w:val="28"/>
          <w:szCs w:val="28"/>
          <w:lang w:eastAsia="en-US"/>
        </w:rPr>
        <w:t>Финансовые активы, оцениваемые по амортизированной стоимости, кроме дебиторской задолженности</w:t>
      </w:r>
      <w:r w:rsidR="00AD50AA" w:rsidRPr="006461FA">
        <w:rPr>
          <w:rFonts w:eastAsia="Calibri"/>
          <w:spacing w:val="-6"/>
          <w:sz w:val="28"/>
          <w:szCs w:val="28"/>
          <w:lang w:eastAsia="en-US"/>
        </w:rPr>
        <w:t>,</w:t>
      </w:r>
      <w:r w:rsidRPr="006461FA">
        <w:rPr>
          <w:rFonts w:eastAsia="Calibri"/>
          <w:spacing w:val="-6"/>
          <w:sz w:val="28"/>
          <w:szCs w:val="28"/>
          <w:lang w:eastAsia="en-US"/>
        </w:rPr>
        <w:t xml:space="preserve"> и </w:t>
      </w:r>
      <w:r w:rsidR="00AD50AA" w:rsidRPr="006461FA">
        <w:rPr>
          <w:rFonts w:eastAsia="Calibri"/>
          <w:spacing w:val="-6"/>
          <w:sz w:val="28"/>
          <w:szCs w:val="28"/>
          <w:lang w:eastAsia="en-US"/>
        </w:rPr>
        <w:t xml:space="preserve">оцениваемые </w:t>
      </w:r>
      <w:r w:rsidRPr="006461FA">
        <w:rPr>
          <w:rFonts w:eastAsia="Calibri"/>
          <w:spacing w:val="-6"/>
          <w:sz w:val="28"/>
          <w:szCs w:val="28"/>
          <w:lang w:eastAsia="en-US"/>
        </w:rPr>
        <w:t>по справедливой стоимости, изменения которой отражаются через прочий совокупный доход, оцениваются при первоначальном признании по справедливой стоимости, увеличенной на сумму затрат по сделке, непосредственно связанных с приобретением или выпуском данного финансового актива.</w:t>
      </w:r>
    </w:p>
    <w:p w14:paraId="55E063EE" w14:textId="77777777" w:rsidR="00E91019" w:rsidRPr="006461FA" w:rsidRDefault="00E91019" w:rsidP="004322A8">
      <w:pPr>
        <w:spacing w:after="120"/>
        <w:ind w:firstLine="567"/>
        <w:jc w:val="both"/>
        <w:rPr>
          <w:rFonts w:eastAsia="Calibri"/>
          <w:spacing w:val="-6"/>
          <w:sz w:val="28"/>
          <w:szCs w:val="28"/>
          <w:lang w:eastAsia="en-US"/>
        </w:rPr>
      </w:pPr>
      <w:r w:rsidRPr="006461FA">
        <w:rPr>
          <w:rFonts w:eastAsia="Calibri"/>
          <w:spacing w:val="-6"/>
          <w:sz w:val="28"/>
          <w:szCs w:val="28"/>
          <w:lang w:eastAsia="en-US"/>
        </w:rPr>
        <w:t>Порядок оценки дебиторской задолженности описан в раздел</w:t>
      </w:r>
      <w:r w:rsidR="00574954" w:rsidRPr="006461FA">
        <w:rPr>
          <w:rFonts w:eastAsia="Calibri"/>
          <w:spacing w:val="-6"/>
          <w:sz w:val="28"/>
          <w:szCs w:val="28"/>
          <w:lang w:eastAsia="en-US"/>
        </w:rPr>
        <w:t>ах</w:t>
      </w:r>
      <w:r w:rsidRPr="006461FA">
        <w:rPr>
          <w:rFonts w:eastAsia="Calibri"/>
          <w:spacing w:val="-6"/>
          <w:sz w:val="28"/>
          <w:szCs w:val="28"/>
          <w:lang w:eastAsia="en-US"/>
        </w:rPr>
        <w:t xml:space="preserve"> 7.5 </w:t>
      </w:r>
      <w:r w:rsidR="008378FD" w:rsidRPr="006461FA">
        <w:rPr>
          <w:rFonts w:eastAsia="Calibri"/>
          <w:spacing w:val="-6"/>
          <w:sz w:val="28"/>
          <w:szCs w:val="28"/>
          <w:lang w:eastAsia="en-US"/>
        </w:rPr>
        <w:t xml:space="preserve">-7.6 </w:t>
      </w:r>
      <w:r w:rsidRPr="006461FA">
        <w:rPr>
          <w:rFonts w:eastAsia="Calibri"/>
          <w:spacing w:val="-6"/>
          <w:sz w:val="28"/>
          <w:szCs w:val="28"/>
          <w:lang w:eastAsia="en-US"/>
        </w:rPr>
        <w:t>настоящей Учетной политики по МСФО.</w:t>
      </w:r>
    </w:p>
    <w:p w14:paraId="1C667649" w14:textId="77777777" w:rsidR="004322A8" w:rsidRPr="006461FA" w:rsidRDefault="004322A8" w:rsidP="004322A8">
      <w:pPr>
        <w:spacing w:after="120"/>
        <w:ind w:firstLine="567"/>
        <w:jc w:val="both"/>
        <w:rPr>
          <w:rFonts w:eastAsia="Calibri"/>
          <w:spacing w:val="-6"/>
          <w:sz w:val="28"/>
          <w:szCs w:val="28"/>
          <w:lang w:eastAsia="en-US"/>
        </w:rPr>
      </w:pPr>
      <w:r w:rsidRPr="006461FA">
        <w:rPr>
          <w:rFonts w:eastAsia="Calibri"/>
          <w:spacing w:val="-6"/>
          <w:sz w:val="28"/>
          <w:szCs w:val="28"/>
          <w:lang w:eastAsia="en-US"/>
        </w:rPr>
        <w:t>Наилучшим индикатором справедливой стоимости финансового актива является его текущая рыночная цена, установленная на активном рынке. Финансовый актив считается обращающимся на активном рынке, если от биржи, дилера, брокера, регулирующего или иного органа можно оперативно получать информацию о ценах на данный актив, причем эти цены отражают цены фактических сделок купли-продажи актива, совершенных между независимыми сторонами. Если финансовый актив не обращается на активном рынке, то оценка его справедливой стоимости производится с помощью принятых методик оценки активов, в частности:</w:t>
      </w:r>
    </w:p>
    <w:p w14:paraId="21D48A51" w14:textId="77777777" w:rsidR="004322A8" w:rsidRPr="006461FA" w:rsidRDefault="004322A8" w:rsidP="004322A8">
      <w:pPr>
        <w:numPr>
          <w:ilvl w:val="0"/>
          <w:numId w:val="3"/>
        </w:numPr>
        <w:ind w:left="567" w:hanging="567"/>
        <w:jc w:val="both"/>
        <w:rPr>
          <w:rFonts w:eastAsia="Calibri"/>
          <w:spacing w:val="-6"/>
          <w:sz w:val="28"/>
          <w:szCs w:val="28"/>
          <w:lang w:eastAsia="en-US"/>
        </w:rPr>
      </w:pPr>
      <w:r w:rsidRPr="006461FA">
        <w:rPr>
          <w:rFonts w:eastAsia="Calibri"/>
          <w:spacing w:val="-6"/>
          <w:sz w:val="28"/>
          <w:szCs w:val="28"/>
          <w:lang w:eastAsia="en-US"/>
        </w:rPr>
        <w:t>на основании цен недавних сделок с тем же активом;</w:t>
      </w:r>
    </w:p>
    <w:p w14:paraId="71CAF6F3" w14:textId="77777777" w:rsidR="004322A8" w:rsidRPr="006461FA" w:rsidRDefault="004322A8" w:rsidP="004322A8">
      <w:pPr>
        <w:numPr>
          <w:ilvl w:val="0"/>
          <w:numId w:val="3"/>
        </w:numPr>
        <w:ind w:left="567" w:hanging="567"/>
        <w:jc w:val="both"/>
        <w:rPr>
          <w:rFonts w:eastAsia="Calibri"/>
          <w:spacing w:val="-6"/>
          <w:sz w:val="28"/>
          <w:szCs w:val="28"/>
          <w:lang w:eastAsia="en-US"/>
        </w:rPr>
      </w:pPr>
      <w:r w:rsidRPr="006461FA">
        <w:rPr>
          <w:rFonts w:eastAsia="Calibri"/>
          <w:spacing w:val="-6"/>
          <w:sz w:val="28"/>
          <w:szCs w:val="28"/>
          <w:lang w:eastAsia="en-US"/>
        </w:rPr>
        <w:t>на основании цен недавних сделок с аналогичными активами;</w:t>
      </w:r>
    </w:p>
    <w:p w14:paraId="1270CAF5" w14:textId="77777777" w:rsidR="004322A8" w:rsidRPr="006461FA" w:rsidRDefault="004322A8" w:rsidP="004322A8">
      <w:pPr>
        <w:numPr>
          <w:ilvl w:val="0"/>
          <w:numId w:val="3"/>
        </w:numPr>
        <w:ind w:left="567" w:hanging="567"/>
        <w:jc w:val="both"/>
        <w:rPr>
          <w:rFonts w:eastAsia="Calibri"/>
          <w:spacing w:val="-6"/>
          <w:sz w:val="28"/>
          <w:szCs w:val="28"/>
          <w:lang w:eastAsia="en-US"/>
        </w:rPr>
      </w:pPr>
      <w:r w:rsidRPr="006461FA">
        <w:rPr>
          <w:rFonts w:eastAsia="Calibri"/>
          <w:spacing w:val="-6"/>
          <w:sz w:val="28"/>
          <w:szCs w:val="28"/>
          <w:lang w:eastAsia="en-US"/>
        </w:rPr>
        <w:t>методом дисконтированных денежных потоков.</w:t>
      </w:r>
    </w:p>
    <w:p w14:paraId="0C26C417" w14:textId="77777777" w:rsidR="004322A8" w:rsidRPr="006461FA" w:rsidRDefault="00E91019" w:rsidP="00D60BAC">
      <w:pPr>
        <w:spacing w:after="120"/>
        <w:ind w:firstLine="567"/>
        <w:jc w:val="both"/>
        <w:rPr>
          <w:rFonts w:eastAsia="Calibri"/>
          <w:spacing w:val="-6"/>
          <w:sz w:val="28"/>
          <w:szCs w:val="28"/>
          <w:lang w:eastAsia="en-US"/>
        </w:rPr>
      </w:pPr>
      <w:r w:rsidRPr="006461FA">
        <w:rPr>
          <w:rFonts w:eastAsia="Calibri"/>
          <w:spacing w:val="-6"/>
          <w:sz w:val="28"/>
          <w:szCs w:val="28"/>
          <w:lang w:eastAsia="en-US"/>
        </w:rPr>
        <w:t xml:space="preserve">За справедливую стоимость финансового актива при первоначальном признании принимается цена сделки (справедливая стоимость переданного </w:t>
      </w:r>
      <w:r w:rsidR="001661FE" w:rsidRPr="006461FA">
        <w:rPr>
          <w:rFonts w:eastAsia="Calibri"/>
          <w:spacing w:val="-6"/>
          <w:sz w:val="28"/>
          <w:szCs w:val="28"/>
          <w:lang w:eastAsia="en-US"/>
        </w:rPr>
        <w:t>вознаграждения</w:t>
      </w:r>
      <w:r w:rsidRPr="006461FA">
        <w:rPr>
          <w:rFonts w:eastAsia="Calibri"/>
          <w:spacing w:val="-6"/>
          <w:sz w:val="28"/>
          <w:szCs w:val="28"/>
          <w:lang w:eastAsia="en-US"/>
        </w:rPr>
        <w:t>), в результате которой Группа приобрела данный актив, если только его справедливая стоимость не может быть определена</w:t>
      </w:r>
      <w:r w:rsidR="004322A8" w:rsidRPr="006461FA">
        <w:rPr>
          <w:rFonts w:eastAsia="Calibri"/>
          <w:spacing w:val="-6"/>
          <w:sz w:val="28"/>
          <w:szCs w:val="28"/>
          <w:lang w:eastAsia="en-US"/>
        </w:rPr>
        <w:t>:</w:t>
      </w:r>
    </w:p>
    <w:p w14:paraId="463D6AD7" w14:textId="77777777" w:rsidR="004322A8" w:rsidRPr="006461FA" w:rsidRDefault="004322A8" w:rsidP="004322A8">
      <w:pPr>
        <w:numPr>
          <w:ilvl w:val="0"/>
          <w:numId w:val="3"/>
        </w:numPr>
        <w:ind w:left="567" w:hanging="567"/>
        <w:jc w:val="both"/>
        <w:rPr>
          <w:rFonts w:eastAsia="Calibri"/>
          <w:spacing w:val="-6"/>
          <w:sz w:val="28"/>
          <w:szCs w:val="28"/>
          <w:lang w:eastAsia="en-US"/>
        </w:rPr>
      </w:pPr>
      <w:r w:rsidRPr="006461FA">
        <w:rPr>
          <w:rFonts w:eastAsia="Calibri"/>
          <w:spacing w:val="-6"/>
          <w:sz w:val="28"/>
          <w:szCs w:val="28"/>
          <w:lang w:eastAsia="en-US"/>
        </w:rPr>
        <w:t>на основании текущих цен рыночных сделок с этим активом,</w:t>
      </w:r>
    </w:p>
    <w:p w14:paraId="3D3894B2" w14:textId="77777777" w:rsidR="004322A8" w:rsidRDefault="001661FE" w:rsidP="004322A8">
      <w:pPr>
        <w:numPr>
          <w:ilvl w:val="0"/>
          <w:numId w:val="3"/>
        </w:numPr>
        <w:ind w:left="567" w:hanging="567"/>
        <w:jc w:val="both"/>
        <w:rPr>
          <w:rFonts w:eastAsia="Calibri"/>
          <w:spacing w:val="-6"/>
          <w:sz w:val="28"/>
          <w:szCs w:val="28"/>
          <w:lang w:eastAsia="en-US"/>
        </w:rPr>
      </w:pPr>
      <w:r w:rsidRPr="006461FA">
        <w:rPr>
          <w:rFonts w:eastAsia="Calibri"/>
          <w:spacing w:val="-6"/>
          <w:sz w:val="28"/>
          <w:szCs w:val="28"/>
          <w:lang w:eastAsia="en-US"/>
        </w:rPr>
        <w:t xml:space="preserve">или </w:t>
      </w:r>
      <w:r w:rsidR="004322A8" w:rsidRPr="006461FA">
        <w:rPr>
          <w:rFonts w:eastAsia="Calibri"/>
          <w:spacing w:val="-6"/>
          <w:sz w:val="28"/>
          <w:szCs w:val="28"/>
          <w:lang w:eastAsia="en-US"/>
        </w:rPr>
        <w:t>с помощью принятой методики оценки справедливой стоимости активов, опирающейся исключительно на наблюдаемые рыночные данные.</w:t>
      </w:r>
    </w:p>
    <w:p w14:paraId="3EAD3B4B" w14:textId="77777777" w:rsidR="007B11E8" w:rsidRDefault="007B11E8" w:rsidP="0054081B">
      <w:pPr>
        <w:spacing w:after="120"/>
        <w:ind w:firstLine="567"/>
        <w:jc w:val="both"/>
        <w:rPr>
          <w:rFonts w:eastAsia="Calibri"/>
          <w:spacing w:val="-6"/>
          <w:sz w:val="28"/>
          <w:szCs w:val="28"/>
          <w:lang w:eastAsia="en-US"/>
        </w:rPr>
      </w:pPr>
    </w:p>
    <w:p w14:paraId="16C882CB" w14:textId="77777777" w:rsidR="007B11E8" w:rsidRPr="006461FA" w:rsidRDefault="007B11E8" w:rsidP="0054081B">
      <w:pPr>
        <w:spacing w:after="120"/>
        <w:ind w:firstLine="567"/>
        <w:jc w:val="both"/>
        <w:rPr>
          <w:rFonts w:eastAsia="Calibri"/>
          <w:spacing w:val="-6"/>
          <w:sz w:val="28"/>
          <w:szCs w:val="28"/>
          <w:lang w:eastAsia="en-US"/>
        </w:rPr>
      </w:pPr>
      <w:r w:rsidRPr="0054081B">
        <w:rPr>
          <w:rFonts w:eastAsia="Calibri"/>
          <w:spacing w:val="-6"/>
          <w:sz w:val="28"/>
          <w:szCs w:val="28"/>
          <w:lang w:eastAsia="en-US"/>
        </w:rPr>
        <w:t>Справедливая стоимость котируемых долевых инструментов (акции) определяется с использованием котировки «цена закрытия» фондовой биржи ПАО «Московская Биржа» (www.moex.com, раздел «Итоги торгов») на последнюю дату торгов, приближенную к дате составления финансовой отчетности</w:t>
      </w:r>
    </w:p>
    <w:p w14:paraId="254E515B" w14:textId="77777777" w:rsidR="004322A8" w:rsidRPr="006461FA" w:rsidRDefault="004322A8" w:rsidP="0054081B">
      <w:pPr>
        <w:spacing w:after="120"/>
        <w:ind w:firstLine="567"/>
        <w:jc w:val="both"/>
        <w:rPr>
          <w:rFonts w:eastAsia="Calibri"/>
          <w:spacing w:val="-6"/>
          <w:sz w:val="28"/>
          <w:szCs w:val="28"/>
          <w:lang w:eastAsia="en-US"/>
        </w:rPr>
      </w:pPr>
      <w:r w:rsidRPr="006461FA">
        <w:rPr>
          <w:rFonts w:eastAsia="Calibri"/>
          <w:spacing w:val="-6"/>
          <w:sz w:val="28"/>
          <w:szCs w:val="28"/>
          <w:lang w:eastAsia="en-US"/>
        </w:rPr>
        <w:t>Если цена сделки по приобретению финансового актива отличается от его справедливой стоимости, определенной на основании наблюдаемых рыночных данных, то разница между ними относится Группой на доходы или расходы периода в составе прибылей и убытков.</w:t>
      </w:r>
    </w:p>
    <w:p w14:paraId="4893DEF5" w14:textId="77777777" w:rsidR="004322A8" w:rsidRPr="006461FA" w:rsidRDefault="004322A8" w:rsidP="004322A8">
      <w:pPr>
        <w:pStyle w:val="3"/>
        <w:spacing w:after="240"/>
        <w:jc w:val="both"/>
        <w:rPr>
          <w:rFonts w:ascii="Times New Roman" w:hAnsi="Times New Roman" w:cs="Times New Roman"/>
          <w:b w:val="0"/>
          <w:spacing w:val="-6"/>
          <w:sz w:val="28"/>
          <w:szCs w:val="28"/>
        </w:rPr>
      </w:pPr>
      <w:r w:rsidRPr="006461FA">
        <w:rPr>
          <w:rFonts w:ascii="Times New Roman" w:hAnsi="Times New Roman" w:cs="Times New Roman"/>
          <w:b w:val="0"/>
          <w:spacing w:val="-6"/>
          <w:sz w:val="28"/>
          <w:szCs w:val="28"/>
        </w:rPr>
        <w:t>Последующая оценка (без учета обесценения)</w:t>
      </w:r>
    </w:p>
    <w:p w14:paraId="6BDD411B" w14:textId="77777777" w:rsidR="004322A8" w:rsidRPr="006461FA" w:rsidRDefault="004322A8" w:rsidP="004322A8">
      <w:pPr>
        <w:spacing w:before="240" w:after="240"/>
        <w:ind w:firstLine="567"/>
        <w:jc w:val="both"/>
        <w:rPr>
          <w:rFonts w:eastAsia="Calibri"/>
          <w:spacing w:val="-6"/>
          <w:sz w:val="28"/>
          <w:szCs w:val="28"/>
          <w:lang w:eastAsia="en-US"/>
        </w:rPr>
      </w:pPr>
      <w:r w:rsidRPr="006461FA">
        <w:rPr>
          <w:rFonts w:eastAsia="Calibri"/>
          <w:spacing w:val="-6"/>
          <w:sz w:val="28"/>
          <w:szCs w:val="28"/>
          <w:lang w:eastAsia="en-US"/>
        </w:rPr>
        <w:t>Отражение в отчете о финансовом положении</w:t>
      </w:r>
    </w:p>
    <w:p w14:paraId="22179C6D" w14:textId="77777777" w:rsidR="004322A8" w:rsidRPr="006461FA" w:rsidRDefault="004322A8" w:rsidP="004322A8">
      <w:pPr>
        <w:spacing w:before="120" w:after="120"/>
        <w:ind w:firstLine="567"/>
        <w:jc w:val="both"/>
        <w:rPr>
          <w:rFonts w:eastAsia="Calibri"/>
          <w:spacing w:val="-6"/>
          <w:sz w:val="28"/>
          <w:szCs w:val="28"/>
          <w:lang w:eastAsia="en-US"/>
        </w:rPr>
      </w:pPr>
      <w:r w:rsidRPr="006461FA">
        <w:rPr>
          <w:rFonts w:eastAsia="Calibri"/>
          <w:spacing w:val="-6"/>
          <w:sz w:val="28"/>
          <w:szCs w:val="28"/>
          <w:lang w:eastAsia="en-US"/>
        </w:rPr>
        <w:t>Последующая оценка финансовых активов зависит от того, к какой категории они были отнесены Группой в момент первоначального признания.</w:t>
      </w:r>
    </w:p>
    <w:p w14:paraId="7ED8BF8F" w14:textId="77777777" w:rsidR="004322A8" w:rsidRPr="006461FA" w:rsidRDefault="00E91019" w:rsidP="00D60BAC">
      <w:pPr>
        <w:spacing w:after="120"/>
        <w:ind w:firstLine="567"/>
        <w:jc w:val="both"/>
        <w:rPr>
          <w:rFonts w:eastAsia="Calibri"/>
          <w:spacing w:val="-6"/>
          <w:sz w:val="28"/>
          <w:szCs w:val="28"/>
          <w:lang w:eastAsia="en-US"/>
        </w:rPr>
      </w:pPr>
      <w:r w:rsidRPr="006461FA">
        <w:rPr>
          <w:rFonts w:eastAsia="Calibri"/>
          <w:spacing w:val="-6"/>
          <w:sz w:val="28"/>
          <w:szCs w:val="28"/>
          <w:lang w:eastAsia="en-US"/>
        </w:rPr>
        <w:t>По состоянию на каждую отчетную дату после первоначального признания Группа отражает</w:t>
      </w:r>
      <w:r w:rsidR="004322A8" w:rsidRPr="006461FA">
        <w:rPr>
          <w:rFonts w:eastAsia="Calibri"/>
          <w:spacing w:val="-6"/>
          <w:sz w:val="28"/>
          <w:szCs w:val="28"/>
          <w:lang w:eastAsia="en-US"/>
        </w:rPr>
        <w:t>:</w:t>
      </w:r>
    </w:p>
    <w:p w14:paraId="5C39D978" w14:textId="77777777" w:rsidR="004322A8" w:rsidRPr="006461FA" w:rsidRDefault="00E91019" w:rsidP="004322A8">
      <w:pPr>
        <w:numPr>
          <w:ilvl w:val="0"/>
          <w:numId w:val="3"/>
        </w:numPr>
        <w:ind w:left="567" w:hanging="567"/>
        <w:jc w:val="both"/>
        <w:rPr>
          <w:rFonts w:eastAsia="Calibri"/>
          <w:spacing w:val="-6"/>
          <w:sz w:val="28"/>
          <w:szCs w:val="28"/>
          <w:lang w:eastAsia="en-US"/>
        </w:rPr>
      </w:pPr>
      <w:r w:rsidRPr="006461FA">
        <w:rPr>
          <w:rFonts w:eastAsia="Calibri"/>
          <w:spacing w:val="-6"/>
          <w:sz w:val="28"/>
          <w:szCs w:val="28"/>
          <w:lang w:eastAsia="en-US"/>
        </w:rPr>
        <w:t>финансовые активы, оцениваемые по амортизированной стоимости, по амортизированной стоимости с использованием метода эффективной ставки процента</w:t>
      </w:r>
      <w:r w:rsidR="004322A8" w:rsidRPr="006461FA">
        <w:rPr>
          <w:rFonts w:eastAsia="Calibri"/>
          <w:spacing w:val="-6"/>
          <w:sz w:val="28"/>
          <w:szCs w:val="28"/>
          <w:lang w:eastAsia="en-US"/>
        </w:rPr>
        <w:t>;</w:t>
      </w:r>
    </w:p>
    <w:p w14:paraId="3258A8A3" w14:textId="77777777" w:rsidR="004322A8" w:rsidRPr="006461FA" w:rsidRDefault="00E91019" w:rsidP="004322A8">
      <w:pPr>
        <w:numPr>
          <w:ilvl w:val="0"/>
          <w:numId w:val="3"/>
        </w:numPr>
        <w:ind w:left="567" w:hanging="567"/>
        <w:jc w:val="both"/>
        <w:rPr>
          <w:rFonts w:eastAsia="Calibri"/>
          <w:spacing w:val="-6"/>
          <w:sz w:val="28"/>
          <w:szCs w:val="28"/>
          <w:lang w:eastAsia="en-US"/>
        </w:rPr>
      </w:pPr>
      <w:r w:rsidRPr="006461FA">
        <w:rPr>
          <w:rFonts w:eastAsia="Calibri"/>
          <w:spacing w:val="-6"/>
          <w:sz w:val="28"/>
          <w:szCs w:val="28"/>
          <w:lang w:eastAsia="en-US"/>
        </w:rPr>
        <w:t xml:space="preserve">финансовые активы, оцениваемые по </w:t>
      </w:r>
      <w:r w:rsidR="00B73442" w:rsidRPr="006461FA">
        <w:rPr>
          <w:rFonts w:eastAsia="Calibri"/>
          <w:spacing w:val="-6"/>
          <w:sz w:val="28"/>
          <w:szCs w:val="28"/>
          <w:lang w:eastAsia="en-US"/>
        </w:rPr>
        <w:t>справедливой</w:t>
      </w:r>
      <w:r w:rsidRPr="006461FA">
        <w:rPr>
          <w:rFonts w:eastAsia="Calibri"/>
          <w:spacing w:val="-6"/>
          <w:sz w:val="28"/>
          <w:szCs w:val="28"/>
          <w:lang w:eastAsia="en-US"/>
        </w:rPr>
        <w:t xml:space="preserve"> стоимости, изменения которой отражаются через прочий совокупный доход </w:t>
      </w:r>
      <w:r w:rsidR="002F3E72" w:rsidRPr="006461FA">
        <w:rPr>
          <w:rFonts w:eastAsia="Calibri"/>
          <w:spacing w:val="-6"/>
          <w:sz w:val="28"/>
          <w:szCs w:val="28"/>
          <w:lang w:eastAsia="en-US"/>
        </w:rPr>
        <w:t xml:space="preserve">- </w:t>
      </w:r>
      <w:r w:rsidRPr="006461FA">
        <w:rPr>
          <w:rFonts w:eastAsia="Calibri"/>
          <w:spacing w:val="-6"/>
          <w:sz w:val="28"/>
          <w:szCs w:val="28"/>
          <w:lang w:eastAsia="en-US"/>
        </w:rPr>
        <w:t xml:space="preserve">по справедливой стоимости в части долевых инструментов и по </w:t>
      </w:r>
      <w:r w:rsidR="00B73442" w:rsidRPr="006461FA">
        <w:rPr>
          <w:rFonts w:eastAsia="Calibri"/>
          <w:spacing w:val="-6"/>
          <w:sz w:val="28"/>
          <w:szCs w:val="28"/>
          <w:lang w:eastAsia="en-US"/>
        </w:rPr>
        <w:t>справедливой</w:t>
      </w:r>
      <w:r w:rsidRPr="006461FA">
        <w:rPr>
          <w:rFonts w:eastAsia="Calibri"/>
          <w:spacing w:val="-6"/>
          <w:sz w:val="28"/>
          <w:szCs w:val="28"/>
          <w:lang w:eastAsia="en-US"/>
        </w:rPr>
        <w:t xml:space="preserve"> стоимости в части остальных финансовых активов</w:t>
      </w:r>
      <w:r w:rsidR="004322A8" w:rsidRPr="006461FA">
        <w:rPr>
          <w:rFonts w:eastAsia="Calibri"/>
          <w:spacing w:val="-6"/>
          <w:sz w:val="28"/>
          <w:szCs w:val="28"/>
          <w:lang w:eastAsia="en-US"/>
        </w:rPr>
        <w:t>;</w:t>
      </w:r>
    </w:p>
    <w:p w14:paraId="0E4A391A" w14:textId="77777777" w:rsidR="004322A8" w:rsidRPr="006461FA" w:rsidRDefault="00E91019" w:rsidP="004322A8">
      <w:pPr>
        <w:numPr>
          <w:ilvl w:val="0"/>
          <w:numId w:val="3"/>
        </w:numPr>
        <w:ind w:left="567" w:hanging="567"/>
        <w:jc w:val="both"/>
        <w:rPr>
          <w:rFonts w:eastAsia="Calibri"/>
          <w:spacing w:val="-6"/>
          <w:sz w:val="28"/>
          <w:szCs w:val="28"/>
          <w:lang w:eastAsia="en-US"/>
        </w:rPr>
      </w:pPr>
      <w:r w:rsidRPr="006461FA">
        <w:rPr>
          <w:rFonts w:eastAsia="Calibri"/>
          <w:spacing w:val="-6"/>
          <w:sz w:val="28"/>
          <w:szCs w:val="28"/>
          <w:lang w:eastAsia="en-US"/>
        </w:rPr>
        <w:t xml:space="preserve">финансовые активы, оцениваемые по </w:t>
      </w:r>
      <w:r w:rsidR="00B73442" w:rsidRPr="006461FA">
        <w:rPr>
          <w:rFonts w:eastAsia="Calibri"/>
          <w:spacing w:val="-6"/>
          <w:sz w:val="28"/>
          <w:szCs w:val="28"/>
          <w:lang w:eastAsia="en-US"/>
        </w:rPr>
        <w:t>справедливой</w:t>
      </w:r>
      <w:r w:rsidRPr="006461FA">
        <w:rPr>
          <w:rFonts w:eastAsia="Calibri"/>
          <w:spacing w:val="-6"/>
          <w:sz w:val="28"/>
          <w:szCs w:val="28"/>
          <w:lang w:eastAsia="en-US"/>
        </w:rPr>
        <w:t xml:space="preserve"> стоимости, изменения которой отражаются через прибыль или убыток,</w:t>
      </w:r>
      <w:r w:rsidR="002F3E72" w:rsidRPr="006461FA">
        <w:rPr>
          <w:rFonts w:eastAsia="Calibri"/>
          <w:spacing w:val="-6"/>
          <w:sz w:val="28"/>
          <w:szCs w:val="28"/>
          <w:lang w:eastAsia="en-US"/>
        </w:rPr>
        <w:t xml:space="preserve"> - </w:t>
      </w:r>
      <w:r w:rsidRPr="006461FA">
        <w:rPr>
          <w:rFonts w:eastAsia="Calibri"/>
          <w:spacing w:val="-6"/>
          <w:sz w:val="28"/>
          <w:szCs w:val="28"/>
          <w:lang w:eastAsia="en-US"/>
        </w:rPr>
        <w:t>по справедливой стоимости</w:t>
      </w:r>
      <w:r w:rsidR="004322A8" w:rsidRPr="006461FA">
        <w:rPr>
          <w:rFonts w:eastAsia="Calibri"/>
          <w:spacing w:val="-6"/>
          <w:sz w:val="28"/>
          <w:szCs w:val="28"/>
          <w:lang w:eastAsia="en-US"/>
        </w:rPr>
        <w:t>.</w:t>
      </w:r>
    </w:p>
    <w:p w14:paraId="507D63A6" w14:textId="77777777" w:rsidR="00B73442" w:rsidRPr="006461FA" w:rsidRDefault="00B73442" w:rsidP="00D60BAC">
      <w:pPr>
        <w:spacing w:before="240" w:after="240"/>
        <w:ind w:firstLine="567"/>
        <w:jc w:val="both"/>
        <w:rPr>
          <w:rFonts w:eastAsia="Calibri"/>
          <w:spacing w:val="-6"/>
          <w:sz w:val="28"/>
          <w:szCs w:val="28"/>
          <w:lang w:eastAsia="en-US"/>
        </w:rPr>
      </w:pPr>
      <w:r w:rsidRPr="006461FA">
        <w:rPr>
          <w:rFonts w:eastAsia="Calibri"/>
          <w:spacing w:val="-6"/>
          <w:sz w:val="28"/>
          <w:szCs w:val="28"/>
          <w:lang w:eastAsia="en-US"/>
        </w:rPr>
        <w:t>Отражение изменения балансовой стоимости финансовых активов в отчете о прибыли или убытке и прочем совокупном доходе</w:t>
      </w:r>
    </w:p>
    <w:p w14:paraId="7564C2E6" w14:textId="77777777" w:rsidR="004322A8" w:rsidRPr="006461FA" w:rsidRDefault="00B73442" w:rsidP="004322A8">
      <w:pPr>
        <w:spacing w:after="120"/>
        <w:ind w:firstLine="567"/>
        <w:jc w:val="both"/>
        <w:rPr>
          <w:rFonts w:eastAsia="Calibri"/>
          <w:spacing w:val="-6"/>
          <w:sz w:val="28"/>
          <w:szCs w:val="28"/>
          <w:lang w:eastAsia="en-US"/>
        </w:rPr>
      </w:pPr>
      <w:r w:rsidRPr="006461FA">
        <w:rPr>
          <w:rFonts w:eastAsia="Calibri"/>
          <w:spacing w:val="-6"/>
          <w:sz w:val="28"/>
          <w:szCs w:val="28"/>
          <w:lang w:eastAsia="en-US"/>
        </w:rPr>
        <w:t>Изменение за отчетный период справедливой стоимости финансовых активов, оцениваемых после первоначального признания по справедливой стоимости, учитывается Группой следующим образом</w:t>
      </w:r>
      <w:r w:rsidR="004322A8" w:rsidRPr="006461FA">
        <w:rPr>
          <w:rFonts w:eastAsia="Calibri"/>
          <w:spacing w:val="-6"/>
          <w:sz w:val="28"/>
          <w:szCs w:val="28"/>
          <w:lang w:eastAsia="en-US"/>
        </w:rPr>
        <w:t>:</w:t>
      </w:r>
    </w:p>
    <w:p w14:paraId="3595EB77" w14:textId="77777777" w:rsidR="004322A8" w:rsidRPr="006461FA" w:rsidRDefault="00B73442" w:rsidP="004322A8">
      <w:pPr>
        <w:numPr>
          <w:ilvl w:val="0"/>
          <w:numId w:val="3"/>
        </w:numPr>
        <w:ind w:left="567" w:hanging="567"/>
        <w:jc w:val="both"/>
        <w:rPr>
          <w:rFonts w:eastAsia="Calibri"/>
          <w:spacing w:val="-6"/>
          <w:sz w:val="28"/>
          <w:szCs w:val="28"/>
          <w:lang w:eastAsia="en-US"/>
        </w:rPr>
      </w:pPr>
      <w:r w:rsidRPr="006461FA">
        <w:rPr>
          <w:rFonts w:eastAsia="Calibri"/>
          <w:spacing w:val="-6"/>
          <w:sz w:val="28"/>
          <w:szCs w:val="28"/>
          <w:lang w:eastAsia="en-US"/>
        </w:rPr>
        <w:t>списывается на доходы или расходы периода через прибыль или убыток – для финансовых активов, оцениваемых по справедливой стоимости, изменения которой отражаются через прибыль или убыток</w:t>
      </w:r>
      <w:r w:rsidR="004322A8" w:rsidRPr="006461FA">
        <w:rPr>
          <w:rFonts w:eastAsia="Calibri"/>
          <w:spacing w:val="-6"/>
          <w:sz w:val="28"/>
          <w:szCs w:val="28"/>
          <w:lang w:eastAsia="en-US"/>
        </w:rPr>
        <w:t>;</w:t>
      </w:r>
    </w:p>
    <w:p w14:paraId="5376FC16" w14:textId="77777777" w:rsidR="004322A8" w:rsidRPr="006461FA" w:rsidRDefault="00B73442" w:rsidP="004322A8">
      <w:pPr>
        <w:numPr>
          <w:ilvl w:val="0"/>
          <w:numId w:val="3"/>
        </w:numPr>
        <w:ind w:left="567" w:hanging="567"/>
        <w:jc w:val="both"/>
        <w:rPr>
          <w:rFonts w:eastAsia="Calibri"/>
          <w:spacing w:val="-6"/>
          <w:sz w:val="28"/>
          <w:szCs w:val="28"/>
          <w:lang w:eastAsia="en-US"/>
        </w:rPr>
      </w:pPr>
      <w:r w:rsidRPr="006461FA">
        <w:rPr>
          <w:rFonts w:eastAsia="Calibri"/>
          <w:spacing w:val="-6"/>
          <w:sz w:val="28"/>
          <w:szCs w:val="28"/>
          <w:lang w:eastAsia="en-US"/>
        </w:rPr>
        <w:t>списывается на прочий совокупный доход</w:t>
      </w:r>
      <w:r w:rsidR="000454B8" w:rsidRPr="006461FA">
        <w:rPr>
          <w:rFonts w:eastAsia="Calibri"/>
          <w:spacing w:val="-6"/>
          <w:sz w:val="28"/>
          <w:szCs w:val="28"/>
          <w:lang w:eastAsia="en-US"/>
        </w:rPr>
        <w:t xml:space="preserve"> </w:t>
      </w:r>
      <w:r w:rsidRPr="006461FA">
        <w:rPr>
          <w:rFonts w:eastAsia="Calibri"/>
          <w:spacing w:val="-6"/>
          <w:sz w:val="28"/>
          <w:szCs w:val="28"/>
          <w:lang w:eastAsia="en-US"/>
        </w:rPr>
        <w:t>– для финансовых активов, оцениваемых по справедливой стоимости, изменение которой отражаются через прочий совокупный доход (за исключением дивидендов</w:t>
      </w:r>
      <w:r w:rsidR="002F3E72" w:rsidRPr="006461FA">
        <w:rPr>
          <w:rFonts w:eastAsia="Calibri"/>
          <w:spacing w:val="-6"/>
          <w:sz w:val="28"/>
          <w:szCs w:val="28"/>
          <w:lang w:eastAsia="en-US"/>
        </w:rPr>
        <w:t xml:space="preserve"> </w:t>
      </w:r>
      <w:r w:rsidR="000454B8" w:rsidRPr="006461FA">
        <w:rPr>
          <w:rFonts w:eastAsia="Calibri"/>
          <w:spacing w:val="-6"/>
          <w:sz w:val="28"/>
          <w:szCs w:val="28"/>
          <w:lang w:eastAsia="en-US"/>
        </w:rPr>
        <w:t xml:space="preserve">– </w:t>
      </w:r>
      <w:r w:rsidR="002F3E72" w:rsidRPr="006461FA">
        <w:rPr>
          <w:rFonts w:eastAsia="Calibri"/>
          <w:spacing w:val="-6"/>
          <w:sz w:val="28"/>
          <w:szCs w:val="28"/>
          <w:lang w:eastAsia="en-US"/>
        </w:rPr>
        <w:t>для долевых инструментов,</w:t>
      </w:r>
      <w:r w:rsidRPr="006461FA">
        <w:rPr>
          <w:rFonts w:eastAsia="Calibri"/>
          <w:spacing w:val="-6"/>
          <w:sz w:val="28"/>
          <w:szCs w:val="28"/>
          <w:lang w:eastAsia="en-US"/>
        </w:rPr>
        <w:t xml:space="preserve"> за исключением убытков от обесценения, курсовых разниц, процентов, рассчитанных методом эффективной ставки</w:t>
      </w:r>
      <w:r w:rsidR="000454B8" w:rsidRPr="006461FA">
        <w:rPr>
          <w:rFonts w:eastAsia="Calibri"/>
          <w:spacing w:val="-6"/>
          <w:sz w:val="28"/>
          <w:szCs w:val="28"/>
          <w:lang w:eastAsia="en-US"/>
        </w:rPr>
        <w:t xml:space="preserve"> - </w:t>
      </w:r>
      <w:r w:rsidRPr="006461FA">
        <w:rPr>
          <w:rFonts w:eastAsia="Calibri"/>
          <w:spacing w:val="-6"/>
          <w:sz w:val="28"/>
          <w:szCs w:val="28"/>
          <w:lang w:eastAsia="en-US"/>
        </w:rPr>
        <w:t xml:space="preserve"> </w:t>
      </w:r>
      <w:r w:rsidR="002F3E72" w:rsidRPr="006461FA">
        <w:rPr>
          <w:rFonts w:eastAsia="Calibri"/>
          <w:spacing w:val="-6"/>
          <w:sz w:val="28"/>
          <w:szCs w:val="28"/>
          <w:lang w:eastAsia="en-US"/>
        </w:rPr>
        <w:t>для прочих финансовых активов</w:t>
      </w:r>
      <w:r w:rsidRPr="006461FA">
        <w:rPr>
          <w:rFonts w:eastAsia="Calibri"/>
          <w:spacing w:val="-6"/>
          <w:sz w:val="28"/>
          <w:szCs w:val="28"/>
          <w:lang w:eastAsia="en-US"/>
        </w:rPr>
        <w:t>)</w:t>
      </w:r>
      <w:r w:rsidR="004322A8" w:rsidRPr="006461FA">
        <w:rPr>
          <w:rFonts w:eastAsia="Calibri"/>
          <w:spacing w:val="-6"/>
          <w:sz w:val="28"/>
          <w:szCs w:val="28"/>
          <w:lang w:eastAsia="en-US"/>
        </w:rPr>
        <w:t>.</w:t>
      </w:r>
    </w:p>
    <w:p w14:paraId="16B1B941" w14:textId="77777777" w:rsidR="004322A8" w:rsidRPr="006461FA" w:rsidRDefault="00B73442" w:rsidP="004322A8">
      <w:pPr>
        <w:spacing w:before="120"/>
        <w:ind w:firstLine="567"/>
        <w:jc w:val="both"/>
        <w:rPr>
          <w:rFonts w:eastAsia="Calibri"/>
          <w:spacing w:val="-6"/>
          <w:sz w:val="28"/>
          <w:szCs w:val="28"/>
          <w:lang w:eastAsia="en-US"/>
        </w:rPr>
      </w:pPr>
      <w:r w:rsidRPr="006461FA">
        <w:rPr>
          <w:rFonts w:eastAsia="Calibri"/>
          <w:spacing w:val="-6"/>
          <w:sz w:val="28"/>
          <w:szCs w:val="28"/>
          <w:lang w:eastAsia="en-US"/>
        </w:rPr>
        <w:t>По прошествии каждого отчетного периода балансовая стоимость финансовых активов, учитываемых по амортизированной стоимости, увеличивается за счет начисления процентного дохода</w:t>
      </w:r>
      <w:r w:rsidR="004322A8" w:rsidRPr="006461FA">
        <w:rPr>
          <w:rFonts w:eastAsia="Calibri"/>
          <w:spacing w:val="-6"/>
          <w:sz w:val="28"/>
          <w:szCs w:val="28"/>
          <w:lang w:eastAsia="en-US"/>
        </w:rPr>
        <w:t>.</w:t>
      </w:r>
    </w:p>
    <w:p w14:paraId="3B1C9D40" w14:textId="77777777" w:rsidR="00B73442" w:rsidRPr="006461FA" w:rsidRDefault="00B73442" w:rsidP="00D60BAC">
      <w:pPr>
        <w:spacing w:before="120"/>
        <w:ind w:firstLine="567"/>
        <w:jc w:val="both"/>
        <w:rPr>
          <w:rFonts w:eastAsia="Calibri"/>
          <w:spacing w:val="-6"/>
          <w:sz w:val="28"/>
          <w:szCs w:val="28"/>
          <w:lang w:eastAsia="en-US"/>
        </w:rPr>
      </w:pPr>
      <w:r w:rsidRPr="006461FA">
        <w:rPr>
          <w:rFonts w:eastAsia="Calibri"/>
          <w:spacing w:val="-6"/>
          <w:sz w:val="28"/>
          <w:szCs w:val="28"/>
          <w:lang w:eastAsia="en-US"/>
        </w:rPr>
        <w:t>Сумма процентного дохода определяется путем умножения эффективной ставки процента по финансовому активу, за исключением приоб</w:t>
      </w:r>
      <w:r w:rsidR="001F4944" w:rsidRPr="006461FA">
        <w:rPr>
          <w:rFonts w:eastAsia="Calibri"/>
          <w:spacing w:val="-6"/>
          <w:sz w:val="28"/>
          <w:szCs w:val="28"/>
          <w:lang w:eastAsia="en-US"/>
        </w:rPr>
        <w:t>ретенных или созданных кредитно-</w:t>
      </w:r>
      <w:r w:rsidRPr="006461FA">
        <w:rPr>
          <w:rFonts w:eastAsia="Calibri"/>
          <w:spacing w:val="-6"/>
          <w:sz w:val="28"/>
          <w:szCs w:val="28"/>
          <w:lang w:eastAsia="en-US"/>
        </w:rPr>
        <w:t>обесцененных</w:t>
      </w:r>
      <w:r w:rsidR="006A29A5" w:rsidRPr="006461FA">
        <w:rPr>
          <w:rFonts w:eastAsia="Calibri"/>
          <w:spacing w:val="-6"/>
          <w:sz w:val="28"/>
          <w:szCs w:val="28"/>
          <w:lang w:eastAsia="en-US"/>
        </w:rPr>
        <w:t xml:space="preserve"> активов</w:t>
      </w:r>
      <w:r w:rsidRPr="006461FA">
        <w:rPr>
          <w:rFonts w:eastAsia="Calibri"/>
          <w:spacing w:val="-6"/>
          <w:sz w:val="28"/>
          <w:szCs w:val="28"/>
          <w:lang w:eastAsia="en-US"/>
        </w:rPr>
        <w:t>, на его:</w:t>
      </w:r>
    </w:p>
    <w:p w14:paraId="53C96149" w14:textId="77777777" w:rsidR="00B73442" w:rsidRPr="006461FA" w:rsidRDefault="00B73442" w:rsidP="00D60BAC">
      <w:pPr>
        <w:numPr>
          <w:ilvl w:val="0"/>
          <w:numId w:val="3"/>
        </w:numPr>
        <w:spacing w:before="120"/>
        <w:ind w:left="567" w:hanging="567"/>
        <w:jc w:val="both"/>
        <w:rPr>
          <w:rFonts w:eastAsia="Calibri"/>
          <w:spacing w:val="-6"/>
          <w:sz w:val="28"/>
          <w:szCs w:val="28"/>
          <w:lang w:eastAsia="en-US"/>
        </w:rPr>
      </w:pPr>
      <w:r w:rsidRPr="006461FA">
        <w:rPr>
          <w:rFonts w:eastAsia="Calibri"/>
          <w:spacing w:val="-6"/>
          <w:sz w:val="28"/>
          <w:szCs w:val="28"/>
          <w:lang w:eastAsia="en-US"/>
        </w:rPr>
        <w:t>валовую балансовую стоимость по состоянию на конец предыдущего отчетного периода, в случае если у финансового актива отсутствует кредитное обесценение;</w:t>
      </w:r>
    </w:p>
    <w:p w14:paraId="6FA620D5" w14:textId="77777777" w:rsidR="00B73442" w:rsidRPr="006461FA" w:rsidRDefault="00B73442" w:rsidP="00D60BAC">
      <w:pPr>
        <w:numPr>
          <w:ilvl w:val="0"/>
          <w:numId w:val="3"/>
        </w:numPr>
        <w:ind w:left="567" w:hanging="567"/>
        <w:jc w:val="both"/>
        <w:rPr>
          <w:rFonts w:eastAsia="Calibri"/>
          <w:spacing w:val="-6"/>
          <w:sz w:val="28"/>
          <w:szCs w:val="28"/>
          <w:lang w:eastAsia="en-US"/>
        </w:rPr>
      </w:pPr>
      <w:r w:rsidRPr="006461FA">
        <w:rPr>
          <w:rFonts w:eastAsia="Calibri"/>
          <w:spacing w:val="-6"/>
          <w:sz w:val="28"/>
          <w:szCs w:val="28"/>
          <w:lang w:eastAsia="en-US"/>
        </w:rPr>
        <w:t>амортизированную балансовую стоимость по состоянию на конец предыдущего отчетного периода, в случае если актив кредитно</w:t>
      </w:r>
      <w:r w:rsidR="001F4944" w:rsidRPr="006461FA">
        <w:rPr>
          <w:rFonts w:eastAsia="Calibri"/>
          <w:spacing w:val="-6"/>
          <w:sz w:val="28"/>
          <w:szCs w:val="28"/>
          <w:lang w:eastAsia="en-US"/>
        </w:rPr>
        <w:t>-</w:t>
      </w:r>
      <w:r w:rsidRPr="006461FA">
        <w:rPr>
          <w:rFonts w:eastAsia="Calibri"/>
          <w:spacing w:val="-6"/>
          <w:sz w:val="28"/>
          <w:szCs w:val="28"/>
          <w:lang w:eastAsia="en-US"/>
        </w:rPr>
        <w:t>обесценен после первоначального</w:t>
      </w:r>
      <w:r w:rsidR="006A29A5" w:rsidRPr="006461FA">
        <w:rPr>
          <w:rFonts w:eastAsia="Calibri"/>
          <w:spacing w:val="-6"/>
          <w:sz w:val="28"/>
          <w:szCs w:val="28"/>
          <w:lang w:eastAsia="en-US"/>
        </w:rPr>
        <w:t xml:space="preserve"> признания</w:t>
      </w:r>
      <w:r w:rsidRPr="006461FA">
        <w:rPr>
          <w:rFonts w:eastAsia="Calibri"/>
          <w:spacing w:val="-6"/>
          <w:sz w:val="28"/>
          <w:szCs w:val="28"/>
          <w:lang w:eastAsia="en-US"/>
        </w:rPr>
        <w:t>.</w:t>
      </w:r>
    </w:p>
    <w:p w14:paraId="53467A1F" w14:textId="77777777" w:rsidR="00B73442" w:rsidRPr="006461FA" w:rsidRDefault="00B73442" w:rsidP="00D60BAC">
      <w:pPr>
        <w:spacing w:before="120"/>
        <w:ind w:firstLine="567"/>
        <w:jc w:val="both"/>
        <w:rPr>
          <w:rFonts w:eastAsia="Calibri"/>
          <w:spacing w:val="-6"/>
          <w:sz w:val="28"/>
          <w:szCs w:val="28"/>
          <w:lang w:eastAsia="en-US"/>
        </w:rPr>
      </w:pPr>
      <w:r w:rsidRPr="006461FA">
        <w:rPr>
          <w:rFonts w:eastAsia="Calibri"/>
          <w:spacing w:val="-6"/>
          <w:sz w:val="28"/>
          <w:szCs w:val="28"/>
          <w:lang w:eastAsia="en-US"/>
        </w:rPr>
        <w:t xml:space="preserve">Для приобретенных или созданных кредитно-обесцененных активов сумма процентного дохода определяется путем умножения эффективной ставки процента, скорректированной с учетом кредитного риска, к амортизированной стоимости актива с момента первоначального признания. </w:t>
      </w:r>
    </w:p>
    <w:p w14:paraId="51C7E315" w14:textId="77777777" w:rsidR="00B73442" w:rsidRPr="006461FA" w:rsidRDefault="00B73442" w:rsidP="00D60BAC">
      <w:pPr>
        <w:spacing w:before="120"/>
        <w:ind w:firstLine="567"/>
        <w:jc w:val="both"/>
        <w:rPr>
          <w:rFonts w:eastAsia="Calibri"/>
          <w:spacing w:val="-6"/>
          <w:sz w:val="28"/>
          <w:szCs w:val="28"/>
          <w:lang w:eastAsia="en-US"/>
        </w:rPr>
      </w:pPr>
      <w:r w:rsidRPr="006461FA">
        <w:rPr>
          <w:rFonts w:eastAsia="Calibri"/>
          <w:spacing w:val="-6"/>
          <w:sz w:val="28"/>
          <w:szCs w:val="28"/>
          <w:lang w:eastAsia="en-US"/>
        </w:rPr>
        <w:t>Процентны</w:t>
      </w:r>
      <w:r w:rsidR="006A29A5" w:rsidRPr="006461FA">
        <w:rPr>
          <w:rFonts w:eastAsia="Calibri"/>
          <w:spacing w:val="-6"/>
          <w:sz w:val="28"/>
          <w:szCs w:val="28"/>
          <w:lang w:eastAsia="en-US"/>
        </w:rPr>
        <w:t>е</w:t>
      </w:r>
      <w:r w:rsidRPr="006461FA">
        <w:rPr>
          <w:rFonts w:eastAsia="Calibri"/>
          <w:spacing w:val="-6"/>
          <w:sz w:val="28"/>
          <w:szCs w:val="28"/>
          <w:lang w:eastAsia="en-US"/>
        </w:rPr>
        <w:t xml:space="preserve"> доход</w:t>
      </w:r>
      <w:r w:rsidR="006A29A5" w:rsidRPr="006461FA">
        <w:rPr>
          <w:rFonts w:eastAsia="Calibri"/>
          <w:spacing w:val="-6"/>
          <w:sz w:val="28"/>
          <w:szCs w:val="28"/>
          <w:lang w:eastAsia="en-US"/>
        </w:rPr>
        <w:t>ы и дивиденды</w:t>
      </w:r>
      <w:r w:rsidRPr="006461FA">
        <w:rPr>
          <w:rFonts w:eastAsia="Calibri"/>
          <w:spacing w:val="-6"/>
          <w:sz w:val="28"/>
          <w:szCs w:val="28"/>
          <w:lang w:eastAsia="en-US"/>
        </w:rPr>
        <w:t xml:space="preserve"> относ</w:t>
      </w:r>
      <w:r w:rsidR="006A29A5" w:rsidRPr="006461FA">
        <w:rPr>
          <w:rFonts w:eastAsia="Calibri"/>
          <w:spacing w:val="-6"/>
          <w:sz w:val="28"/>
          <w:szCs w:val="28"/>
          <w:lang w:eastAsia="en-US"/>
        </w:rPr>
        <w:t>я</w:t>
      </w:r>
      <w:r w:rsidRPr="006461FA">
        <w:rPr>
          <w:rFonts w:eastAsia="Calibri"/>
          <w:spacing w:val="-6"/>
          <w:sz w:val="28"/>
          <w:szCs w:val="28"/>
          <w:lang w:eastAsia="en-US"/>
        </w:rPr>
        <w:t>тся на финансовые доходы периода в составе прибылей и убытков.</w:t>
      </w:r>
    </w:p>
    <w:p w14:paraId="7C5F8513" w14:textId="77777777" w:rsidR="004322A8" w:rsidRPr="006461FA" w:rsidRDefault="004322A8" w:rsidP="004322A8">
      <w:pPr>
        <w:pStyle w:val="3"/>
        <w:spacing w:after="240"/>
        <w:jc w:val="both"/>
        <w:rPr>
          <w:rFonts w:ascii="Times New Roman" w:hAnsi="Times New Roman" w:cs="Times New Roman"/>
          <w:b w:val="0"/>
          <w:spacing w:val="-6"/>
          <w:sz w:val="28"/>
          <w:szCs w:val="28"/>
        </w:rPr>
      </w:pPr>
      <w:r w:rsidRPr="006461FA">
        <w:rPr>
          <w:rFonts w:ascii="Times New Roman" w:hAnsi="Times New Roman" w:cs="Times New Roman"/>
          <w:b w:val="0"/>
          <w:spacing w:val="-6"/>
          <w:sz w:val="28"/>
          <w:szCs w:val="28"/>
        </w:rPr>
        <w:t>Обесценение финансовых активов</w:t>
      </w:r>
    </w:p>
    <w:p w14:paraId="7781320B" w14:textId="77777777" w:rsidR="001D7B52" w:rsidRPr="006461FA" w:rsidRDefault="001D7B52" w:rsidP="00D60BAC">
      <w:pPr>
        <w:spacing w:before="240" w:after="240"/>
        <w:ind w:firstLine="567"/>
        <w:jc w:val="both"/>
        <w:rPr>
          <w:rFonts w:eastAsia="Calibri"/>
          <w:spacing w:val="-6"/>
          <w:sz w:val="28"/>
          <w:szCs w:val="28"/>
        </w:rPr>
      </w:pPr>
      <w:r w:rsidRPr="006461FA">
        <w:rPr>
          <w:rFonts w:eastAsia="Calibri"/>
          <w:spacing w:val="-6"/>
          <w:sz w:val="28"/>
          <w:szCs w:val="28"/>
          <w:lang w:eastAsia="en-US"/>
        </w:rPr>
        <w:t>Общий подход</w:t>
      </w:r>
    </w:p>
    <w:p w14:paraId="3269D1D9" w14:textId="77777777" w:rsidR="001D7B52" w:rsidRPr="006461FA" w:rsidRDefault="001D7B52" w:rsidP="00D60BAC">
      <w:pPr>
        <w:spacing w:before="120"/>
        <w:ind w:firstLine="567"/>
        <w:jc w:val="both"/>
        <w:rPr>
          <w:rFonts w:eastAsia="Calibri"/>
          <w:spacing w:val="-6"/>
          <w:sz w:val="28"/>
          <w:szCs w:val="28"/>
        </w:rPr>
      </w:pPr>
      <w:r w:rsidRPr="006461FA">
        <w:rPr>
          <w:rFonts w:eastAsia="Calibri"/>
          <w:spacing w:val="-6"/>
          <w:sz w:val="28"/>
          <w:szCs w:val="28"/>
          <w:lang w:eastAsia="en-US"/>
        </w:rPr>
        <w:t xml:space="preserve">На каждую отчетную дату Группа оценивает на индивидуальной или групповой основе, значительно ли увеличился кредитный риск по финансовым активам, оцениваемым по амортизированной стоимости (кроме дебиторской задолженности), и по финансовым активам, оцениваемым по справедливой стоимости, изменения которой отражаются через </w:t>
      </w:r>
      <w:r w:rsidR="00B073F7" w:rsidRPr="006461FA">
        <w:rPr>
          <w:rFonts w:eastAsia="Calibri"/>
          <w:spacing w:val="-6"/>
          <w:sz w:val="28"/>
          <w:szCs w:val="28"/>
          <w:lang w:eastAsia="en-US"/>
        </w:rPr>
        <w:t>прочий совокупный доход (кроме долевых инструментов, по которым принято решение представлять изменения их справедливой стоимости в составе прочего совокупного дохода)</w:t>
      </w:r>
      <w:r w:rsidRPr="006461FA">
        <w:rPr>
          <w:rFonts w:eastAsia="Calibri"/>
          <w:spacing w:val="-6"/>
          <w:sz w:val="28"/>
          <w:szCs w:val="28"/>
          <w:lang w:eastAsia="en-US"/>
        </w:rPr>
        <w:t xml:space="preserve">, с момента их первоначального признания. </w:t>
      </w:r>
    </w:p>
    <w:p w14:paraId="20A4436E" w14:textId="77777777" w:rsidR="001D7B52" w:rsidRPr="006461FA" w:rsidRDefault="001D7B52" w:rsidP="00D60BAC">
      <w:pPr>
        <w:spacing w:before="120"/>
        <w:ind w:firstLine="567"/>
        <w:jc w:val="both"/>
        <w:rPr>
          <w:rFonts w:eastAsia="Calibri"/>
          <w:spacing w:val="-6"/>
          <w:sz w:val="28"/>
          <w:szCs w:val="28"/>
        </w:rPr>
      </w:pPr>
      <w:r w:rsidRPr="006461FA">
        <w:rPr>
          <w:rFonts w:eastAsia="Calibri"/>
          <w:spacing w:val="-6"/>
          <w:sz w:val="28"/>
          <w:szCs w:val="28"/>
          <w:lang w:eastAsia="en-US"/>
        </w:rPr>
        <w:t>Для целей оценки ожидаемых кредитных убытков финансовые активы группируются по видам инструментов.</w:t>
      </w:r>
    </w:p>
    <w:p w14:paraId="58BBA562" w14:textId="77777777" w:rsidR="001D7B52" w:rsidRPr="006461FA" w:rsidRDefault="001D7B52" w:rsidP="00D60BAC">
      <w:pPr>
        <w:spacing w:before="120"/>
        <w:ind w:firstLine="567"/>
        <w:jc w:val="both"/>
        <w:rPr>
          <w:rFonts w:eastAsia="Calibri"/>
          <w:spacing w:val="-6"/>
          <w:sz w:val="28"/>
          <w:szCs w:val="28"/>
        </w:rPr>
      </w:pPr>
      <w:r w:rsidRPr="006461FA">
        <w:rPr>
          <w:rFonts w:eastAsia="Calibri"/>
          <w:spacing w:val="-6"/>
          <w:sz w:val="28"/>
          <w:szCs w:val="28"/>
          <w:lang w:eastAsia="en-US"/>
        </w:rPr>
        <w:t>Группа делает вывод о наличии или отсутствии значительного увеличения кредитного риска, анализируя обоснованную и подтверждаемую информацию о прошлых событиях, текущих условиях и прогнозируемых будущих экономических условий, доступную на отчетную дату без чрезмерных затрат и усилий. Группа рассматривает следующие события в качестве индикаторов значительного увеличения кредитного риска:</w:t>
      </w:r>
    </w:p>
    <w:p w14:paraId="31C472F3" w14:textId="77777777" w:rsidR="001D7B52" w:rsidRPr="006461FA" w:rsidRDefault="001D7B52" w:rsidP="00D60BAC">
      <w:pPr>
        <w:numPr>
          <w:ilvl w:val="0"/>
          <w:numId w:val="3"/>
        </w:numPr>
        <w:spacing w:before="120"/>
        <w:ind w:left="567" w:hanging="567"/>
        <w:jc w:val="both"/>
        <w:rPr>
          <w:rFonts w:eastAsia="Calibri"/>
          <w:spacing w:val="-6"/>
          <w:sz w:val="28"/>
          <w:szCs w:val="28"/>
          <w:lang w:eastAsia="en-US"/>
        </w:rPr>
      </w:pPr>
      <w:r w:rsidRPr="006461FA">
        <w:rPr>
          <w:rFonts w:eastAsia="Calibri"/>
          <w:spacing w:val="-6"/>
          <w:sz w:val="28"/>
          <w:szCs w:val="28"/>
          <w:lang w:eastAsia="en-US"/>
        </w:rPr>
        <w:t>фактические или ожидаемые финансовые трудности эмитента или должника по активу;</w:t>
      </w:r>
    </w:p>
    <w:p w14:paraId="587A9FA7" w14:textId="77777777" w:rsidR="001D7B52" w:rsidRPr="006461FA" w:rsidRDefault="001D7B52" w:rsidP="00D60BAC">
      <w:pPr>
        <w:numPr>
          <w:ilvl w:val="0"/>
          <w:numId w:val="3"/>
        </w:numPr>
        <w:spacing w:before="120"/>
        <w:ind w:left="567" w:hanging="567"/>
        <w:jc w:val="both"/>
        <w:rPr>
          <w:rFonts w:eastAsia="Calibri"/>
          <w:spacing w:val="-6"/>
          <w:sz w:val="28"/>
          <w:szCs w:val="28"/>
          <w:lang w:eastAsia="en-US"/>
        </w:rPr>
      </w:pPr>
      <w:r w:rsidRPr="006461FA">
        <w:rPr>
          <w:rFonts w:eastAsia="Calibri"/>
          <w:spacing w:val="-6"/>
          <w:sz w:val="28"/>
          <w:szCs w:val="28"/>
          <w:lang w:eastAsia="en-US"/>
        </w:rPr>
        <w:t>фактическое или ожидаемое нарушение условий договора, например, отказ или просрочка оплаты основной суммы задолженности или процентов;</w:t>
      </w:r>
    </w:p>
    <w:p w14:paraId="734BBF87" w14:textId="77777777" w:rsidR="001D7B52" w:rsidRPr="006461FA" w:rsidRDefault="001D7B52" w:rsidP="00D60BAC">
      <w:pPr>
        <w:numPr>
          <w:ilvl w:val="0"/>
          <w:numId w:val="3"/>
        </w:numPr>
        <w:spacing w:before="120"/>
        <w:ind w:left="567" w:hanging="567"/>
        <w:jc w:val="both"/>
        <w:rPr>
          <w:rFonts w:eastAsia="Calibri"/>
          <w:spacing w:val="-6"/>
          <w:sz w:val="28"/>
          <w:szCs w:val="28"/>
          <w:lang w:eastAsia="en-US"/>
        </w:rPr>
      </w:pPr>
      <w:r w:rsidRPr="006461FA">
        <w:rPr>
          <w:rFonts w:eastAsia="Calibri"/>
          <w:spacing w:val="-6"/>
          <w:sz w:val="28"/>
          <w:szCs w:val="28"/>
          <w:lang w:eastAsia="en-US"/>
        </w:rPr>
        <w:t>ожидаемый пересмотр условий договора в связи с финансовыми трудностями должника на невыгодных для Группы условиях, на которые она не согласилась бы при иных обстоятельствах;</w:t>
      </w:r>
    </w:p>
    <w:p w14:paraId="3BFF9388" w14:textId="77777777" w:rsidR="001D7B52" w:rsidRPr="006461FA" w:rsidRDefault="001D7B52" w:rsidP="00D60BAC">
      <w:pPr>
        <w:numPr>
          <w:ilvl w:val="0"/>
          <w:numId w:val="3"/>
        </w:numPr>
        <w:spacing w:before="120"/>
        <w:ind w:left="567" w:hanging="567"/>
        <w:jc w:val="both"/>
        <w:rPr>
          <w:rFonts w:eastAsia="Calibri"/>
          <w:spacing w:val="-6"/>
          <w:sz w:val="28"/>
          <w:szCs w:val="28"/>
          <w:lang w:eastAsia="en-US"/>
        </w:rPr>
      </w:pPr>
      <w:r w:rsidRPr="006461FA">
        <w:rPr>
          <w:rFonts w:eastAsia="Calibri"/>
          <w:spacing w:val="-6"/>
          <w:sz w:val="28"/>
          <w:szCs w:val="28"/>
          <w:lang w:eastAsia="en-US"/>
        </w:rPr>
        <w:t>существующие или прогнозируемые объективные признаки, указывающи</w:t>
      </w:r>
      <w:r w:rsidR="00D330A4" w:rsidRPr="006461FA">
        <w:rPr>
          <w:rFonts w:eastAsia="Calibri"/>
          <w:spacing w:val="-6"/>
          <w:sz w:val="28"/>
          <w:szCs w:val="28"/>
          <w:lang w:eastAsia="en-US"/>
        </w:rPr>
        <w:t>е</w:t>
      </w:r>
      <w:r w:rsidRPr="006461FA">
        <w:rPr>
          <w:rFonts w:eastAsia="Calibri"/>
          <w:spacing w:val="-6"/>
          <w:sz w:val="28"/>
          <w:szCs w:val="28"/>
          <w:lang w:eastAsia="en-US"/>
        </w:rPr>
        <w:t xml:space="preserve"> на снижение потоков денежных средств, ожидаемых от группы финансовых активов, поддающееся надежной оценке, несмотря на то, что это снижение не может быть связано с конкретными активами в составе группы.</w:t>
      </w:r>
    </w:p>
    <w:p w14:paraId="56CB9B0D" w14:textId="77777777" w:rsidR="001D7B52" w:rsidRPr="006461FA" w:rsidRDefault="001D7B52" w:rsidP="00D60BAC">
      <w:pPr>
        <w:spacing w:before="120"/>
        <w:ind w:firstLine="567"/>
        <w:jc w:val="both"/>
        <w:rPr>
          <w:rFonts w:eastAsia="Calibri"/>
          <w:spacing w:val="-6"/>
          <w:sz w:val="28"/>
          <w:szCs w:val="28"/>
          <w:lang w:eastAsia="en-US"/>
        </w:rPr>
      </w:pPr>
      <w:r w:rsidRPr="006461FA">
        <w:rPr>
          <w:rFonts w:eastAsia="Calibri"/>
          <w:spacing w:val="-6"/>
          <w:sz w:val="28"/>
          <w:szCs w:val="28"/>
          <w:lang w:eastAsia="en-US"/>
        </w:rPr>
        <w:t xml:space="preserve">Для оценки изменения кредитного риска Группа в максимальной степени использует уместные наблюдаемые данные и в минимальной -  ненаблюдаемые данные. </w:t>
      </w:r>
    </w:p>
    <w:p w14:paraId="5C0828F9" w14:textId="77777777" w:rsidR="001D7B52" w:rsidRPr="006461FA" w:rsidRDefault="001D7B52" w:rsidP="00D60BAC">
      <w:pPr>
        <w:spacing w:before="120"/>
        <w:ind w:firstLine="567"/>
        <w:jc w:val="both"/>
        <w:rPr>
          <w:rFonts w:eastAsia="Calibri"/>
          <w:spacing w:val="-6"/>
          <w:sz w:val="28"/>
          <w:szCs w:val="28"/>
          <w:lang w:eastAsia="en-US"/>
        </w:rPr>
      </w:pPr>
      <w:r w:rsidRPr="006461FA">
        <w:rPr>
          <w:rFonts w:eastAsia="Calibri"/>
          <w:spacing w:val="-6"/>
          <w:sz w:val="28"/>
          <w:szCs w:val="28"/>
          <w:lang w:eastAsia="en-US"/>
        </w:rPr>
        <w:t xml:space="preserve">В случае наличия значительного увеличения кредитного риска финансового актива с момента первоначального признания Группа оценивает резерв под ожидаемые кредитные убытки за весь срок. </w:t>
      </w:r>
    </w:p>
    <w:p w14:paraId="4018BDD6" w14:textId="77777777" w:rsidR="001D7B52" w:rsidRPr="006461FA" w:rsidRDefault="001D7B52" w:rsidP="00D60BAC">
      <w:pPr>
        <w:spacing w:before="120"/>
        <w:ind w:firstLine="567"/>
        <w:jc w:val="both"/>
        <w:rPr>
          <w:rFonts w:eastAsia="Calibri"/>
          <w:spacing w:val="-6"/>
          <w:sz w:val="28"/>
          <w:szCs w:val="28"/>
          <w:lang w:eastAsia="en-US"/>
        </w:rPr>
      </w:pPr>
      <w:r w:rsidRPr="006461FA">
        <w:rPr>
          <w:rFonts w:eastAsia="Calibri"/>
          <w:spacing w:val="-6"/>
          <w:sz w:val="28"/>
          <w:szCs w:val="28"/>
          <w:lang w:eastAsia="en-US"/>
        </w:rPr>
        <w:t>В случае отсутствия значительного увеличения кредитного риска с момента первоначального признания Группа оценивает резерв в размере 12-месячных ожидаемых кредитных убытков.</w:t>
      </w:r>
    </w:p>
    <w:p w14:paraId="10378B5E" w14:textId="77777777" w:rsidR="001D7B52" w:rsidRPr="006461FA" w:rsidRDefault="001D7B52" w:rsidP="00D60BAC">
      <w:pPr>
        <w:spacing w:before="120"/>
        <w:ind w:firstLine="567"/>
        <w:jc w:val="both"/>
        <w:rPr>
          <w:rFonts w:eastAsia="Calibri"/>
          <w:spacing w:val="-6"/>
          <w:sz w:val="28"/>
          <w:szCs w:val="28"/>
        </w:rPr>
      </w:pPr>
      <w:r w:rsidRPr="006461FA">
        <w:rPr>
          <w:rFonts w:eastAsia="Calibri"/>
          <w:spacing w:val="-6"/>
          <w:sz w:val="28"/>
          <w:szCs w:val="28"/>
          <w:lang w:eastAsia="en-US"/>
        </w:rPr>
        <w:t>Группа рассматривает следующие события по отдельности или в совокупности в качестве индикаторов кредитного обесценения финансовых активов:</w:t>
      </w:r>
    </w:p>
    <w:p w14:paraId="3DEA59B5" w14:textId="77777777" w:rsidR="001D7B52" w:rsidRPr="006461FA" w:rsidRDefault="001D7B52" w:rsidP="00D60BAC">
      <w:pPr>
        <w:numPr>
          <w:ilvl w:val="0"/>
          <w:numId w:val="3"/>
        </w:numPr>
        <w:spacing w:before="120"/>
        <w:ind w:left="567" w:hanging="567"/>
        <w:jc w:val="both"/>
        <w:rPr>
          <w:rFonts w:eastAsia="Calibri"/>
          <w:spacing w:val="-6"/>
          <w:sz w:val="28"/>
          <w:szCs w:val="28"/>
          <w:lang w:eastAsia="en-US"/>
        </w:rPr>
      </w:pPr>
      <w:r w:rsidRPr="006461FA">
        <w:rPr>
          <w:rFonts w:eastAsia="Calibri"/>
          <w:spacing w:val="-6"/>
          <w:sz w:val="28"/>
          <w:szCs w:val="28"/>
          <w:lang w:eastAsia="en-US"/>
        </w:rPr>
        <w:t>значительные финансовые затруднения эмитента или заемщика;</w:t>
      </w:r>
    </w:p>
    <w:p w14:paraId="6280564F" w14:textId="77777777" w:rsidR="001D7B52" w:rsidRPr="006461FA" w:rsidRDefault="001D7B52" w:rsidP="00D60BAC">
      <w:pPr>
        <w:numPr>
          <w:ilvl w:val="0"/>
          <w:numId w:val="3"/>
        </w:numPr>
        <w:spacing w:before="120"/>
        <w:ind w:left="567" w:hanging="567"/>
        <w:jc w:val="both"/>
        <w:rPr>
          <w:rFonts w:eastAsia="Calibri"/>
          <w:spacing w:val="-6"/>
          <w:sz w:val="28"/>
          <w:szCs w:val="28"/>
          <w:lang w:eastAsia="en-US"/>
        </w:rPr>
      </w:pPr>
      <w:r w:rsidRPr="006461FA">
        <w:rPr>
          <w:rFonts w:eastAsia="Calibri"/>
          <w:spacing w:val="-6"/>
          <w:sz w:val="28"/>
          <w:szCs w:val="28"/>
          <w:lang w:eastAsia="en-US"/>
        </w:rPr>
        <w:t>нарушения условий договора, такие как просрочка платежа и иных;</w:t>
      </w:r>
    </w:p>
    <w:p w14:paraId="707C0191" w14:textId="77777777" w:rsidR="001D7B52" w:rsidRPr="006461FA" w:rsidRDefault="001D7B52" w:rsidP="00D60BAC">
      <w:pPr>
        <w:numPr>
          <w:ilvl w:val="0"/>
          <w:numId w:val="3"/>
        </w:numPr>
        <w:spacing w:before="120"/>
        <w:ind w:left="567" w:hanging="567"/>
        <w:jc w:val="both"/>
        <w:rPr>
          <w:rFonts w:eastAsia="Calibri"/>
          <w:spacing w:val="-6"/>
          <w:sz w:val="28"/>
          <w:szCs w:val="28"/>
          <w:lang w:eastAsia="en-US"/>
        </w:rPr>
      </w:pPr>
      <w:r w:rsidRPr="006461FA">
        <w:rPr>
          <w:rFonts w:eastAsia="Calibri"/>
          <w:spacing w:val="-6"/>
          <w:sz w:val="28"/>
          <w:szCs w:val="28"/>
          <w:lang w:eastAsia="en-US"/>
        </w:rPr>
        <w:t>предоставление уступок заемщику в силу экономических причин или договорных условий, связанных с финансовыми затруднениями этого заемщика, которые Группа не предоставила бы в ином случае;</w:t>
      </w:r>
    </w:p>
    <w:p w14:paraId="605514F4" w14:textId="77777777" w:rsidR="001D7B52" w:rsidRPr="006461FA" w:rsidRDefault="001D7B52" w:rsidP="00D60BAC">
      <w:pPr>
        <w:numPr>
          <w:ilvl w:val="0"/>
          <w:numId w:val="3"/>
        </w:numPr>
        <w:spacing w:before="120"/>
        <w:ind w:left="567" w:hanging="567"/>
        <w:jc w:val="both"/>
        <w:rPr>
          <w:rFonts w:eastAsia="Calibri"/>
          <w:spacing w:val="-6"/>
          <w:sz w:val="28"/>
          <w:szCs w:val="28"/>
          <w:lang w:eastAsia="en-US"/>
        </w:rPr>
      </w:pPr>
      <w:r w:rsidRPr="006461FA">
        <w:rPr>
          <w:rFonts w:eastAsia="Calibri"/>
          <w:spacing w:val="-6"/>
          <w:sz w:val="28"/>
          <w:szCs w:val="28"/>
          <w:lang w:eastAsia="en-US"/>
        </w:rPr>
        <w:t>появление вероятности банкротства или иной финансовой реорганизации эмитента или заемщика;</w:t>
      </w:r>
    </w:p>
    <w:p w14:paraId="3B11C974" w14:textId="77777777" w:rsidR="001D7B52" w:rsidRPr="006461FA" w:rsidRDefault="001D7B52" w:rsidP="00D60BAC">
      <w:pPr>
        <w:numPr>
          <w:ilvl w:val="0"/>
          <w:numId w:val="3"/>
        </w:numPr>
        <w:spacing w:before="120"/>
        <w:ind w:left="567" w:hanging="567"/>
        <w:jc w:val="both"/>
        <w:rPr>
          <w:rFonts w:eastAsia="Calibri"/>
          <w:spacing w:val="-6"/>
          <w:sz w:val="28"/>
          <w:szCs w:val="28"/>
          <w:lang w:eastAsia="en-US"/>
        </w:rPr>
      </w:pPr>
      <w:r w:rsidRPr="006461FA">
        <w:rPr>
          <w:rFonts w:eastAsia="Calibri"/>
          <w:spacing w:val="-6"/>
          <w:sz w:val="28"/>
          <w:szCs w:val="28"/>
          <w:lang w:eastAsia="en-US"/>
        </w:rPr>
        <w:t>исчезновение активного рынка для данного финансового актива в результате финансовых затруднений;</w:t>
      </w:r>
    </w:p>
    <w:p w14:paraId="346A47CD" w14:textId="77777777" w:rsidR="001D7B52" w:rsidRPr="006461FA" w:rsidRDefault="00D330A4" w:rsidP="00D60BAC">
      <w:pPr>
        <w:numPr>
          <w:ilvl w:val="0"/>
          <w:numId w:val="3"/>
        </w:numPr>
        <w:spacing w:before="120"/>
        <w:ind w:left="567" w:hanging="567"/>
        <w:jc w:val="both"/>
        <w:rPr>
          <w:rFonts w:eastAsia="Calibri"/>
          <w:spacing w:val="-6"/>
          <w:sz w:val="28"/>
          <w:szCs w:val="28"/>
          <w:lang w:eastAsia="en-US"/>
        </w:rPr>
      </w:pPr>
      <w:r w:rsidRPr="006461FA">
        <w:rPr>
          <w:rFonts w:eastAsia="Calibri"/>
          <w:spacing w:val="-6"/>
          <w:sz w:val="28"/>
          <w:szCs w:val="28"/>
          <w:lang w:eastAsia="en-US"/>
        </w:rPr>
        <w:t xml:space="preserve">или </w:t>
      </w:r>
      <w:r w:rsidR="001D7B52" w:rsidRPr="006461FA">
        <w:rPr>
          <w:rFonts w:eastAsia="Calibri"/>
          <w:spacing w:val="-6"/>
          <w:sz w:val="28"/>
          <w:szCs w:val="28"/>
          <w:lang w:eastAsia="en-US"/>
        </w:rPr>
        <w:t>покупка или создание финансового актива с большой скидкой, которая отражает понесенные кредитные убытки.</w:t>
      </w:r>
    </w:p>
    <w:p w14:paraId="6C514316" w14:textId="77777777" w:rsidR="009B61A3" w:rsidRDefault="009B61A3" w:rsidP="00D60BAC">
      <w:pPr>
        <w:spacing w:before="120"/>
        <w:ind w:firstLine="567"/>
        <w:jc w:val="both"/>
        <w:rPr>
          <w:rFonts w:eastAsia="Calibri"/>
          <w:spacing w:val="-6"/>
          <w:sz w:val="28"/>
          <w:szCs w:val="28"/>
          <w:lang w:eastAsia="en-US"/>
        </w:rPr>
      </w:pPr>
      <w:r>
        <w:rPr>
          <w:rFonts w:eastAsia="Calibri"/>
          <w:spacing w:val="-6"/>
          <w:sz w:val="28"/>
          <w:szCs w:val="28"/>
          <w:lang w:eastAsia="en-US"/>
        </w:rPr>
        <w:t>Определение дефолта</w:t>
      </w:r>
    </w:p>
    <w:p w14:paraId="04878501" w14:textId="77777777" w:rsidR="001D7B52" w:rsidRPr="006461FA" w:rsidRDefault="001D7B52" w:rsidP="00D60BAC">
      <w:pPr>
        <w:spacing w:before="120"/>
        <w:ind w:firstLine="567"/>
        <w:jc w:val="both"/>
        <w:rPr>
          <w:rFonts w:eastAsia="Calibri"/>
          <w:spacing w:val="-6"/>
          <w:sz w:val="28"/>
          <w:szCs w:val="28"/>
          <w:lang w:eastAsia="en-US"/>
        </w:rPr>
      </w:pPr>
      <w:r w:rsidRPr="006461FA">
        <w:rPr>
          <w:rFonts w:eastAsia="Calibri"/>
          <w:spacing w:val="-6"/>
          <w:sz w:val="28"/>
          <w:szCs w:val="28"/>
          <w:lang w:eastAsia="en-US"/>
        </w:rPr>
        <w:t>Исходя из обычной практики управления кредитным риском, Группа определяет дефолт как неспособность контрагента (эмитента) выполнить взятые на себя обязательства (включая возврат денежных средств по договору) по причине существенного ухудшения финансового положения.</w:t>
      </w:r>
    </w:p>
    <w:p w14:paraId="5E061AF4" w14:textId="77777777" w:rsidR="00BE06BE" w:rsidRPr="00BE06BE" w:rsidRDefault="00BE06BE" w:rsidP="00D60BAC">
      <w:pPr>
        <w:spacing w:before="120"/>
        <w:ind w:firstLine="567"/>
        <w:jc w:val="both"/>
        <w:rPr>
          <w:rFonts w:eastAsia="Calibri"/>
          <w:spacing w:val="-6"/>
          <w:sz w:val="28"/>
          <w:szCs w:val="28"/>
          <w:lang w:eastAsia="en-US"/>
        </w:rPr>
      </w:pPr>
      <w:r w:rsidRPr="00BE06BE">
        <w:rPr>
          <w:rFonts w:eastAsia="Calibri"/>
          <w:spacing w:val="-6"/>
          <w:sz w:val="28"/>
          <w:szCs w:val="28"/>
          <w:lang w:eastAsia="en-US"/>
        </w:rPr>
        <w:t>Финансовые инструменты с договорным сроком погашения более 12 месяцев (исключая торговую дебиторскую задолженность, активы по договору и дебиторскую задолженность по аренде):</w:t>
      </w:r>
    </w:p>
    <w:p w14:paraId="2B44E732" w14:textId="77777777" w:rsidR="00BE06BE" w:rsidRPr="0092180E" w:rsidRDefault="00BE06BE" w:rsidP="0092180E">
      <w:pPr>
        <w:numPr>
          <w:ilvl w:val="0"/>
          <w:numId w:val="3"/>
        </w:numPr>
        <w:spacing w:before="120"/>
        <w:ind w:left="567" w:hanging="567"/>
        <w:jc w:val="both"/>
        <w:rPr>
          <w:rFonts w:eastAsia="Calibri"/>
          <w:spacing w:val="-6"/>
          <w:sz w:val="28"/>
          <w:szCs w:val="28"/>
          <w:lang w:eastAsia="en-US"/>
        </w:rPr>
      </w:pPr>
      <w:r w:rsidRPr="0092180E">
        <w:rPr>
          <w:rFonts w:eastAsia="Calibri"/>
          <w:spacing w:val="-6"/>
          <w:sz w:val="28"/>
          <w:szCs w:val="28"/>
          <w:lang w:eastAsia="en-US"/>
        </w:rPr>
        <w:t>Группа использует внешние кредитные рейтинги для определения, является ли кредитный риск по финансовому инструменту низким. Это допущение может быть использовано по усмотрению Группы в зависимости от ситуации.</w:t>
      </w:r>
      <w:r w:rsidRPr="00BE06BE">
        <w:rPr>
          <w:rFonts w:eastAsia="Calibri"/>
          <w:spacing w:val="-6"/>
          <w:sz w:val="28"/>
          <w:szCs w:val="28"/>
          <w:lang w:eastAsia="en-US"/>
        </w:rPr>
        <w:t xml:space="preserve"> </w:t>
      </w:r>
    </w:p>
    <w:p w14:paraId="0D6639DE" w14:textId="77777777" w:rsidR="00BE06BE" w:rsidRPr="00BE06BE" w:rsidRDefault="00BE06BE" w:rsidP="00BE06BE">
      <w:pPr>
        <w:numPr>
          <w:ilvl w:val="0"/>
          <w:numId w:val="3"/>
        </w:numPr>
        <w:spacing w:before="120"/>
        <w:ind w:left="567" w:hanging="567"/>
        <w:jc w:val="both"/>
        <w:rPr>
          <w:rFonts w:eastAsia="Calibri"/>
          <w:spacing w:val="-6"/>
          <w:sz w:val="28"/>
          <w:szCs w:val="28"/>
          <w:lang w:eastAsia="en-US"/>
        </w:rPr>
      </w:pPr>
      <w:r w:rsidRPr="00BE06BE">
        <w:rPr>
          <w:rFonts w:eastAsia="Calibri"/>
          <w:spacing w:val="-6"/>
          <w:sz w:val="28"/>
          <w:szCs w:val="28"/>
          <w:lang w:eastAsia="en-US"/>
        </w:rPr>
        <w:t xml:space="preserve">При анализе, имело ли место с момента первоначального признания финансового инструмента значительное увеличение кредитного риска, Группа рассматривает период в 30 дней. </w:t>
      </w:r>
      <w:r w:rsidRPr="0092180E">
        <w:rPr>
          <w:rFonts w:eastAsia="Calibri"/>
          <w:spacing w:val="-6"/>
          <w:sz w:val="28"/>
          <w:szCs w:val="28"/>
          <w:lang w:eastAsia="en-US"/>
        </w:rPr>
        <w:t xml:space="preserve">Если предусмотренные договором платежи по финансовым активам просрочены </w:t>
      </w:r>
      <w:r w:rsidRPr="00BE06BE">
        <w:rPr>
          <w:rFonts w:eastAsia="Calibri"/>
          <w:spacing w:val="-6"/>
          <w:sz w:val="28"/>
          <w:szCs w:val="28"/>
          <w:lang w:eastAsia="en-US"/>
        </w:rPr>
        <w:t xml:space="preserve">не более 30 дней, резерв под возможные кредитные убытки оценивается исходя из ожидаемых убытков на срок до 12 месяцев. В случае если платежи по договору просрочены </w:t>
      </w:r>
      <w:r w:rsidRPr="0092180E">
        <w:rPr>
          <w:rFonts w:eastAsia="Calibri"/>
          <w:spacing w:val="-6"/>
          <w:sz w:val="28"/>
          <w:szCs w:val="28"/>
          <w:lang w:eastAsia="en-US"/>
        </w:rPr>
        <w:t>более чем на</w:t>
      </w:r>
      <w:r w:rsidRPr="00BE06BE">
        <w:rPr>
          <w:rFonts w:eastAsia="Calibri"/>
          <w:spacing w:val="-6"/>
          <w:sz w:val="28"/>
          <w:szCs w:val="28"/>
          <w:lang w:eastAsia="en-US"/>
        </w:rPr>
        <w:t xml:space="preserve"> </w:t>
      </w:r>
      <w:r w:rsidRPr="0092180E">
        <w:rPr>
          <w:rFonts w:eastAsia="Calibri"/>
          <w:spacing w:val="-6"/>
          <w:sz w:val="28"/>
          <w:szCs w:val="28"/>
          <w:lang w:eastAsia="en-US"/>
        </w:rPr>
        <w:t>30 дней, то начиная с момента просрочки платежей больше чем на 30 дней резерв под возможные убытки оценивается исходя из ожидаемых кредитных убытков за весь срок</w:t>
      </w:r>
      <w:r w:rsidRPr="00BE06BE">
        <w:rPr>
          <w:rFonts w:eastAsia="Calibri"/>
          <w:spacing w:val="-6"/>
          <w:sz w:val="28"/>
          <w:szCs w:val="28"/>
          <w:lang w:eastAsia="en-US"/>
        </w:rPr>
        <w:t>. Группа рассматривает это допущение как опровержимое при наличии обоснованной и подтверждаемой информации.</w:t>
      </w:r>
    </w:p>
    <w:p w14:paraId="25C69ED1" w14:textId="77777777" w:rsidR="00BE06BE" w:rsidRPr="00BE06BE" w:rsidRDefault="00BE06BE" w:rsidP="00BE06BE">
      <w:pPr>
        <w:spacing w:before="120"/>
        <w:ind w:firstLine="567"/>
        <w:jc w:val="both"/>
        <w:rPr>
          <w:rFonts w:eastAsia="Calibri"/>
          <w:spacing w:val="-6"/>
          <w:sz w:val="28"/>
          <w:szCs w:val="28"/>
          <w:lang w:eastAsia="en-US"/>
        </w:rPr>
      </w:pPr>
      <w:r w:rsidRPr="00BE06BE">
        <w:rPr>
          <w:rFonts w:eastAsia="Calibri"/>
          <w:spacing w:val="-6"/>
          <w:sz w:val="28"/>
          <w:szCs w:val="28"/>
          <w:lang w:eastAsia="en-US"/>
        </w:rPr>
        <w:t xml:space="preserve">Торговая дебиторская задолженность, активы по договору и дебиторская задолженность по аренде): </w:t>
      </w:r>
    </w:p>
    <w:p w14:paraId="4FC76EFF" w14:textId="77777777" w:rsidR="00BE06BE" w:rsidRPr="00BE06BE" w:rsidRDefault="00BE06BE" w:rsidP="00BE06BE">
      <w:pPr>
        <w:spacing w:before="120"/>
        <w:ind w:firstLine="567"/>
        <w:jc w:val="both"/>
        <w:rPr>
          <w:rFonts w:eastAsia="Calibri"/>
          <w:spacing w:val="-6"/>
          <w:sz w:val="28"/>
          <w:szCs w:val="28"/>
          <w:lang w:eastAsia="en-US"/>
        </w:rPr>
      </w:pPr>
      <w:r w:rsidRPr="00BE06BE">
        <w:rPr>
          <w:rFonts w:eastAsia="Calibri"/>
          <w:spacing w:val="-6"/>
          <w:sz w:val="28"/>
          <w:szCs w:val="28"/>
          <w:lang w:eastAsia="en-US"/>
        </w:rPr>
        <w:t xml:space="preserve">Для торговой дебиторской задолженности или активов по договору, которые возникают вследствие операций, относящихся к сфере применения МСФО (IFRS) 15 «Выручка по договорам с покупателями» (включая содержащие значительный компонент финансирования) и дебиторской задолженности по аренде, Группа применяет упрощенный подход: оценка оценочного резерва под убытки в сумме, равной ожидаемым кредитным убыткам за весь срок. </w:t>
      </w:r>
    </w:p>
    <w:p w14:paraId="30FA19E2" w14:textId="77777777" w:rsidR="00BE06BE" w:rsidRPr="0092180E" w:rsidRDefault="00BE06BE">
      <w:pPr>
        <w:spacing w:before="120"/>
        <w:ind w:firstLine="567"/>
        <w:jc w:val="both"/>
        <w:rPr>
          <w:rFonts w:eastAsia="Calibri"/>
          <w:spacing w:val="-6"/>
          <w:sz w:val="28"/>
          <w:szCs w:val="28"/>
          <w:lang w:eastAsia="en-US"/>
        </w:rPr>
      </w:pPr>
      <w:r w:rsidRPr="0092180E">
        <w:rPr>
          <w:rFonts w:eastAsia="Calibri"/>
          <w:spacing w:val="-6"/>
          <w:sz w:val="28"/>
          <w:szCs w:val="28"/>
          <w:lang w:eastAsia="en-US"/>
        </w:rPr>
        <w:t>Кредитный убыток представляет собой приведенную стоимость недополученных денежных средств.</w:t>
      </w:r>
      <w:r w:rsidRPr="00BE06BE">
        <w:rPr>
          <w:rFonts w:eastAsia="Calibri"/>
          <w:spacing w:val="-6"/>
          <w:sz w:val="28"/>
          <w:szCs w:val="28"/>
          <w:lang w:eastAsia="en-US"/>
        </w:rPr>
        <w:t xml:space="preserve"> </w:t>
      </w:r>
      <w:proofErr w:type="spellStart"/>
      <w:r w:rsidRPr="0092180E">
        <w:rPr>
          <w:rFonts w:eastAsia="Calibri"/>
          <w:spacing w:val="-6"/>
          <w:sz w:val="28"/>
          <w:szCs w:val="28"/>
          <w:lang w:eastAsia="en-US"/>
        </w:rPr>
        <w:t>Недополучение</w:t>
      </w:r>
      <w:proofErr w:type="spellEnd"/>
      <w:r w:rsidRPr="0092180E">
        <w:rPr>
          <w:rFonts w:eastAsia="Calibri"/>
          <w:spacing w:val="-6"/>
          <w:sz w:val="28"/>
          <w:szCs w:val="28"/>
          <w:lang w:eastAsia="en-US"/>
        </w:rPr>
        <w:t xml:space="preserve"> денежных средств </w:t>
      </w:r>
      <w:r w:rsidRPr="00BE06BE">
        <w:rPr>
          <w:rFonts w:eastAsia="Calibri"/>
          <w:spacing w:val="-6"/>
          <w:sz w:val="28"/>
          <w:szCs w:val="28"/>
          <w:lang w:eastAsia="en-US"/>
        </w:rPr>
        <w:t>-</w:t>
      </w:r>
      <w:r w:rsidRPr="0092180E">
        <w:rPr>
          <w:rFonts w:eastAsia="Calibri"/>
          <w:spacing w:val="-6"/>
          <w:sz w:val="28"/>
          <w:szCs w:val="28"/>
          <w:lang w:eastAsia="en-US"/>
        </w:rPr>
        <w:t xml:space="preserve"> это разница между предусмотренными договором и ожидаемыми денежными потоками.</w:t>
      </w:r>
    </w:p>
    <w:p w14:paraId="05BFC680" w14:textId="77777777" w:rsidR="00BE06BE" w:rsidRPr="0092180E" w:rsidRDefault="00BE06BE">
      <w:pPr>
        <w:spacing w:before="120"/>
        <w:ind w:firstLine="567"/>
        <w:jc w:val="both"/>
        <w:rPr>
          <w:rFonts w:eastAsia="Calibri"/>
          <w:spacing w:val="-6"/>
          <w:sz w:val="28"/>
          <w:szCs w:val="28"/>
          <w:lang w:eastAsia="en-US"/>
        </w:rPr>
      </w:pPr>
      <w:r w:rsidRPr="0092180E">
        <w:rPr>
          <w:rFonts w:eastAsia="Calibri"/>
          <w:spacing w:val="-6"/>
          <w:sz w:val="28"/>
          <w:szCs w:val="28"/>
          <w:lang w:eastAsia="en-US"/>
        </w:rPr>
        <w:t xml:space="preserve">Ожидаемые кредитные убытки по финансовым активам, за исключением кредитно-обесцененных финансовых активов, определяются как приведенная стоимость всех ожидаемых </w:t>
      </w:r>
      <w:proofErr w:type="spellStart"/>
      <w:r w:rsidRPr="0092180E">
        <w:rPr>
          <w:rFonts w:eastAsia="Calibri"/>
          <w:spacing w:val="-6"/>
          <w:sz w:val="28"/>
          <w:szCs w:val="28"/>
          <w:lang w:eastAsia="en-US"/>
        </w:rPr>
        <w:t>недополучений</w:t>
      </w:r>
      <w:proofErr w:type="spellEnd"/>
      <w:r w:rsidRPr="0092180E">
        <w:rPr>
          <w:rFonts w:eastAsia="Calibri"/>
          <w:spacing w:val="-6"/>
          <w:sz w:val="28"/>
          <w:szCs w:val="28"/>
          <w:lang w:eastAsia="en-US"/>
        </w:rPr>
        <w:t xml:space="preserve"> денежных средств, взвешенная с учетом вероятности получения кредитных убытков. Для определения приведенной стоимости используется ставка дисконтирования, равная эффективной процентной ставке, рассчитанной при первоначальном признании актива.</w:t>
      </w:r>
    </w:p>
    <w:p w14:paraId="292ED659" w14:textId="77777777" w:rsidR="00BE06BE" w:rsidRPr="00BE06BE" w:rsidRDefault="00BE06BE" w:rsidP="00BE06BE">
      <w:pPr>
        <w:spacing w:before="120"/>
        <w:ind w:firstLine="567"/>
        <w:jc w:val="both"/>
        <w:rPr>
          <w:rFonts w:eastAsia="Calibri"/>
          <w:spacing w:val="-6"/>
          <w:sz w:val="28"/>
          <w:szCs w:val="28"/>
          <w:lang w:eastAsia="en-US"/>
        </w:rPr>
      </w:pPr>
      <w:r w:rsidRPr="0092180E">
        <w:rPr>
          <w:rFonts w:eastAsia="Calibri"/>
          <w:spacing w:val="-6"/>
          <w:sz w:val="28"/>
          <w:szCs w:val="28"/>
          <w:lang w:eastAsia="en-US"/>
        </w:rPr>
        <w:t xml:space="preserve">Кредитные убытки по кредитно-обесцененным финансовым активам, за исключением приобретенных или созданных кредитно-обесцененных финансовых активов, оцениваются как разница между валовой балансовой стоимостью актива и приведенной стоимостью расчетных будущих денежных потоков, дисконтированных с использованием первоначальной эффективной процентной ставки по финансовому активу. </w:t>
      </w:r>
    </w:p>
    <w:p w14:paraId="04E1D081" w14:textId="77777777" w:rsidR="00BE06BE" w:rsidRPr="0092180E" w:rsidRDefault="00BE06BE">
      <w:pPr>
        <w:spacing w:before="120"/>
        <w:ind w:firstLine="567"/>
        <w:jc w:val="both"/>
        <w:rPr>
          <w:rFonts w:eastAsia="Calibri"/>
          <w:spacing w:val="-6"/>
          <w:sz w:val="28"/>
          <w:szCs w:val="28"/>
          <w:lang w:eastAsia="en-US"/>
        </w:rPr>
      </w:pPr>
      <w:r w:rsidRPr="0092180E">
        <w:rPr>
          <w:rFonts w:eastAsia="Calibri"/>
          <w:spacing w:val="-6"/>
          <w:sz w:val="28"/>
          <w:szCs w:val="28"/>
          <w:lang w:eastAsia="en-US"/>
        </w:rPr>
        <w:t>Кредитный убыток от обесценения по финансовому активу отражается путем признания оценочного резерва под его обесценение.</w:t>
      </w:r>
    </w:p>
    <w:p w14:paraId="660892DE" w14:textId="77777777" w:rsidR="00BE06BE" w:rsidRPr="0092180E" w:rsidRDefault="00BE06BE">
      <w:pPr>
        <w:spacing w:before="120"/>
        <w:ind w:firstLine="567"/>
        <w:jc w:val="both"/>
        <w:rPr>
          <w:rFonts w:eastAsia="Calibri"/>
          <w:spacing w:val="-6"/>
          <w:sz w:val="28"/>
          <w:szCs w:val="28"/>
          <w:lang w:eastAsia="en-US"/>
        </w:rPr>
      </w:pPr>
      <w:r w:rsidRPr="0092180E">
        <w:rPr>
          <w:rFonts w:eastAsia="Calibri"/>
          <w:spacing w:val="-6"/>
          <w:sz w:val="28"/>
          <w:szCs w:val="28"/>
          <w:lang w:eastAsia="en-US"/>
        </w:rPr>
        <w:t>Группа проводит оценку ожидаемых кредитных убытков по финансовым активам на уровне отдельных инструментов, исходя из обоснованной и подтверждаемой информации о прошлых событиях, текущих и прогнозируемых экономических условиях, доступных на отчетную дату без чрезмерных затрат и усилий.</w:t>
      </w:r>
    </w:p>
    <w:p w14:paraId="71F73CB7" w14:textId="77777777" w:rsidR="00BE06BE" w:rsidRPr="0092180E" w:rsidRDefault="00BE06BE">
      <w:pPr>
        <w:spacing w:before="120"/>
        <w:ind w:firstLine="567"/>
        <w:jc w:val="both"/>
        <w:rPr>
          <w:rFonts w:eastAsia="Calibri"/>
          <w:spacing w:val="-6"/>
          <w:sz w:val="28"/>
          <w:szCs w:val="28"/>
          <w:lang w:eastAsia="en-US"/>
        </w:rPr>
      </w:pPr>
      <w:r w:rsidRPr="0092180E">
        <w:rPr>
          <w:rFonts w:eastAsia="Calibri"/>
          <w:spacing w:val="-6"/>
          <w:sz w:val="28"/>
          <w:szCs w:val="28"/>
          <w:lang w:eastAsia="en-US"/>
        </w:rPr>
        <w:t>Если в последующие периоды кредитный риск по финансовому активу уменьшается в результате события, произошедшего после признания этого убытка, то ранее признанный убыток от обесценения подлежит восстановлению путем уменьшения соответствующего оценочного резерва. В результате восстановления балансовая стоимость актива не должна превышать его стоимость, по которой он бы отражался в отчете о финансовом положении, если бы убыток от обесценения не был признан.</w:t>
      </w:r>
    </w:p>
    <w:p w14:paraId="34E1322A" w14:textId="77777777" w:rsidR="00BE06BE" w:rsidRPr="0092180E" w:rsidRDefault="00BE06BE" w:rsidP="00BE06BE">
      <w:pPr>
        <w:spacing w:before="120"/>
        <w:ind w:firstLine="567"/>
        <w:jc w:val="both"/>
        <w:rPr>
          <w:rFonts w:eastAsia="Calibri"/>
          <w:spacing w:val="-6"/>
          <w:sz w:val="28"/>
          <w:szCs w:val="28"/>
          <w:lang w:eastAsia="en-US"/>
        </w:rPr>
      </w:pPr>
      <w:r w:rsidRPr="0092180E">
        <w:rPr>
          <w:rFonts w:eastAsia="Calibri"/>
          <w:spacing w:val="-6"/>
          <w:sz w:val="28"/>
          <w:szCs w:val="28"/>
          <w:lang w:eastAsia="en-US"/>
        </w:rPr>
        <w:t>Убытки от обесценения (восстановление убытков от обесценения) финансовых активов, оцениваемых по амортизированной стоимости (кроме дебиторской задолженности) и по финансовым активам, оцениваемым по справедливой стоимости, изменения которой отражаются через прочий совокупный доход (кроме долевых инструментов, по которым принято решение представлять изменения их справедливой стоимости в составе прочего совокупного дохода) включаются в состав финансовых расходов (доходов) периода в составе прибылей и убытков по мере возникновения.</w:t>
      </w:r>
    </w:p>
    <w:p w14:paraId="3E4E4E7F" w14:textId="77777777" w:rsidR="004322A8" w:rsidRPr="006461FA" w:rsidRDefault="004322A8" w:rsidP="004322A8">
      <w:pPr>
        <w:pStyle w:val="3"/>
        <w:spacing w:after="240"/>
        <w:jc w:val="both"/>
        <w:rPr>
          <w:rFonts w:ascii="Times New Roman" w:hAnsi="Times New Roman" w:cs="Times New Roman"/>
          <w:b w:val="0"/>
          <w:spacing w:val="-6"/>
          <w:sz w:val="28"/>
          <w:szCs w:val="28"/>
        </w:rPr>
      </w:pPr>
      <w:r w:rsidRPr="006461FA">
        <w:rPr>
          <w:rFonts w:ascii="Times New Roman" w:hAnsi="Times New Roman" w:cs="Times New Roman"/>
          <w:b w:val="0"/>
          <w:spacing w:val="-6"/>
          <w:sz w:val="28"/>
          <w:szCs w:val="28"/>
        </w:rPr>
        <w:t>Прекращение признания</w:t>
      </w:r>
    </w:p>
    <w:p w14:paraId="5D2644C9" w14:textId="77777777" w:rsidR="00D30847" w:rsidRPr="006461FA" w:rsidRDefault="00D30847" w:rsidP="00D60BAC">
      <w:pPr>
        <w:spacing w:before="120"/>
        <w:ind w:firstLine="567"/>
        <w:jc w:val="both"/>
        <w:rPr>
          <w:rFonts w:eastAsia="Calibri"/>
          <w:spacing w:val="-6"/>
          <w:sz w:val="28"/>
          <w:szCs w:val="28"/>
          <w:lang w:eastAsia="en-US"/>
        </w:rPr>
      </w:pPr>
      <w:r w:rsidRPr="006461FA">
        <w:rPr>
          <w:rFonts w:eastAsia="Calibri"/>
          <w:spacing w:val="-6"/>
          <w:sz w:val="28"/>
          <w:szCs w:val="28"/>
          <w:lang w:eastAsia="en-US"/>
        </w:rPr>
        <w:t xml:space="preserve">При прекращении признания финансовых активов, оцениваемых по амортизируемой стоимости и справедливой стоимости, изменения которой отражаются через прибыль или убыток, Группа </w:t>
      </w:r>
      <w:r w:rsidRPr="006461FA">
        <w:rPr>
          <w:rFonts w:eastAsia="Calibri"/>
          <w:spacing w:val="-6"/>
          <w:sz w:val="28"/>
          <w:szCs w:val="28"/>
        </w:rPr>
        <w:t xml:space="preserve">отражает в отчете о </w:t>
      </w:r>
      <w:r w:rsidRPr="006461FA">
        <w:rPr>
          <w:rFonts w:eastAsia="Calibri"/>
          <w:spacing w:val="-6"/>
          <w:sz w:val="28"/>
          <w:szCs w:val="28"/>
          <w:lang w:eastAsia="en-US"/>
        </w:rPr>
        <w:t>прибыли или убытке и прочем совокупном доходе</w:t>
      </w:r>
      <w:r w:rsidRPr="006461FA">
        <w:rPr>
          <w:rFonts w:eastAsia="Calibri"/>
          <w:spacing w:val="-6"/>
          <w:sz w:val="28"/>
          <w:szCs w:val="28"/>
        </w:rPr>
        <w:t xml:space="preserve"> (через прибыль или убыток) финансовый результат от их выбытия, равный разнице между справедливой стоимостью полученного возмещения и балансовой стоимостью актива.</w:t>
      </w:r>
    </w:p>
    <w:p w14:paraId="2029CD61" w14:textId="77777777" w:rsidR="00D30847" w:rsidRPr="00FB08E2" w:rsidRDefault="00D30847" w:rsidP="00D60BAC">
      <w:pPr>
        <w:spacing w:before="120"/>
        <w:ind w:firstLine="567"/>
        <w:jc w:val="both"/>
        <w:rPr>
          <w:rFonts w:eastAsia="Calibri"/>
          <w:spacing w:val="-6"/>
          <w:sz w:val="28"/>
          <w:szCs w:val="28"/>
          <w:lang w:eastAsia="en-US"/>
        </w:rPr>
      </w:pPr>
      <w:r w:rsidRPr="006461FA">
        <w:rPr>
          <w:rFonts w:eastAsia="Calibri"/>
          <w:spacing w:val="-6"/>
          <w:sz w:val="28"/>
          <w:szCs w:val="28"/>
        </w:rPr>
        <w:t xml:space="preserve">При прекращении признания финансовых активов, оцениваемых по </w:t>
      </w:r>
      <w:r w:rsidRPr="006461FA">
        <w:rPr>
          <w:rFonts w:eastAsia="Calibri"/>
          <w:spacing w:val="-6"/>
          <w:sz w:val="28"/>
          <w:szCs w:val="28"/>
          <w:lang w:eastAsia="en-US"/>
        </w:rPr>
        <w:t>справедливой</w:t>
      </w:r>
      <w:r w:rsidRPr="006461FA">
        <w:rPr>
          <w:rFonts w:eastAsia="Calibri"/>
          <w:spacing w:val="-6"/>
          <w:sz w:val="28"/>
          <w:szCs w:val="28"/>
        </w:rPr>
        <w:t xml:space="preserve"> стоимости, изменения которой отражаются через прочий совокупный доход ранее признанные компоненты прочего совокупного дохода, относящиеся к:</w:t>
      </w:r>
    </w:p>
    <w:p w14:paraId="7EB8CD76" w14:textId="77777777" w:rsidR="00D30847" w:rsidRPr="006461FA" w:rsidRDefault="00D63100" w:rsidP="00D60BAC">
      <w:pPr>
        <w:numPr>
          <w:ilvl w:val="0"/>
          <w:numId w:val="3"/>
        </w:numPr>
        <w:spacing w:before="120"/>
        <w:ind w:left="567" w:hanging="567"/>
        <w:jc w:val="both"/>
        <w:rPr>
          <w:rFonts w:eastAsia="Calibri"/>
          <w:spacing w:val="-6"/>
          <w:sz w:val="28"/>
          <w:szCs w:val="28"/>
          <w:lang w:eastAsia="en-US"/>
        </w:rPr>
      </w:pPr>
      <w:r w:rsidRPr="006461FA">
        <w:rPr>
          <w:rFonts w:eastAsia="Calibri"/>
          <w:spacing w:val="-6"/>
          <w:sz w:val="28"/>
          <w:szCs w:val="28"/>
          <w:lang w:eastAsia="en-US"/>
        </w:rPr>
        <w:t>в</w:t>
      </w:r>
      <w:r w:rsidR="00D30847" w:rsidRPr="006461FA">
        <w:rPr>
          <w:rFonts w:eastAsia="Calibri"/>
          <w:spacing w:val="-6"/>
          <w:sz w:val="28"/>
          <w:szCs w:val="28"/>
          <w:lang w:eastAsia="en-US"/>
        </w:rPr>
        <w:t xml:space="preserve">ыбывающим инвестициям в долевые инструменты переносятся из резерва изменения справедливой стоимости в состав нераспределенной прибыли. </w:t>
      </w:r>
    </w:p>
    <w:p w14:paraId="12AF3629" w14:textId="77777777" w:rsidR="00D30847" w:rsidRPr="006461FA" w:rsidRDefault="00D30847" w:rsidP="00D60BAC">
      <w:pPr>
        <w:numPr>
          <w:ilvl w:val="0"/>
          <w:numId w:val="3"/>
        </w:numPr>
        <w:spacing w:before="120"/>
        <w:ind w:left="567" w:hanging="567"/>
        <w:jc w:val="both"/>
        <w:rPr>
          <w:rFonts w:eastAsia="Calibri"/>
          <w:spacing w:val="-6"/>
          <w:sz w:val="28"/>
          <w:szCs w:val="28"/>
          <w:lang w:eastAsia="en-US"/>
        </w:rPr>
      </w:pPr>
      <w:r w:rsidRPr="006461FA">
        <w:rPr>
          <w:rFonts w:eastAsia="Calibri"/>
          <w:spacing w:val="-6"/>
          <w:sz w:val="28"/>
          <w:szCs w:val="28"/>
          <w:lang w:eastAsia="en-US"/>
        </w:rPr>
        <w:t>прочим финансовым активам данной категории, переносятся в состав прибыли или убытка текущего периода.</w:t>
      </w:r>
    </w:p>
    <w:p w14:paraId="66BD73F8" w14:textId="77777777" w:rsidR="004322A8" w:rsidRPr="006461FA" w:rsidRDefault="004322A8" w:rsidP="004322A8">
      <w:pPr>
        <w:spacing w:before="240" w:after="240"/>
        <w:ind w:firstLine="567"/>
        <w:jc w:val="both"/>
        <w:rPr>
          <w:rFonts w:eastAsia="Calibri"/>
          <w:spacing w:val="-6"/>
          <w:sz w:val="28"/>
          <w:szCs w:val="28"/>
          <w:lang w:eastAsia="en-US"/>
        </w:rPr>
      </w:pPr>
      <w:r w:rsidRPr="006461FA">
        <w:rPr>
          <w:rFonts w:eastAsia="Calibri"/>
          <w:spacing w:val="-6"/>
          <w:sz w:val="28"/>
          <w:szCs w:val="28"/>
          <w:lang w:eastAsia="en-US"/>
        </w:rPr>
        <w:t>Критерии прекращения признания</w:t>
      </w:r>
    </w:p>
    <w:p w14:paraId="0D16F053" w14:textId="77777777" w:rsidR="004322A8" w:rsidRPr="006461FA" w:rsidRDefault="004322A8" w:rsidP="004322A8">
      <w:pPr>
        <w:spacing w:after="120"/>
        <w:ind w:firstLine="567"/>
        <w:jc w:val="both"/>
        <w:rPr>
          <w:rFonts w:eastAsia="Calibri"/>
          <w:spacing w:val="-6"/>
          <w:sz w:val="28"/>
          <w:szCs w:val="28"/>
          <w:lang w:eastAsia="en-US"/>
        </w:rPr>
      </w:pPr>
      <w:r w:rsidRPr="006461FA">
        <w:rPr>
          <w:rFonts w:eastAsia="Calibri"/>
          <w:spacing w:val="-6"/>
          <w:sz w:val="28"/>
          <w:szCs w:val="28"/>
          <w:lang w:eastAsia="en-US"/>
        </w:rPr>
        <w:t>Группа прекращает признание финансового актива только в том случае, когда:</w:t>
      </w:r>
    </w:p>
    <w:p w14:paraId="440E63F6" w14:textId="77777777" w:rsidR="004322A8" w:rsidRPr="006461FA" w:rsidRDefault="004322A8" w:rsidP="004322A8">
      <w:pPr>
        <w:numPr>
          <w:ilvl w:val="0"/>
          <w:numId w:val="3"/>
        </w:numPr>
        <w:ind w:left="567" w:hanging="567"/>
        <w:jc w:val="both"/>
        <w:rPr>
          <w:rFonts w:eastAsia="Calibri"/>
          <w:spacing w:val="-6"/>
          <w:sz w:val="28"/>
          <w:szCs w:val="28"/>
          <w:lang w:eastAsia="en-US"/>
        </w:rPr>
      </w:pPr>
      <w:r w:rsidRPr="006461FA">
        <w:rPr>
          <w:rFonts w:eastAsia="Calibri"/>
          <w:spacing w:val="-6"/>
          <w:sz w:val="28"/>
          <w:szCs w:val="28"/>
          <w:lang w:eastAsia="en-US"/>
        </w:rPr>
        <w:t>истекает срок договорных прав требования на потоки денежных средств по финансовому активу;</w:t>
      </w:r>
    </w:p>
    <w:p w14:paraId="771DBCF7" w14:textId="77777777" w:rsidR="00B84E8E" w:rsidRPr="006461FA" w:rsidRDefault="004322A8" w:rsidP="004322A8">
      <w:pPr>
        <w:numPr>
          <w:ilvl w:val="0"/>
          <w:numId w:val="3"/>
        </w:numPr>
        <w:ind w:left="567" w:hanging="567"/>
        <w:jc w:val="both"/>
        <w:rPr>
          <w:rFonts w:eastAsia="Calibri"/>
          <w:spacing w:val="-6"/>
          <w:sz w:val="28"/>
          <w:szCs w:val="28"/>
          <w:lang w:eastAsia="en-US"/>
        </w:rPr>
      </w:pPr>
      <w:r w:rsidRPr="006461FA">
        <w:rPr>
          <w:rFonts w:eastAsia="Calibri"/>
          <w:spacing w:val="-6"/>
          <w:sz w:val="28"/>
          <w:szCs w:val="28"/>
          <w:lang w:eastAsia="en-US"/>
        </w:rPr>
        <w:t>Группа передает финансовый актив другой стороне</w:t>
      </w:r>
      <w:r w:rsidR="00B84E8E" w:rsidRPr="006461FA">
        <w:rPr>
          <w:rFonts w:eastAsia="Calibri"/>
          <w:spacing w:val="-6"/>
          <w:sz w:val="28"/>
          <w:szCs w:val="28"/>
          <w:lang w:eastAsia="en-US"/>
        </w:rPr>
        <w:t>;</w:t>
      </w:r>
    </w:p>
    <w:p w14:paraId="4AE73F73" w14:textId="77777777" w:rsidR="004322A8" w:rsidRPr="006461FA" w:rsidRDefault="00B84E8E">
      <w:pPr>
        <w:numPr>
          <w:ilvl w:val="0"/>
          <w:numId w:val="3"/>
        </w:numPr>
        <w:ind w:left="567" w:hanging="567"/>
        <w:jc w:val="both"/>
        <w:rPr>
          <w:rFonts w:eastAsia="Calibri"/>
          <w:spacing w:val="-6"/>
          <w:sz w:val="28"/>
          <w:szCs w:val="28"/>
          <w:lang w:eastAsia="en-US"/>
        </w:rPr>
      </w:pPr>
      <w:r w:rsidRPr="006461FA">
        <w:rPr>
          <w:rFonts w:eastAsia="Calibri"/>
          <w:spacing w:val="-6"/>
          <w:sz w:val="28"/>
          <w:szCs w:val="28"/>
          <w:lang w:eastAsia="en-US"/>
        </w:rPr>
        <w:t>Группа не имеет основания ожидать возмещения предусмотренных договором денежных потоков по финансовому активу в целом или в какой-либо его части.</w:t>
      </w:r>
    </w:p>
    <w:p w14:paraId="2479F206" w14:textId="77777777" w:rsidR="004322A8" w:rsidRPr="006461FA" w:rsidRDefault="004322A8" w:rsidP="004322A8">
      <w:pPr>
        <w:spacing w:before="120" w:after="120"/>
        <w:ind w:firstLine="567"/>
        <w:jc w:val="both"/>
        <w:rPr>
          <w:rFonts w:eastAsia="Calibri"/>
          <w:spacing w:val="-6"/>
          <w:sz w:val="28"/>
          <w:szCs w:val="28"/>
          <w:lang w:eastAsia="en-US"/>
        </w:rPr>
      </w:pPr>
      <w:r w:rsidRPr="006461FA">
        <w:rPr>
          <w:rFonts w:eastAsia="Calibri"/>
          <w:spacing w:val="-6"/>
          <w:sz w:val="28"/>
          <w:szCs w:val="28"/>
          <w:lang w:eastAsia="en-US"/>
        </w:rPr>
        <w:t>Финансовый актив считается переданным только в том случае, когда Группа:</w:t>
      </w:r>
    </w:p>
    <w:p w14:paraId="7546A273" w14:textId="77777777" w:rsidR="004322A8" w:rsidRPr="006461FA" w:rsidRDefault="004322A8" w:rsidP="004322A8">
      <w:pPr>
        <w:numPr>
          <w:ilvl w:val="0"/>
          <w:numId w:val="3"/>
        </w:numPr>
        <w:ind w:left="567" w:hanging="567"/>
        <w:jc w:val="both"/>
        <w:rPr>
          <w:rFonts w:eastAsia="Calibri"/>
          <w:spacing w:val="-6"/>
          <w:sz w:val="28"/>
          <w:szCs w:val="28"/>
          <w:lang w:eastAsia="en-US"/>
        </w:rPr>
      </w:pPr>
      <w:r w:rsidRPr="006461FA">
        <w:rPr>
          <w:rFonts w:eastAsia="Calibri"/>
          <w:spacing w:val="-6"/>
          <w:sz w:val="28"/>
          <w:szCs w:val="28"/>
          <w:lang w:eastAsia="en-US"/>
        </w:rPr>
        <w:t>передала все договорные права на получение потоков денежных средств по финансовому активу; или</w:t>
      </w:r>
    </w:p>
    <w:p w14:paraId="31D3008D" w14:textId="77777777" w:rsidR="004322A8" w:rsidRPr="006461FA" w:rsidRDefault="004322A8" w:rsidP="004322A8">
      <w:pPr>
        <w:numPr>
          <w:ilvl w:val="0"/>
          <w:numId w:val="3"/>
        </w:numPr>
        <w:ind w:left="567" w:hanging="567"/>
        <w:jc w:val="both"/>
        <w:rPr>
          <w:rFonts w:eastAsia="Calibri"/>
          <w:spacing w:val="-6"/>
          <w:sz w:val="28"/>
          <w:szCs w:val="28"/>
          <w:lang w:eastAsia="en-US"/>
        </w:rPr>
      </w:pPr>
      <w:r w:rsidRPr="006461FA">
        <w:rPr>
          <w:rFonts w:eastAsia="Calibri"/>
          <w:spacing w:val="-6"/>
          <w:sz w:val="28"/>
          <w:szCs w:val="28"/>
          <w:lang w:eastAsia="en-US"/>
        </w:rPr>
        <w:t>сохранила за собой договорные права на получение потоков денежных средств по финансовому активу, но при этом приняла на себя договорное обязательство выплачивать эти денежные средства одному или нескольким получателям.</w:t>
      </w:r>
    </w:p>
    <w:p w14:paraId="06C8F4EC" w14:textId="77777777" w:rsidR="004322A8" w:rsidRPr="006461FA" w:rsidRDefault="004322A8" w:rsidP="004322A8">
      <w:pPr>
        <w:spacing w:before="120" w:after="120"/>
        <w:ind w:firstLine="567"/>
        <w:jc w:val="both"/>
        <w:rPr>
          <w:rFonts w:eastAsia="Calibri"/>
          <w:spacing w:val="-6"/>
          <w:sz w:val="28"/>
          <w:szCs w:val="28"/>
          <w:lang w:eastAsia="en-US"/>
        </w:rPr>
      </w:pPr>
      <w:r w:rsidRPr="006461FA">
        <w:rPr>
          <w:rFonts w:eastAsia="Calibri"/>
          <w:spacing w:val="-6"/>
          <w:sz w:val="28"/>
          <w:szCs w:val="28"/>
          <w:lang w:eastAsia="en-US"/>
        </w:rPr>
        <w:t>В случае передачи финансового актива Группа должна оценить, в какой степени она сохраняет риски и выгоды, связанные с владением финансовым активом, а именно:</w:t>
      </w:r>
    </w:p>
    <w:p w14:paraId="6668B116" w14:textId="77777777" w:rsidR="004322A8" w:rsidRPr="006461FA" w:rsidRDefault="004322A8" w:rsidP="004322A8">
      <w:pPr>
        <w:numPr>
          <w:ilvl w:val="0"/>
          <w:numId w:val="3"/>
        </w:numPr>
        <w:ind w:left="567" w:hanging="567"/>
        <w:jc w:val="both"/>
        <w:rPr>
          <w:rFonts w:eastAsia="Calibri"/>
          <w:spacing w:val="-6"/>
          <w:sz w:val="28"/>
          <w:szCs w:val="28"/>
          <w:lang w:eastAsia="en-US"/>
        </w:rPr>
      </w:pPr>
      <w:r w:rsidRPr="006461FA">
        <w:rPr>
          <w:rFonts w:eastAsia="Calibri"/>
          <w:spacing w:val="-6"/>
          <w:sz w:val="28"/>
          <w:szCs w:val="28"/>
          <w:lang w:eastAsia="en-US"/>
        </w:rPr>
        <w:t>если Группа сохраняет практически все риски и выгоды, связанные с владением активом, то она продолжает его признание;</w:t>
      </w:r>
    </w:p>
    <w:p w14:paraId="595E9167" w14:textId="77777777" w:rsidR="004322A8" w:rsidRPr="006461FA" w:rsidRDefault="004322A8" w:rsidP="004322A8">
      <w:pPr>
        <w:numPr>
          <w:ilvl w:val="0"/>
          <w:numId w:val="3"/>
        </w:numPr>
        <w:ind w:left="567" w:hanging="567"/>
        <w:jc w:val="both"/>
        <w:rPr>
          <w:rFonts w:eastAsia="Calibri"/>
          <w:spacing w:val="-6"/>
          <w:sz w:val="28"/>
          <w:szCs w:val="28"/>
          <w:lang w:eastAsia="en-US"/>
        </w:rPr>
      </w:pPr>
      <w:r w:rsidRPr="006461FA">
        <w:rPr>
          <w:rFonts w:eastAsia="Calibri"/>
          <w:spacing w:val="-6"/>
          <w:sz w:val="28"/>
          <w:szCs w:val="28"/>
          <w:lang w:eastAsia="en-US"/>
        </w:rPr>
        <w:t>если Группа передает практически все риски и выгоды, связанные с владением активом, то его признание прекращается;</w:t>
      </w:r>
    </w:p>
    <w:p w14:paraId="1BFCF24A" w14:textId="77777777" w:rsidR="004322A8" w:rsidRPr="006461FA" w:rsidRDefault="004322A8" w:rsidP="004322A8">
      <w:pPr>
        <w:numPr>
          <w:ilvl w:val="0"/>
          <w:numId w:val="3"/>
        </w:numPr>
        <w:ind w:left="567" w:hanging="567"/>
        <w:jc w:val="both"/>
        <w:rPr>
          <w:rFonts w:eastAsia="Calibri"/>
          <w:spacing w:val="-6"/>
          <w:sz w:val="28"/>
          <w:szCs w:val="28"/>
          <w:lang w:eastAsia="en-US"/>
        </w:rPr>
      </w:pPr>
      <w:r w:rsidRPr="006461FA">
        <w:rPr>
          <w:rFonts w:eastAsia="Calibri"/>
          <w:spacing w:val="-6"/>
          <w:sz w:val="28"/>
          <w:szCs w:val="28"/>
          <w:lang w:eastAsia="en-US"/>
        </w:rPr>
        <w:t>если Группа не сохраняет и не передает практически все риски и выгоды, связанные с владением активом, то прекращение признания актива происходит в том случае, если Группа передает контроль над ним;</w:t>
      </w:r>
    </w:p>
    <w:p w14:paraId="51E7BA80" w14:textId="77777777" w:rsidR="004322A8" w:rsidRPr="006461FA" w:rsidRDefault="004322A8" w:rsidP="004322A8">
      <w:pPr>
        <w:numPr>
          <w:ilvl w:val="0"/>
          <w:numId w:val="3"/>
        </w:numPr>
        <w:ind w:left="567" w:hanging="567"/>
        <w:jc w:val="both"/>
        <w:rPr>
          <w:rFonts w:eastAsia="Calibri"/>
          <w:spacing w:val="-6"/>
          <w:sz w:val="28"/>
          <w:szCs w:val="28"/>
          <w:lang w:eastAsia="en-US"/>
        </w:rPr>
      </w:pPr>
      <w:r w:rsidRPr="006461FA">
        <w:rPr>
          <w:rFonts w:eastAsia="Calibri"/>
          <w:spacing w:val="-6"/>
          <w:sz w:val="28"/>
          <w:szCs w:val="28"/>
          <w:lang w:eastAsia="en-US"/>
        </w:rPr>
        <w:t>если Группа не сохраняет и не передает практически все риски и выгоды, связанные с владением активом, но сохраняет контроль над ним, то Группа продолжает признавать этот актив в той степени, в которой она продолжает участвовать в нем.</w:t>
      </w:r>
    </w:p>
    <w:p w14:paraId="41EAB47D" w14:textId="77777777" w:rsidR="004322A8" w:rsidRPr="006461FA" w:rsidRDefault="004322A8" w:rsidP="004322A8">
      <w:pPr>
        <w:spacing w:before="120"/>
        <w:ind w:firstLine="567"/>
        <w:jc w:val="both"/>
        <w:rPr>
          <w:rFonts w:eastAsia="Calibri"/>
          <w:spacing w:val="-6"/>
          <w:sz w:val="28"/>
          <w:szCs w:val="28"/>
          <w:lang w:eastAsia="en-US"/>
        </w:rPr>
      </w:pPr>
      <w:r w:rsidRPr="006461FA">
        <w:rPr>
          <w:rFonts w:eastAsia="Calibri"/>
          <w:spacing w:val="-6"/>
          <w:sz w:val="28"/>
          <w:szCs w:val="28"/>
          <w:lang w:eastAsia="en-US"/>
        </w:rPr>
        <w:t>Если в результате передачи актива создаются новые финансовые активы или финансовые обязательства, то такие активы или обязательства признаются отдельно и оцениваются при первоначальном признании по справедливой стоимости.</w:t>
      </w:r>
    </w:p>
    <w:p w14:paraId="641B0024" w14:textId="77777777" w:rsidR="00B84E8E" w:rsidRPr="006461FA" w:rsidRDefault="00B84E8E" w:rsidP="00B84E8E">
      <w:pPr>
        <w:spacing w:before="120"/>
        <w:ind w:firstLine="567"/>
        <w:jc w:val="both"/>
        <w:rPr>
          <w:rFonts w:eastAsia="Calibri"/>
          <w:spacing w:val="-6"/>
          <w:sz w:val="28"/>
          <w:szCs w:val="28"/>
          <w:lang w:eastAsia="en-US"/>
        </w:rPr>
      </w:pPr>
      <w:r w:rsidRPr="006461FA">
        <w:rPr>
          <w:rFonts w:eastAsia="Calibri"/>
          <w:spacing w:val="-6"/>
          <w:sz w:val="28"/>
          <w:szCs w:val="28"/>
          <w:lang w:eastAsia="en-US"/>
        </w:rPr>
        <w:t>Группа производит списание финансового актива путем уменьшения его балансовой стоимости.</w:t>
      </w:r>
    </w:p>
    <w:p w14:paraId="7AE15205" w14:textId="77777777" w:rsidR="004322A8" w:rsidRPr="006461FA" w:rsidRDefault="004322A8" w:rsidP="004322A8">
      <w:pPr>
        <w:ind w:firstLine="567"/>
        <w:jc w:val="both"/>
        <w:rPr>
          <w:rFonts w:eastAsia="Calibri"/>
          <w:spacing w:val="-6"/>
          <w:sz w:val="28"/>
          <w:szCs w:val="28"/>
          <w:lang w:eastAsia="en-US"/>
        </w:rPr>
      </w:pPr>
      <w:r w:rsidRPr="006461FA">
        <w:rPr>
          <w:rFonts w:eastAsia="Calibri"/>
          <w:spacing w:val="-6"/>
          <w:sz w:val="28"/>
          <w:szCs w:val="28"/>
          <w:lang w:eastAsia="en-US"/>
        </w:rPr>
        <w:t xml:space="preserve">Финансовые активы и обязательства </w:t>
      </w:r>
      <w:proofErr w:type="spellStart"/>
      <w:r w:rsidRPr="006461FA">
        <w:rPr>
          <w:rFonts w:eastAsia="Calibri"/>
          <w:spacing w:val="-6"/>
          <w:sz w:val="28"/>
          <w:szCs w:val="28"/>
          <w:lang w:eastAsia="en-US"/>
        </w:rPr>
        <w:t>взаимозачитываются</w:t>
      </w:r>
      <w:proofErr w:type="spellEnd"/>
      <w:r w:rsidRPr="006461FA">
        <w:rPr>
          <w:rFonts w:eastAsia="Calibri"/>
          <w:spacing w:val="-6"/>
          <w:sz w:val="28"/>
          <w:szCs w:val="28"/>
          <w:lang w:eastAsia="en-US"/>
        </w:rPr>
        <w:t xml:space="preserve"> и представляются в отчете о финансовом положении в нетто-величине тогда и только тогда, когда Группа имеет юридически исполнимое право на их взаимозачет и намерена либо произвести расчет по ним на нетто-основе, либо реализовать актив и погасить обязательство одновременно.</w:t>
      </w:r>
    </w:p>
    <w:p w14:paraId="31148E11" w14:textId="77777777" w:rsidR="004322A8" w:rsidRPr="006461FA" w:rsidRDefault="004322A8" w:rsidP="004322A8">
      <w:pPr>
        <w:pStyle w:val="2"/>
        <w:keepNext w:val="0"/>
        <w:spacing w:before="240" w:after="240"/>
        <w:ind w:left="578" w:hanging="578"/>
        <w:jc w:val="both"/>
        <w:rPr>
          <w:spacing w:val="-6"/>
          <w:sz w:val="28"/>
          <w:szCs w:val="28"/>
        </w:rPr>
      </w:pPr>
      <w:bookmarkStart w:id="131" w:name="_Toc122601172"/>
      <w:r w:rsidRPr="006461FA">
        <w:rPr>
          <w:spacing w:val="-6"/>
          <w:sz w:val="28"/>
          <w:szCs w:val="28"/>
        </w:rPr>
        <w:t>Финансовые обязательства</w:t>
      </w:r>
      <w:bookmarkEnd w:id="131"/>
    </w:p>
    <w:p w14:paraId="7C9AEC94" w14:textId="77777777" w:rsidR="004322A8" w:rsidRPr="006461FA" w:rsidRDefault="004322A8" w:rsidP="004322A8">
      <w:pPr>
        <w:pStyle w:val="3"/>
        <w:spacing w:after="240"/>
        <w:jc w:val="both"/>
        <w:rPr>
          <w:rFonts w:ascii="Times New Roman" w:hAnsi="Times New Roman" w:cs="Times New Roman"/>
          <w:b w:val="0"/>
          <w:spacing w:val="-6"/>
          <w:sz w:val="28"/>
          <w:szCs w:val="28"/>
        </w:rPr>
      </w:pPr>
      <w:r w:rsidRPr="006461FA">
        <w:rPr>
          <w:rFonts w:ascii="Times New Roman" w:hAnsi="Times New Roman" w:cs="Times New Roman"/>
          <w:b w:val="0"/>
          <w:spacing w:val="-6"/>
          <w:sz w:val="28"/>
          <w:szCs w:val="28"/>
        </w:rPr>
        <w:t>Классификация при первоначальном признании</w:t>
      </w:r>
    </w:p>
    <w:p w14:paraId="5E72D1C4" w14:textId="77777777" w:rsidR="004322A8" w:rsidRPr="006461FA" w:rsidRDefault="004322A8" w:rsidP="004322A8">
      <w:pPr>
        <w:spacing w:after="120"/>
        <w:ind w:firstLine="567"/>
        <w:jc w:val="both"/>
        <w:rPr>
          <w:rFonts w:eastAsia="Calibri"/>
          <w:spacing w:val="-6"/>
          <w:sz w:val="28"/>
          <w:szCs w:val="28"/>
          <w:lang w:eastAsia="en-US"/>
        </w:rPr>
      </w:pPr>
      <w:r w:rsidRPr="006461FA">
        <w:rPr>
          <w:rFonts w:eastAsia="Calibri"/>
          <w:spacing w:val="-6"/>
          <w:sz w:val="28"/>
          <w:szCs w:val="28"/>
          <w:lang w:eastAsia="en-US"/>
        </w:rPr>
        <w:t>Группа признает финансовое обязательство в момент, когда она становится стороной по договору в отношении данного финансового обязательства. При первоначальном признании финансовые обязательства разделяются на следующие категории:</w:t>
      </w:r>
    </w:p>
    <w:p w14:paraId="75E62A89" w14:textId="77777777" w:rsidR="004322A8" w:rsidRPr="006461FA" w:rsidRDefault="004322A8" w:rsidP="004322A8">
      <w:pPr>
        <w:numPr>
          <w:ilvl w:val="0"/>
          <w:numId w:val="3"/>
        </w:numPr>
        <w:ind w:left="567" w:hanging="567"/>
        <w:jc w:val="both"/>
        <w:rPr>
          <w:rFonts w:eastAsia="Calibri"/>
          <w:spacing w:val="-6"/>
          <w:sz w:val="28"/>
          <w:szCs w:val="28"/>
          <w:lang w:eastAsia="en-US"/>
        </w:rPr>
      </w:pPr>
      <w:r w:rsidRPr="006461FA">
        <w:rPr>
          <w:rFonts w:eastAsia="Calibri"/>
          <w:spacing w:val="-6"/>
          <w:sz w:val="28"/>
          <w:szCs w:val="28"/>
          <w:lang w:eastAsia="en-US"/>
        </w:rPr>
        <w:t xml:space="preserve">финансовые обязательства, оцениваемые по справедливой стоимости, изменения которой отражаются </w:t>
      </w:r>
      <w:r w:rsidR="00F178A4" w:rsidRPr="006461FA">
        <w:rPr>
          <w:rFonts w:eastAsia="Calibri"/>
          <w:spacing w:val="-6"/>
          <w:sz w:val="28"/>
          <w:szCs w:val="28"/>
          <w:lang w:eastAsia="en-US"/>
        </w:rPr>
        <w:t xml:space="preserve">в составе прибыли </w:t>
      </w:r>
      <w:r w:rsidRPr="006461FA">
        <w:rPr>
          <w:rFonts w:eastAsia="Calibri"/>
          <w:spacing w:val="-6"/>
          <w:sz w:val="28"/>
          <w:szCs w:val="28"/>
          <w:lang w:eastAsia="en-US"/>
        </w:rPr>
        <w:t xml:space="preserve">или </w:t>
      </w:r>
      <w:r w:rsidR="00F178A4" w:rsidRPr="006461FA">
        <w:rPr>
          <w:rFonts w:eastAsia="Calibri"/>
          <w:spacing w:val="-6"/>
          <w:sz w:val="28"/>
          <w:szCs w:val="28"/>
          <w:lang w:eastAsia="en-US"/>
        </w:rPr>
        <w:t>убытка</w:t>
      </w:r>
      <w:r w:rsidRPr="006461FA">
        <w:rPr>
          <w:rFonts w:eastAsia="Calibri"/>
          <w:spacing w:val="-6"/>
          <w:sz w:val="28"/>
          <w:szCs w:val="28"/>
          <w:lang w:eastAsia="en-US"/>
        </w:rPr>
        <w:t>;</w:t>
      </w:r>
    </w:p>
    <w:p w14:paraId="19FABDE9" w14:textId="77777777" w:rsidR="004322A8" w:rsidRPr="006461FA" w:rsidRDefault="004322A8" w:rsidP="004322A8">
      <w:pPr>
        <w:numPr>
          <w:ilvl w:val="0"/>
          <w:numId w:val="3"/>
        </w:numPr>
        <w:ind w:left="567" w:hanging="567"/>
        <w:jc w:val="both"/>
        <w:rPr>
          <w:rFonts w:eastAsia="Calibri"/>
          <w:spacing w:val="-6"/>
          <w:sz w:val="28"/>
          <w:szCs w:val="28"/>
          <w:lang w:eastAsia="en-US"/>
        </w:rPr>
      </w:pPr>
      <w:r w:rsidRPr="006461FA">
        <w:rPr>
          <w:rFonts w:eastAsia="Calibri"/>
          <w:spacing w:val="-6"/>
          <w:sz w:val="28"/>
          <w:szCs w:val="28"/>
          <w:lang w:eastAsia="en-US"/>
        </w:rPr>
        <w:t>финансовые обязательства</w:t>
      </w:r>
      <w:r w:rsidR="005C50EF" w:rsidRPr="006461FA">
        <w:rPr>
          <w:rFonts w:eastAsia="Calibri"/>
          <w:spacing w:val="-6"/>
          <w:sz w:val="28"/>
          <w:szCs w:val="28"/>
          <w:lang w:eastAsia="en-US"/>
        </w:rPr>
        <w:t>, оцениваемые по амортизированной стоимости</w:t>
      </w:r>
      <w:r w:rsidRPr="006461FA">
        <w:rPr>
          <w:rFonts w:eastAsia="Calibri"/>
          <w:spacing w:val="-6"/>
          <w:sz w:val="28"/>
          <w:szCs w:val="28"/>
          <w:lang w:eastAsia="en-US"/>
        </w:rPr>
        <w:t>.</w:t>
      </w:r>
    </w:p>
    <w:p w14:paraId="43545C1A" w14:textId="77777777" w:rsidR="004322A8" w:rsidRPr="006461FA" w:rsidRDefault="004322A8" w:rsidP="004D28D3">
      <w:pPr>
        <w:spacing w:before="120"/>
        <w:ind w:firstLine="567"/>
        <w:jc w:val="both"/>
        <w:rPr>
          <w:rFonts w:eastAsia="Calibri"/>
          <w:spacing w:val="-6"/>
          <w:sz w:val="28"/>
          <w:szCs w:val="28"/>
          <w:lang w:eastAsia="en-US"/>
        </w:rPr>
      </w:pPr>
      <w:r w:rsidRPr="006461FA">
        <w:rPr>
          <w:rFonts w:eastAsia="Calibri"/>
          <w:spacing w:val="-6"/>
          <w:sz w:val="28"/>
          <w:szCs w:val="28"/>
          <w:lang w:eastAsia="en-US"/>
        </w:rPr>
        <w:t xml:space="preserve">Финансовые обязательства, оцениваемые по справедливой стоимости, изменения которой отражаются </w:t>
      </w:r>
      <w:r w:rsidR="00887793" w:rsidRPr="006461FA">
        <w:rPr>
          <w:rFonts w:eastAsia="Calibri"/>
          <w:spacing w:val="-6"/>
          <w:sz w:val="28"/>
          <w:szCs w:val="28"/>
          <w:lang w:eastAsia="en-US"/>
        </w:rPr>
        <w:t>через</w:t>
      </w:r>
      <w:r w:rsidRPr="006461FA">
        <w:rPr>
          <w:rFonts w:eastAsia="Calibri"/>
          <w:spacing w:val="-6"/>
          <w:sz w:val="28"/>
          <w:szCs w:val="28"/>
          <w:lang w:eastAsia="en-US"/>
        </w:rPr>
        <w:t xml:space="preserve"> прибыл</w:t>
      </w:r>
      <w:r w:rsidR="00887793" w:rsidRPr="006461FA">
        <w:rPr>
          <w:rFonts w:eastAsia="Calibri"/>
          <w:spacing w:val="-6"/>
          <w:sz w:val="28"/>
          <w:szCs w:val="28"/>
          <w:lang w:eastAsia="en-US"/>
        </w:rPr>
        <w:t>ь</w:t>
      </w:r>
      <w:r w:rsidRPr="006461FA">
        <w:rPr>
          <w:rFonts w:eastAsia="Calibri"/>
          <w:spacing w:val="-6"/>
          <w:sz w:val="28"/>
          <w:szCs w:val="28"/>
          <w:lang w:eastAsia="en-US"/>
        </w:rPr>
        <w:t xml:space="preserve"> или убыт</w:t>
      </w:r>
      <w:r w:rsidR="00887793" w:rsidRPr="006461FA">
        <w:rPr>
          <w:rFonts w:eastAsia="Calibri"/>
          <w:spacing w:val="-6"/>
          <w:sz w:val="28"/>
          <w:szCs w:val="28"/>
          <w:lang w:eastAsia="en-US"/>
        </w:rPr>
        <w:t>ок</w:t>
      </w:r>
      <w:r w:rsidR="00D63100" w:rsidRPr="006461FA">
        <w:rPr>
          <w:rFonts w:eastAsia="Calibri"/>
          <w:spacing w:val="-6"/>
          <w:sz w:val="28"/>
          <w:szCs w:val="28"/>
          <w:lang w:eastAsia="en-US"/>
        </w:rPr>
        <w:t>.</w:t>
      </w:r>
    </w:p>
    <w:p w14:paraId="165E1DBA" w14:textId="77777777" w:rsidR="004322A8" w:rsidRPr="006461FA" w:rsidRDefault="004322A8" w:rsidP="004D28D3">
      <w:pPr>
        <w:spacing w:before="120"/>
        <w:ind w:firstLine="567"/>
        <w:jc w:val="both"/>
        <w:rPr>
          <w:rFonts w:eastAsia="Calibri"/>
          <w:spacing w:val="-6"/>
          <w:sz w:val="28"/>
          <w:szCs w:val="28"/>
          <w:lang w:eastAsia="en-US"/>
        </w:rPr>
      </w:pPr>
      <w:r w:rsidRPr="006461FA">
        <w:rPr>
          <w:rFonts w:eastAsia="Calibri"/>
          <w:spacing w:val="-6"/>
          <w:sz w:val="28"/>
          <w:szCs w:val="28"/>
          <w:lang w:eastAsia="en-US"/>
        </w:rPr>
        <w:t>Группа классифицирует финансовое обязательство в качестве оцениваемого по справедливой стоимости</w:t>
      </w:r>
      <w:r w:rsidR="00924CDC">
        <w:rPr>
          <w:rFonts w:eastAsia="Calibri"/>
          <w:spacing w:val="-6"/>
          <w:sz w:val="28"/>
          <w:szCs w:val="28"/>
          <w:lang w:eastAsia="en-US"/>
        </w:rPr>
        <w:t xml:space="preserve">, изменения которой отражаются </w:t>
      </w:r>
      <w:r w:rsidR="00D63100" w:rsidRPr="006461FA">
        <w:rPr>
          <w:rFonts w:eastAsia="Calibri"/>
          <w:spacing w:val="-6"/>
          <w:sz w:val="28"/>
          <w:szCs w:val="28"/>
          <w:lang w:eastAsia="en-US"/>
        </w:rPr>
        <w:t>через прибыль или убыток</w:t>
      </w:r>
      <w:r w:rsidRPr="006461FA">
        <w:rPr>
          <w:rFonts w:eastAsia="Calibri"/>
          <w:spacing w:val="-6"/>
          <w:sz w:val="28"/>
          <w:szCs w:val="28"/>
          <w:lang w:eastAsia="en-US"/>
        </w:rPr>
        <w:t>, если:</w:t>
      </w:r>
    </w:p>
    <w:p w14:paraId="33A7189A" w14:textId="77777777" w:rsidR="004322A8" w:rsidRPr="006461FA" w:rsidRDefault="004322A8" w:rsidP="004322A8">
      <w:pPr>
        <w:numPr>
          <w:ilvl w:val="0"/>
          <w:numId w:val="3"/>
        </w:numPr>
        <w:ind w:left="567" w:hanging="567"/>
        <w:jc w:val="both"/>
        <w:rPr>
          <w:rFonts w:eastAsia="Calibri"/>
          <w:spacing w:val="-6"/>
          <w:sz w:val="28"/>
          <w:szCs w:val="28"/>
          <w:lang w:eastAsia="en-US"/>
        </w:rPr>
      </w:pPr>
      <w:r w:rsidRPr="006461FA">
        <w:rPr>
          <w:rFonts w:eastAsia="Calibri"/>
          <w:spacing w:val="-6"/>
          <w:sz w:val="28"/>
          <w:szCs w:val="28"/>
          <w:lang w:eastAsia="en-US"/>
        </w:rPr>
        <w:t>Группа принимает это обязательство с целью обратной покупки в ближайшем будущем и получения прибыли в результате благоприятных колебаний рыночных цен; или</w:t>
      </w:r>
    </w:p>
    <w:p w14:paraId="2C678FFB" w14:textId="77777777" w:rsidR="004322A8" w:rsidRPr="006461FA" w:rsidRDefault="004322A8" w:rsidP="004322A8">
      <w:pPr>
        <w:numPr>
          <w:ilvl w:val="0"/>
          <w:numId w:val="3"/>
        </w:numPr>
        <w:ind w:left="567" w:hanging="567"/>
        <w:jc w:val="both"/>
        <w:rPr>
          <w:rFonts w:eastAsia="Calibri"/>
          <w:spacing w:val="-6"/>
          <w:sz w:val="28"/>
          <w:szCs w:val="28"/>
          <w:lang w:eastAsia="en-US"/>
        </w:rPr>
      </w:pPr>
      <w:r w:rsidRPr="006461FA">
        <w:rPr>
          <w:rFonts w:eastAsia="Calibri"/>
          <w:spacing w:val="-6"/>
          <w:sz w:val="28"/>
          <w:szCs w:val="28"/>
          <w:lang w:eastAsia="en-US"/>
        </w:rPr>
        <w:t>обязательство является производным финансовым инструментом.</w:t>
      </w:r>
    </w:p>
    <w:p w14:paraId="1C0B6754" w14:textId="77777777" w:rsidR="004322A8" w:rsidRPr="006461FA" w:rsidRDefault="004322A8" w:rsidP="004322A8">
      <w:pPr>
        <w:spacing w:before="120" w:after="120"/>
        <w:ind w:firstLine="567"/>
        <w:jc w:val="both"/>
        <w:rPr>
          <w:rFonts w:eastAsia="Calibri"/>
          <w:spacing w:val="-6"/>
          <w:sz w:val="28"/>
          <w:szCs w:val="28"/>
          <w:lang w:eastAsia="en-US"/>
        </w:rPr>
      </w:pPr>
      <w:r w:rsidRPr="006461FA">
        <w:rPr>
          <w:rFonts w:eastAsia="Calibri"/>
          <w:spacing w:val="-6"/>
          <w:sz w:val="28"/>
          <w:szCs w:val="28"/>
          <w:lang w:eastAsia="en-US"/>
        </w:rPr>
        <w:t xml:space="preserve">Финансовые обязательства, оцениваемые по справедливой стоимости, изменения которой отражаются </w:t>
      </w:r>
      <w:r w:rsidR="00887793" w:rsidRPr="006461FA">
        <w:rPr>
          <w:rFonts w:eastAsia="Calibri"/>
          <w:spacing w:val="-6"/>
          <w:sz w:val="28"/>
          <w:szCs w:val="28"/>
          <w:lang w:eastAsia="en-US"/>
        </w:rPr>
        <w:t>через</w:t>
      </w:r>
      <w:r w:rsidRPr="006461FA">
        <w:rPr>
          <w:rFonts w:eastAsia="Calibri"/>
          <w:spacing w:val="-6"/>
          <w:sz w:val="28"/>
          <w:szCs w:val="28"/>
          <w:lang w:eastAsia="en-US"/>
        </w:rPr>
        <w:t xml:space="preserve"> прибы</w:t>
      </w:r>
      <w:r w:rsidR="00887793" w:rsidRPr="006461FA">
        <w:rPr>
          <w:rFonts w:eastAsia="Calibri"/>
          <w:spacing w:val="-6"/>
          <w:sz w:val="28"/>
          <w:szCs w:val="28"/>
          <w:lang w:eastAsia="en-US"/>
        </w:rPr>
        <w:t>ль</w:t>
      </w:r>
      <w:r w:rsidRPr="006461FA">
        <w:rPr>
          <w:rFonts w:eastAsia="Calibri"/>
          <w:spacing w:val="-6"/>
          <w:sz w:val="28"/>
          <w:szCs w:val="28"/>
          <w:lang w:eastAsia="en-US"/>
        </w:rPr>
        <w:t xml:space="preserve"> или убы</w:t>
      </w:r>
      <w:r w:rsidR="00887793" w:rsidRPr="006461FA">
        <w:rPr>
          <w:rFonts w:eastAsia="Calibri"/>
          <w:spacing w:val="-6"/>
          <w:sz w:val="28"/>
          <w:szCs w:val="28"/>
          <w:lang w:eastAsia="en-US"/>
        </w:rPr>
        <w:t>ток</w:t>
      </w:r>
      <w:r w:rsidRPr="006461FA">
        <w:rPr>
          <w:rFonts w:eastAsia="Calibri"/>
          <w:spacing w:val="-6"/>
          <w:sz w:val="28"/>
          <w:szCs w:val="28"/>
          <w:lang w:eastAsia="en-US"/>
        </w:rPr>
        <w:t xml:space="preserve">, принимаются к учету по справедливой стоимости. Наилучшим индикатором справедливой стоимости финансового обязательства при первоначальном признании является цена сделки (справедливая стоимость полученного </w:t>
      </w:r>
      <w:r w:rsidR="00DB1CD9" w:rsidRPr="006461FA">
        <w:rPr>
          <w:rFonts w:eastAsia="Calibri"/>
          <w:spacing w:val="-6"/>
          <w:sz w:val="28"/>
          <w:szCs w:val="28"/>
          <w:lang w:eastAsia="en-US"/>
        </w:rPr>
        <w:t>возмещения</w:t>
      </w:r>
      <w:r w:rsidRPr="006461FA">
        <w:rPr>
          <w:rFonts w:eastAsia="Calibri"/>
          <w:spacing w:val="-6"/>
          <w:sz w:val="28"/>
          <w:szCs w:val="28"/>
          <w:lang w:eastAsia="en-US"/>
        </w:rPr>
        <w:t>), в результате которой Группа приняла это обязательство, если только его справедливая стоимость не может быть определена:</w:t>
      </w:r>
    </w:p>
    <w:p w14:paraId="7C87BE81" w14:textId="77777777" w:rsidR="004322A8" w:rsidRPr="006461FA" w:rsidRDefault="004322A8" w:rsidP="004322A8">
      <w:pPr>
        <w:numPr>
          <w:ilvl w:val="0"/>
          <w:numId w:val="3"/>
        </w:numPr>
        <w:ind w:left="567" w:hanging="567"/>
        <w:jc w:val="both"/>
        <w:rPr>
          <w:rFonts w:eastAsia="Calibri"/>
          <w:spacing w:val="-6"/>
          <w:sz w:val="28"/>
          <w:szCs w:val="28"/>
          <w:lang w:eastAsia="en-US"/>
        </w:rPr>
      </w:pPr>
      <w:r w:rsidRPr="006461FA">
        <w:rPr>
          <w:rFonts w:eastAsia="Calibri"/>
          <w:spacing w:val="-6"/>
          <w:sz w:val="28"/>
          <w:szCs w:val="28"/>
          <w:lang w:eastAsia="en-US"/>
        </w:rPr>
        <w:t>на основании текущих цен рыночных сделок с этим же обязательством, или</w:t>
      </w:r>
    </w:p>
    <w:p w14:paraId="7EA45584" w14:textId="77777777" w:rsidR="004322A8" w:rsidRPr="006461FA" w:rsidRDefault="004322A8" w:rsidP="004322A8">
      <w:pPr>
        <w:numPr>
          <w:ilvl w:val="0"/>
          <w:numId w:val="3"/>
        </w:numPr>
        <w:ind w:left="567" w:hanging="567"/>
        <w:jc w:val="both"/>
        <w:rPr>
          <w:rFonts w:eastAsia="Calibri"/>
          <w:spacing w:val="-6"/>
          <w:sz w:val="28"/>
          <w:szCs w:val="28"/>
          <w:lang w:eastAsia="en-US"/>
        </w:rPr>
      </w:pPr>
      <w:r w:rsidRPr="006461FA">
        <w:rPr>
          <w:rFonts w:eastAsia="Calibri"/>
          <w:spacing w:val="-6"/>
          <w:sz w:val="28"/>
          <w:szCs w:val="28"/>
          <w:lang w:eastAsia="en-US"/>
        </w:rPr>
        <w:t>с помощью принятой методики оценки справедливой стоимости, опирающейся исключительно на наблюдаемые рыночные данные.</w:t>
      </w:r>
    </w:p>
    <w:p w14:paraId="0171B67F" w14:textId="77777777" w:rsidR="004322A8" w:rsidRPr="006461FA" w:rsidRDefault="004322A8" w:rsidP="004322A8">
      <w:pPr>
        <w:spacing w:before="120" w:after="120"/>
        <w:ind w:firstLine="567"/>
        <w:jc w:val="both"/>
        <w:rPr>
          <w:rFonts w:eastAsia="Calibri"/>
          <w:spacing w:val="-6"/>
          <w:sz w:val="28"/>
          <w:szCs w:val="28"/>
          <w:lang w:eastAsia="en-US"/>
        </w:rPr>
      </w:pPr>
      <w:r w:rsidRPr="006461FA">
        <w:rPr>
          <w:rFonts w:eastAsia="Calibri"/>
          <w:spacing w:val="-6"/>
          <w:sz w:val="28"/>
          <w:szCs w:val="28"/>
          <w:lang w:eastAsia="en-US"/>
        </w:rPr>
        <w:t>Если цена сделки по принятию финансового обязательства отличается от его справедливой стоимости, определенной на основании наблюдаемых рыночных данных, то разница между ними подлежит отнесению на доходы или расходы периода в состав прибылей и убытков.</w:t>
      </w:r>
    </w:p>
    <w:p w14:paraId="0272DE43" w14:textId="77777777" w:rsidR="004322A8" w:rsidRPr="006461FA" w:rsidRDefault="00DB1CD9" w:rsidP="004322A8">
      <w:pPr>
        <w:spacing w:before="240" w:after="240"/>
        <w:ind w:firstLine="567"/>
        <w:jc w:val="both"/>
        <w:rPr>
          <w:rFonts w:eastAsia="Calibri"/>
          <w:spacing w:val="-6"/>
          <w:sz w:val="28"/>
          <w:szCs w:val="28"/>
          <w:lang w:eastAsia="en-US"/>
        </w:rPr>
      </w:pPr>
      <w:r w:rsidRPr="006461FA">
        <w:rPr>
          <w:rFonts w:eastAsia="Calibri"/>
          <w:spacing w:val="-6"/>
          <w:sz w:val="28"/>
          <w:szCs w:val="28"/>
          <w:lang w:eastAsia="en-US"/>
        </w:rPr>
        <w:t>Ф</w:t>
      </w:r>
      <w:r w:rsidR="004322A8" w:rsidRPr="006461FA">
        <w:rPr>
          <w:rFonts w:eastAsia="Calibri"/>
          <w:spacing w:val="-6"/>
          <w:sz w:val="28"/>
          <w:szCs w:val="28"/>
          <w:lang w:eastAsia="en-US"/>
        </w:rPr>
        <w:t>инансовые обязательства</w:t>
      </w:r>
      <w:r w:rsidRPr="006461FA">
        <w:rPr>
          <w:rFonts w:eastAsia="Calibri"/>
          <w:spacing w:val="-6"/>
          <w:sz w:val="28"/>
          <w:szCs w:val="28"/>
          <w:lang w:eastAsia="en-US"/>
        </w:rPr>
        <w:t>, оцениваемые по амортизированной стоимости:</w:t>
      </w:r>
    </w:p>
    <w:p w14:paraId="0BC565B2" w14:textId="77777777" w:rsidR="004322A8" w:rsidRPr="006461FA" w:rsidRDefault="004322A8" w:rsidP="004322A8">
      <w:pPr>
        <w:spacing w:before="120" w:after="120"/>
        <w:ind w:firstLine="567"/>
        <w:jc w:val="both"/>
        <w:rPr>
          <w:rFonts w:eastAsia="Calibri"/>
          <w:spacing w:val="-6"/>
          <w:sz w:val="28"/>
          <w:szCs w:val="28"/>
          <w:lang w:eastAsia="en-US"/>
        </w:rPr>
      </w:pPr>
      <w:r w:rsidRPr="006461FA">
        <w:rPr>
          <w:rFonts w:eastAsia="Calibri"/>
          <w:spacing w:val="-6"/>
          <w:sz w:val="28"/>
          <w:szCs w:val="28"/>
          <w:lang w:eastAsia="en-US"/>
        </w:rPr>
        <w:t>Финансовые обязательства, не классифицированные в качестве оцениваемых по справедливой стоимости, изменения которой отражаются</w:t>
      </w:r>
      <w:r w:rsidR="00DB1CD9" w:rsidRPr="006461FA">
        <w:rPr>
          <w:rFonts w:eastAsia="Calibri"/>
          <w:spacing w:val="-6"/>
          <w:sz w:val="28"/>
          <w:szCs w:val="28"/>
          <w:lang w:eastAsia="en-US"/>
        </w:rPr>
        <w:t xml:space="preserve"> через</w:t>
      </w:r>
      <w:r w:rsidRPr="006461FA">
        <w:rPr>
          <w:rFonts w:eastAsia="Calibri"/>
          <w:spacing w:val="-6"/>
          <w:sz w:val="28"/>
          <w:szCs w:val="28"/>
          <w:lang w:eastAsia="en-US"/>
        </w:rPr>
        <w:t xml:space="preserve"> прибыл</w:t>
      </w:r>
      <w:r w:rsidR="00DB1CD9" w:rsidRPr="006461FA">
        <w:rPr>
          <w:rFonts w:eastAsia="Calibri"/>
          <w:spacing w:val="-6"/>
          <w:sz w:val="28"/>
          <w:szCs w:val="28"/>
          <w:lang w:eastAsia="en-US"/>
        </w:rPr>
        <w:t>ь</w:t>
      </w:r>
      <w:r w:rsidRPr="006461FA">
        <w:rPr>
          <w:rFonts w:eastAsia="Calibri"/>
          <w:spacing w:val="-6"/>
          <w:sz w:val="28"/>
          <w:szCs w:val="28"/>
          <w:lang w:eastAsia="en-US"/>
        </w:rPr>
        <w:t xml:space="preserve"> или убыт</w:t>
      </w:r>
      <w:r w:rsidR="00DB1CD9" w:rsidRPr="006461FA">
        <w:rPr>
          <w:rFonts w:eastAsia="Calibri"/>
          <w:spacing w:val="-6"/>
          <w:sz w:val="28"/>
          <w:szCs w:val="28"/>
          <w:lang w:eastAsia="en-US"/>
        </w:rPr>
        <w:t>ок</w:t>
      </w:r>
      <w:r w:rsidRPr="006461FA">
        <w:rPr>
          <w:rFonts w:eastAsia="Calibri"/>
          <w:spacing w:val="-6"/>
          <w:sz w:val="28"/>
          <w:szCs w:val="28"/>
          <w:lang w:eastAsia="en-US"/>
        </w:rPr>
        <w:t>, являются финансовыми обязательствами</w:t>
      </w:r>
      <w:r w:rsidR="00DB1CD9" w:rsidRPr="006461FA">
        <w:rPr>
          <w:rFonts w:eastAsia="Calibri"/>
          <w:spacing w:val="-6"/>
          <w:sz w:val="28"/>
          <w:szCs w:val="28"/>
          <w:lang w:eastAsia="en-US"/>
        </w:rPr>
        <w:t>, оцениваемыми по амортизированной стоимости</w:t>
      </w:r>
      <w:r w:rsidRPr="006461FA">
        <w:rPr>
          <w:rFonts w:eastAsia="Calibri"/>
          <w:spacing w:val="-6"/>
          <w:sz w:val="28"/>
          <w:szCs w:val="28"/>
          <w:lang w:eastAsia="en-US"/>
        </w:rPr>
        <w:t>.</w:t>
      </w:r>
    </w:p>
    <w:p w14:paraId="2EDB02DD" w14:textId="77777777" w:rsidR="004322A8" w:rsidRPr="006461FA" w:rsidRDefault="004322A8" w:rsidP="004322A8">
      <w:pPr>
        <w:spacing w:before="120" w:after="120"/>
        <w:ind w:firstLine="567"/>
        <w:jc w:val="both"/>
        <w:rPr>
          <w:rFonts w:eastAsia="Calibri"/>
          <w:spacing w:val="-6"/>
          <w:sz w:val="28"/>
          <w:szCs w:val="28"/>
          <w:lang w:eastAsia="en-US"/>
        </w:rPr>
      </w:pPr>
      <w:r w:rsidRPr="006461FA">
        <w:rPr>
          <w:rFonts w:eastAsia="Calibri"/>
          <w:spacing w:val="-6"/>
          <w:sz w:val="28"/>
          <w:szCs w:val="28"/>
          <w:lang w:eastAsia="en-US"/>
        </w:rPr>
        <w:t>Группа относит к финансовым обязательствам</w:t>
      </w:r>
      <w:r w:rsidR="00DB1CD9" w:rsidRPr="006461FA">
        <w:rPr>
          <w:rFonts w:eastAsia="Calibri"/>
          <w:spacing w:val="-6"/>
          <w:sz w:val="28"/>
          <w:szCs w:val="28"/>
          <w:lang w:eastAsia="en-US"/>
        </w:rPr>
        <w:t>, оцениваемым по амортизированной стоимости</w:t>
      </w:r>
      <w:r w:rsidRPr="006461FA">
        <w:rPr>
          <w:rFonts w:eastAsia="Calibri"/>
          <w:spacing w:val="-6"/>
          <w:sz w:val="28"/>
          <w:szCs w:val="28"/>
          <w:lang w:eastAsia="en-US"/>
        </w:rPr>
        <w:t>:</w:t>
      </w:r>
    </w:p>
    <w:p w14:paraId="2309B565" w14:textId="77777777" w:rsidR="004322A8" w:rsidRPr="006461FA" w:rsidRDefault="004322A8" w:rsidP="004322A8">
      <w:pPr>
        <w:numPr>
          <w:ilvl w:val="0"/>
          <w:numId w:val="3"/>
        </w:numPr>
        <w:ind w:left="567" w:hanging="567"/>
        <w:jc w:val="both"/>
        <w:rPr>
          <w:rFonts w:eastAsia="Calibri"/>
          <w:spacing w:val="-6"/>
          <w:sz w:val="28"/>
          <w:szCs w:val="28"/>
          <w:lang w:eastAsia="en-US"/>
        </w:rPr>
      </w:pPr>
      <w:r w:rsidRPr="006461FA">
        <w:rPr>
          <w:rFonts w:eastAsia="Calibri"/>
          <w:spacing w:val="-6"/>
          <w:sz w:val="28"/>
          <w:szCs w:val="28"/>
          <w:lang w:eastAsia="en-US"/>
        </w:rPr>
        <w:t>кредиты и займы полученные (см. раздел 10 настоящей Учетной политики по МСФО);</w:t>
      </w:r>
    </w:p>
    <w:p w14:paraId="4680ADA5" w14:textId="77777777" w:rsidR="00DB1CD9" w:rsidRPr="006461FA" w:rsidRDefault="00DB1CD9" w:rsidP="004322A8">
      <w:pPr>
        <w:numPr>
          <w:ilvl w:val="0"/>
          <w:numId w:val="3"/>
        </w:numPr>
        <w:ind w:left="567" w:hanging="567"/>
        <w:jc w:val="both"/>
        <w:rPr>
          <w:rFonts w:eastAsia="Calibri"/>
          <w:spacing w:val="-6"/>
          <w:sz w:val="28"/>
          <w:szCs w:val="28"/>
          <w:lang w:eastAsia="en-US"/>
        </w:rPr>
      </w:pPr>
      <w:r w:rsidRPr="006461FA">
        <w:rPr>
          <w:rFonts w:eastAsia="Calibri"/>
          <w:spacing w:val="-6"/>
          <w:sz w:val="28"/>
          <w:szCs w:val="28"/>
          <w:lang w:eastAsia="en-US"/>
        </w:rPr>
        <w:t>облигации и векселя;</w:t>
      </w:r>
    </w:p>
    <w:p w14:paraId="5192777F" w14:textId="77777777" w:rsidR="004322A8" w:rsidRPr="006461FA" w:rsidRDefault="004322A8" w:rsidP="004322A8">
      <w:pPr>
        <w:numPr>
          <w:ilvl w:val="0"/>
          <w:numId w:val="3"/>
        </w:numPr>
        <w:ind w:left="567" w:hanging="567"/>
        <w:jc w:val="both"/>
        <w:rPr>
          <w:rFonts w:eastAsia="Calibri"/>
          <w:spacing w:val="-6"/>
          <w:sz w:val="28"/>
          <w:szCs w:val="28"/>
          <w:lang w:eastAsia="en-US"/>
        </w:rPr>
      </w:pPr>
      <w:r w:rsidRPr="006461FA">
        <w:rPr>
          <w:rFonts w:eastAsia="Calibri"/>
          <w:spacing w:val="-6"/>
          <w:sz w:val="28"/>
          <w:szCs w:val="28"/>
          <w:lang w:eastAsia="en-US"/>
        </w:rPr>
        <w:t>торговую и прочую кредиторскую задолженность (см. раздел 11 настоящей Учетной политики по МСФО).</w:t>
      </w:r>
    </w:p>
    <w:p w14:paraId="7AFF13D5" w14:textId="77777777" w:rsidR="004322A8" w:rsidRPr="006461FA" w:rsidRDefault="004322A8" w:rsidP="004322A8">
      <w:pPr>
        <w:spacing w:before="120" w:after="120"/>
        <w:ind w:firstLine="567"/>
        <w:jc w:val="both"/>
        <w:rPr>
          <w:rFonts w:eastAsia="Calibri"/>
          <w:spacing w:val="-6"/>
          <w:sz w:val="28"/>
          <w:szCs w:val="28"/>
          <w:lang w:eastAsia="en-US"/>
        </w:rPr>
      </w:pPr>
      <w:r w:rsidRPr="006461FA">
        <w:rPr>
          <w:rFonts w:eastAsia="Calibri"/>
          <w:spacing w:val="-6"/>
          <w:sz w:val="28"/>
          <w:szCs w:val="28"/>
          <w:lang w:eastAsia="en-US"/>
        </w:rPr>
        <w:t xml:space="preserve">При первоначальном признании финансовое обязательство, отнесенное к категории </w:t>
      </w:r>
      <w:r w:rsidR="006422BA" w:rsidRPr="006461FA">
        <w:rPr>
          <w:rFonts w:eastAsia="Calibri"/>
          <w:spacing w:val="-6"/>
          <w:sz w:val="28"/>
          <w:szCs w:val="28"/>
          <w:lang w:eastAsia="en-US"/>
        </w:rPr>
        <w:t>финансовых обязательств, оцениваемых по амортизированной стоимости</w:t>
      </w:r>
      <w:r w:rsidRPr="006461FA">
        <w:rPr>
          <w:rFonts w:eastAsia="Calibri"/>
          <w:spacing w:val="-6"/>
          <w:sz w:val="28"/>
          <w:szCs w:val="28"/>
          <w:lang w:eastAsia="en-US"/>
        </w:rPr>
        <w:t>, оценивается по справедливой стоимости, уменьшенной на сумму затрат по сделке, понесенных в связи с принятием этого обязательства.</w:t>
      </w:r>
    </w:p>
    <w:p w14:paraId="26A8C446" w14:textId="77777777" w:rsidR="004322A8" w:rsidRPr="006461FA" w:rsidRDefault="004322A8" w:rsidP="004322A8">
      <w:pPr>
        <w:pStyle w:val="3"/>
        <w:spacing w:after="240"/>
        <w:jc w:val="both"/>
        <w:rPr>
          <w:rFonts w:ascii="Times New Roman" w:hAnsi="Times New Roman" w:cs="Times New Roman"/>
          <w:b w:val="0"/>
          <w:spacing w:val="-6"/>
          <w:sz w:val="28"/>
          <w:szCs w:val="28"/>
        </w:rPr>
      </w:pPr>
      <w:r w:rsidRPr="006461FA">
        <w:rPr>
          <w:rFonts w:ascii="Times New Roman" w:hAnsi="Times New Roman" w:cs="Times New Roman"/>
          <w:b w:val="0"/>
          <w:spacing w:val="-6"/>
          <w:sz w:val="28"/>
          <w:szCs w:val="28"/>
        </w:rPr>
        <w:t>Последующая оценка</w:t>
      </w:r>
    </w:p>
    <w:p w14:paraId="337E6881" w14:textId="77777777" w:rsidR="004322A8" w:rsidRPr="006461FA" w:rsidRDefault="004322A8" w:rsidP="004322A8">
      <w:pPr>
        <w:ind w:firstLine="567"/>
        <w:jc w:val="both"/>
        <w:rPr>
          <w:rFonts w:eastAsia="Calibri"/>
          <w:spacing w:val="-6"/>
          <w:sz w:val="28"/>
          <w:szCs w:val="28"/>
          <w:lang w:eastAsia="en-US"/>
        </w:rPr>
      </w:pPr>
      <w:r w:rsidRPr="006461FA">
        <w:rPr>
          <w:rFonts w:eastAsia="Calibri"/>
          <w:spacing w:val="-6"/>
          <w:sz w:val="28"/>
          <w:szCs w:val="28"/>
          <w:lang w:eastAsia="en-US"/>
        </w:rPr>
        <w:t xml:space="preserve">Финансовые обязательства, оцениваемые по справедливой стоимости, изменения которой отражаются </w:t>
      </w:r>
      <w:r w:rsidR="006422BA" w:rsidRPr="006461FA">
        <w:rPr>
          <w:rFonts w:eastAsia="Calibri"/>
          <w:spacing w:val="-6"/>
          <w:sz w:val="28"/>
          <w:szCs w:val="28"/>
          <w:lang w:eastAsia="en-US"/>
        </w:rPr>
        <w:t>через</w:t>
      </w:r>
      <w:r w:rsidRPr="006461FA">
        <w:rPr>
          <w:rFonts w:eastAsia="Calibri"/>
          <w:spacing w:val="-6"/>
          <w:sz w:val="28"/>
          <w:szCs w:val="28"/>
          <w:lang w:eastAsia="en-US"/>
        </w:rPr>
        <w:t xml:space="preserve"> прибыл</w:t>
      </w:r>
      <w:r w:rsidR="006422BA" w:rsidRPr="006461FA">
        <w:rPr>
          <w:rFonts w:eastAsia="Calibri"/>
          <w:spacing w:val="-6"/>
          <w:sz w:val="28"/>
          <w:szCs w:val="28"/>
          <w:lang w:eastAsia="en-US"/>
        </w:rPr>
        <w:t>ь</w:t>
      </w:r>
      <w:r w:rsidRPr="006461FA">
        <w:rPr>
          <w:rFonts w:eastAsia="Calibri"/>
          <w:spacing w:val="-6"/>
          <w:sz w:val="28"/>
          <w:szCs w:val="28"/>
          <w:lang w:eastAsia="en-US"/>
        </w:rPr>
        <w:t xml:space="preserve"> или убыт</w:t>
      </w:r>
      <w:r w:rsidR="006422BA" w:rsidRPr="006461FA">
        <w:rPr>
          <w:rFonts w:eastAsia="Calibri"/>
          <w:spacing w:val="-6"/>
          <w:sz w:val="28"/>
          <w:szCs w:val="28"/>
          <w:lang w:eastAsia="en-US"/>
        </w:rPr>
        <w:t>ок</w:t>
      </w:r>
      <w:r w:rsidRPr="006461FA">
        <w:rPr>
          <w:rFonts w:eastAsia="Calibri"/>
          <w:spacing w:val="-6"/>
          <w:sz w:val="28"/>
          <w:szCs w:val="28"/>
          <w:lang w:eastAsia="en-US"/>
        </w:rPr>
        <w:t>, на каждую отчетную дату оцениваются по справедливой стоимости. Изменения справедливой стоимости этих обязательств за отчетный период относятся на доходы или расходы в отчете о прибыли и</w:t>
      </w:r>
      <w:r w:rsidR="009D768B" w:rsidRPr="006461FA">
        <w:rPr>
          <w:rFonts w:eastAsia="Calibri"/>
          <w:spacing w:val="-6"/>
          <w:sz w:val="28"/>
          <w:szCs w:val="28"/>
          <w:lang w:eastAsia="en-US"/>
        </w:rPr>
        <w:t>ли</w:t>
      </w:r>
      <w:r w:rsidRPr="006461FA">
        <w:rPr>
          <w:rFonts w:eastAsia="Calibri"/>
          <w:spacing w:val="-6"/>
          <w:sz w:val="28"/>
          <w:szCs w:val="28"/>
          <w:lang w:eastAsia="en-US"/>
        </w:rPr>
        <w:t xml:space="preserve"> убытке и прочем совокупном доходе (в составе прибылей и убытков).</w:t>
      </w:r>
    </w:p>
    <w:p w14:paraId="137BE3C0" w14:textId="77777777" w:rsidR="004322A8" w:rsidRPr="006461FA" w:rsidRDefault="006422BA" w:rsidP="004322A8">
      <w:pPr>
        <w:ind w:firstLine="567"/>
        <w:jc w:val="both"/>
        <w:rPr>
          <w:rFonts w:eastAsia="Calibri"/>
          <w:spacing w:val="-6"/>
          <w:sz w:val="28"/>
          <w:szCs w:val="28"/>
          <w:lang w:eastAsia="en-US"/>
        </w:rPr>
      </w:pPr>
      <w:r w:rsidRPr="006461FA">
        <w:rPr>
          <w:rFonts w:eastAsia="Calibri"/>
          <w:spacing w:val="-6"/>
          <w:sz w:val="28"/>
          <w:szCs w:val="28"/>
          <w:lang w:eastAsia="en-US"/>
        </w:rPr>
        <w:t>Ф</w:t>
      </w:r>
      <w:r w:rsidR="004322A8" w:rsidRPr="006461FA">
        <w:rPr>
          <w:rFonts w:eastAsia="Calibri"/>
          <w:spacing w:val="-6"/>
          <w:sz w:val="28"/>
          <w:szCs w:val="28"/>
          <w:lang w:eastAsia="en-US"/>
        </w:rPr>
        <w:t>инансовые обязательства</w:t>
      </w:r>
      <w:r w:rsidRPr="006461FA">
        <w:rPr>
          <w:rFonts w:eastAsia="Calibri"/>
          <w:spacing w:val="-6"/>
          <w:sz w:val="28"/>
          <w:szCs w:val="28"/>
          <w:lang w:eastAsia="en-US"/>
        </w:rPr>
        <w:t>, оцениваемые по амортизированной стоимости,</w:t>
      </w:r>
      <w:r w:rsidR="004322A8" w:rsidRPr="006461FA">
        <w:rPr>
          <w:rFonts w:eastAsia="Calibri"/>
          <w:spacing w:val="-6"/>
          <w:sz w:val="28"/>
          <w:szCs w:val="28"/>
          <w:lang w:eastAsia="en-US"/>
        </w:rPr>
        <w:t xml:space="preserve"> после первоначального признания оцениваются по амортизированной стоимости, рассчитанной с использованием метода эффективной ставки процента.</w:t>
      </w:r>
    </w:p>
    <w:p w14:paraId="12DCE9C9" w14:textId="77777777" w:rsidR="004322A8" w:rsidRPr="006461FA" w:rsidRDefault="004322A8" w:rsidP="004322A8">
      <w:pPr>
        <w:ind w:firstLine="567"/>
        <w:jc w:val="both"/>
        <w:rPr>
          <w:rFonts w:eastAsia="Calibri"/>
          <w:spacing w:val="-6"/>
          <w:sz w:val="28"/>
          <w:szCs w:val="28"/>
          <w:lang w:eastAsia="en-US"/>
        </w:rPr>
      </w:pPr>
      <w:r w:rsidRPr="006461FA">
        <w:rPr>
          <w:rFonts w:eastAsia="Calibri"/>
          <w:spacing w:val="-6"/>
          <w:sz w:val="28"/>
          <w:szCs w:val="28"/>
          <w:lang w:eastAsia="en-US"/>
        </w:rPr>
        <w:t>По прошествии каждого отчетного периода балансовая стоимость финансовых обязательств</w:t>
      </w:r>
      <w:r w:rsidR="001C0E0C" w:rsidRPr="006461FA">
        <w:rPr>
          <w:rFonts w:eastAsia="Calibri"/>
          <w:spacing w:val="-6"/>
          <w:sz w:val="28"/>
          <w:szCs w:val="28"/>
          <w:lang w:eastAsia="en-US"/>
        </w:rPr>
        <w:t>, оцениваемых по амортизированной стоимости,</w:t>
      </w:r>
      <w:r w:rsidRPr="006461FA">
        <w:rPr>
          <w:rFonts w:eastAsia="Calibri"/>
          <w:spacing w:val="-6"/>
          <w:sz w:val="28"/>
          <w:szCs w:val="28"/>
          <w:lang w:eastAsia="en-US"/>
        </w:rPr>
        <w:t xml:space="preserve"> увеличивается за счет начисления процентного расхода. Сумма процентного расхода определяется путем умножения эффективной ставки процента по финансовому обязательству на его амортизированную стоимость по состоянию на конец предыдущего отчетного периода. Процентный расход относится на финансовые расходы отчетного периода в отчете о прибыли и</w:t>
      </w:r>
      <w:r w:rsidR="009D768B" w:rsidRPr="006461FA">
        <w:rPr>
          <w:rFonts w:eastAsia="Calibri"/>
          <w:spacing w:val="-6"/>
          <w:sz w:val="28"/>
          <w:szCs w:val="28"/>
          <w:lang w:eastAsia="en-US"/>
        </w:rPr>
        <w:t>ли</w:t>
      </w:r>
      <w:r w:rsidRPr="006461FA">
        <w:rPr>
          <w:rFonts w:eastAsia="Calibri"/>
          <w:spacing w:val="-6"/>
          <w:sz w:val="28"/>
          <w:szCs w:val="28"/>
          <w:lang w:eastAsia="en-US"/>
        </w:rPr>
        <w:t xml:space="preserve"> убытке и прочем совокупном доходе, если только он не включается в стоимость квалифицируемого актива (см. раздел 10.6 настоящей Учетной политики по МСФО).</w:t>
      </w:r>
    </w:p>
    <w:p w14:paraId="40017DDD" w14:textId="77777777" w:rsidR="004322A8" w:rsidRPr="006461FA" w:rsidRDefault="004322A8" w:rsidP="004322A8">
      <w:pPr>
        <w:pStyle w:val="3"/>
        <w:spacing w:after="240"/>
        <w:jc w:val="both"/>
        <w:rPr>
          <w:rFonts w:ascii="Times New Roman" w:hAnsi="Times New Roman" w:cs="Times New Roman"/>
          <w:b w:val="0"/>
          <w:spacing w:val="-6"/>
          <w:sz w:val="28"/>
          <w:szCs w:val="28"/>
        </w:rPr>
      </w:pPr>
      <w:r w:rsidRPr="006461FA">
        <w:rPr>
          <w:rFonts w:ascii="Times New Roman" w:hAnsi="Times New Roman" w:cs="Times New Roman"/>
          <w:b w:val="0"/>
          <w:spacing w:val="-6"/>
          <w:sz w:val="28"/>
          <w:szCs w:val="28"/>
        </w:rPr>
        <w:t>Прекращение признания финансовых обязательств</w:t>
      </w:r>
    </w:p>
    <w:p w14:paraId="144669D2" w14:textId="77777777" w:rsidR="004322A8" w:rsidRPr="006461FA" w:rsidRDefault="004322A8" w:rsidP="004322A8">
      <w:pPr>
        <w:ind w:firstLine="567"/>
        <w:jc w:val="both"/>
        <w:rPr>
          <w:rFonts w:eastAsia="Calibri"/>
          <w:spacing w:val="-6"/>
          <w:sz w:val="28"/>
          <w:szCs w:val="28"/>
          <w:lang w:eastAsia="en-US"/>
        </w:rPr>
      </w:pPr>
      <w:r w:rsidRPr="006461FA">
        <w:rPr>
          <w:rFonts w:eastAsia="Calibri"/>
          <w:spacing w:val="-6"/>
          <w:sz w:val="28"/>
          <w:szCs w:val="28"/>
          <w:lang w:eastAsia="en-US"/>
        </w:rPr>
        <w:t>Группа прекращает признание финансового обязательства в тот момент, когда прекращаются или аннулируются ее обязанности по соответствующему договору или истекает срок их действия.</w:t>
      </w:r>
    </w:p>
    <w:p w14:paraId="6C564B4B" w14:textId="77777777" w:rsidR="004322A8" w:rsidRPr="006461FA" w:rsidRDefault="004322A8" w:rsidP="004322A8">
      <w:pPr>
        <w:ind w:firstLine="567"/>
        <w:jc w:val="both"/>
        <w:rPr>
          <w:rFonts w:eastAsia="Calibri"/>
          <w:spacing w:val="-6"/>
          <w:sz w:val="28"/>
          <w:szCs w:val="28"/>
          <w:lang w:eastAsia="en-US"/>
        </w:rPr>
      </w:pPr>
      <w:r w:rsidRPr="006461FA">
        <w:rPr>
          <w:rFonts w:eastAsia="Calibri"/>
          <w:spacing w:val="-6"/>
          <w:sz w:val="28"/>
          <w:szCs w:val="28"/>
          <w:lang w:eastAsia="en-US"/>
        </w:rPr>
        <w:t xml:space="preserve">Разница между балансовой стоимостью финансового обязательства на момент прекращения признания и суммой вознаграждения, уплаченного Группой при погашении или передаче данного обязательства (включая любые переданные </w:t>
      </w:r>
      <w:proofErr w:type="spellStart"/>
      <w:r w:rsidRPr="006461FA">
        <w:rPr>
          <w:rFonts w:eastAsia="Calibri"/>
          <w:spacing w:val="-6"/>
          <w:sz w:val="28"/>
          <w:szCs w:val="28"/>
          <w:lang w:eastAsia="en-US"/>
        </w:rPr>
        <w:t>неденежные</w:t>
      </w:r>
      <w:proofErr w:type="spellEnd"/>
      <w:r w:rsidRPr="006461FA">
        <w:rPr>
          <w:rFonts w:eastAsia="Calibri"/>
          <w:spacing w:val="-6"/>
          <w:sz w:val="28"/>
          <w:szCs w:val="28"/>
          <w:lang w:eastAsia="en-US"/>
        </w:rPr>
        <w:t xml:space="preserve"> активы или принятые обязательства), относится на доходы или расходы периода в составе прибылей и убытков.</w:t>
      </w:r>
    </w:p>
    <w:p w14:paraId="45936A51" w14:textId="77777777" w:rsidR="004322A8" w:rsidRPr="006461FA" w:rsidRDefault="004322A8" w:rsidP="004322A8">
      <w:pPr>
        <w:pStyle w:val="2"/>
        <w:keepNext w:val="0"/>
        <w:spacing w:before="240" w:after="240"/>
        <w:ind w:left="578" w:hanging="578"/>
        <w:jc w:val="both"/>
        <w:rPr>
          <w:spacing w:val="-6"/>
          <w:sz w:val="28"/>
          <w:szCs w:val="28"/>
        </w:rPr>
      </w:pPr>
      <w:bookmarkStart w:id="132" w:name="_Toc122601173"/>
      <w:r w:rsidRPr="006461FA">
        <w:rPr>
          <w:spacing w:val="-6"/>
          <w:sz w:val="28"/>
          <w:szCs w:val="28"/>
        </w:rPr>
        <w:t>Раскрытие информации</w:t>
      </w:r>
      <w:bookmarkEnd w:id="132"/>
    </w:p>
    <w:p w14:paraId="436278D2" w14:textId="77777777" w:rsidR="002D32AD" w:rsidRPr="006461FA" w:rsidRDefault="004322A8" w:rsidP="00D60BAC">
      <w:pPr>
        <w:ind w:firstLine="567"/>
        <w:jc w:val="both"/>
        <w:rPr>
          <w:rFonts w:eastAsia="Calibri"/>
          <w:spacing w:val="-6"/>
          <w:sz w:val="28"/>
          <w:szCs w:val="28"/>
        </w:rPr>
      </w:pPr>
      <w:r w:rsidRPr="006461FA">
        <w:rPr>
          <w:rFonts w:eastAsia="Calibri"/>
          <w:spacing w:val="-6"/>
          <w:sz w:val="28"/>
          <w:szCs w:val="28"/>
          <w:lang w:eastAsia="en-US"/>
        </w:rPr>
        <w:t>В</w:t>
      </w:r>
      <w:r w:rsidR="002D32AD" w:rsidRPr="006461FA">
        <w:rPr>
          <w:rFonts w:eastAsia="Calibri"/>
          <w:spacing w:val="-6"/>
          <w:sz w:val="28"/>
          <w:szCs w:val="28"/>
          <w:lang w:eastAsia="en-US"/>
        </w:rPr>
        <w:t xml:space="preserve"> консолидированной финансовой отчетности Группа раскрывает следующую информацию о финансовых инструментах:</w:t>
      </w:r>
    </w:p>
    <w:p w14:paraId="33C1F080" w14:textId="77777777" w:rsidR="002D32AD" w:rsidRPr="006461FA" w:rsidRDefault="002D32AD" w:rsidP="00D60BAC">
      <w:pPr>
        <w:numPr>
          <w:ilvl w:val="0"/>
          <w:numId w:val="3"/>
        </w:numPr>
        <w:ind w:left="567" w:hanging="567"/>
        <w:jc w:val="both"/>
        <w:rPr>
          <w:rFonts w:eastAsia="Calibri"/>
          <w:spacing w:val="-6"/>
          <w:sz w:val="28"/>
          <w:szCs w:val="28"/>
          <w:lang w:eastAsia="en-US"/>
        </w:rPr>
      </w:pPr>
      <w:r w:rsidRPr="006461FA">
        <w:rPr>
          <w:rFonts w:eastAsia="Calibri"/>
          <w:spacing w:val="-6"/>
          <w:sz w:val="28"/>
          <w:szCs w:val="28"/>
          <w:lang w:eastAsia="en-US"/>
        </w:rPr>
        <w:t>принадлежность однородных групп финансовых инструментов, информация о которых раскрывается отдельно в финансовой отчетности (в отчете о финансовом положении или в примечаниях), к одной из следующих категорий:</w:t>
      </w:r>
    </w:p>
    <w:p w14:paraId="32341AAB" w14:textId="77777777" w:rsidR="002D32AD" w:rsidRPr="006461FA" w:rsidRDefault="002D32AD" w:rsidP="006461FA">
      <w:pPr>
        <w:numPr>
          <w:ilvl w:val="0"/>
          <w:numId w:val="2"/>
        </w:numPr>
        <w:tabs>
          <w:tab w:val="clear" w:pos="1077"/>
          <w:tab w:val="num" w:pos="709"/>
        </w:tabs>
        <w:ind w:left="709" w:hanging="283"/>
        <w:jc w:val="both"/>
        <w:rPr>
          <w:spacing w:val="-6"/>
          <w:sz w:val="28"/>
          <w:szCs w:val="28"/>
        </w:rPr>
      </w:pPr>
      <w:r w:rsidRPr="006461FA">
        <w:rPr>
          <w:spacing w:val="-6"/>
          <w:sz w:val="28"/>
          <w:szCs w:val="28"/>
        </w:rPr>
        <w:t>финансовые активы, оцениваемые по амортизированной стоимости</w:t>
      </w:r>
    </w:p>
    <w:p w14:paraId="13EFE67E" w14:textId="77777777" w:rsidR="002D32AD" w:rsidRPr="006461FA" w:rsidRDefault="002D32AD" w:rsidP="006461FA">
      <w:pPr>
        <w:numPr>
          <w:ilvl w:val="0"/>
          <w:numId w:val="2"/>
        </w:numPr>
        <w:tabs>
          <w:tab w:val="clear" w:pos="1077"/>
          <w:tab w:val="num" w:pos="709"/>
        </w:tabs>
        <w:ind w:left="709" w:hanging="283"/>
        <w:jc w:val="both"/>
        <w:rPr>
          <w:spacing w:val="-6"/>
          <w:sz w:val="28"/>
          <w:szCs w:val="28"/>
        </w:rPr>
      </w:pPr>
      <w:r w:rsidRPr="006461FA">
        <w:rPr>
          <w:spacing w:val="-6"/>
          <w:sz w:val="28"/>
          <w:szCs w:val="28"/>
        </w:rPr>
        <w:t xml:space="preserve">финансовые активы, оцениваемые по справедливой стоимости через прочий совокупный доход, при этом выделяются инвестиции в долевые инструменты, классифицированные как таковые по усмотрению Группы при </w:t>
      </w:r>
      <w:r w:rsidR="00D04A79" w:rsidRPr="006461FA">
        <w:rPr>
          <w:spacing w:val="-6"/>
          <w:sz w:val="28"/>
          <w:szCs w:val="28"/>
        </w:rPr>
        <w:t>первоначальном</w:t>
      </w:r>
      <w:r w:rsidRPr="006461FA">
        <w:rPr>
          <w:spacing w:val="-6"/>
          <w:sz w:val="28"/>
          <w:szCs w:val="28"/>
        </w:rPr>
        <w:t xml:space="preserve"> признании;</w:t>
      </w:r>
    </w:p>
    <w:p w14:paraId="756A377A" w14:textId="77777777" w:rsidR="002D32AD" w:rsidRPr="006461FA" w:rsidRDefault="002D32AD" w:rsidP="006461FA">
      <w:pPr>
        <w:numPr>
          <w:ilvl w:val="0"/>
          <w:numId w:val="2"/>
        </w:numPr>
        <w:tabs>
          <w:tab w:val="clear" w:pos="1077"/>
          <w:tab w:val="num" w:pos="709"/>
        </w:tabs>
        <w:ind w:left="709" w:hanging="283"/>
        <w:jc w:val="both"/>
        <w:rPr>
          <w:spacing w:val="-6"/>
          <w:sz w:val="28"/>
          <w:szCs w:val="28"/>
        </w:rPr>
      </w:pPr>
      <w:r w:rsidRPr="006461FA">
        <w:rPr>
          <w:spacing w:val="-6"/>
          <w:sz w:val="28"/>
          <w:szCs w:val="28"/>
        </w:rPr>
        <w:t>финансовые активы, оцениваемые по справедливой стоимости, изменения которой отражаются через прибыль или убыток;</w:t>
      </w:r>
    </w:p>
    <w:p w14:paraId="06DF3D02" w14:textId="77777777" w:rsidR="002D32AD" w:rsidRPr="006461FA" w:rsidRDefault="002D32AD" w:rsidP="006461FA">
      <w:pPr>
        <w:numPr>
          <w:ilvl w:val="0"/>
          <w:numId w:val="2"/>
        </w:numPr>
        <w:tabs>
          <w:tab w:val="clear" w:pos="1077"/>
          <w:tab w:val="num" w:pos="709"/>
        </w:tabs>
        <w:ind w:left="709" w:hanging="283"/>
        <w:jc w:val="both"/>
        <w:rPr>
          <w:spacing w:val="-6"/>
          <w:sz w:val="28"/>
          <w:szCs w:val="28"/>
        </w:rPr>
      </w:pPr>
      <w:r w:rsidRPr="006461FA">
        <w:rPr>
          <w:spacing w:val="-6"/>
          <w:sz w:val="28"/>
          <w:szCs w:val="28"/>
        </w:rPr>
        <w:t>финансовые обязательства, оцениваемые по справедливой стоимости, изменения которой отражаются через прибыль или убыток;</w:t>
      </w:r>
    </w:p>
    <w:p w14:paraId="3D34289A" w14:textId="77777777" w:rsidR="002D32AD" w:rsidRPr="006461FA" w:rsidRDefault="002D32AD" w:rsidP="006461FA">
      <w:pPr>
        <w:numPr>
          <w:ilvl w:val="0"/>
          <w:numId w:val="2"/>
        </w:numPr>
        <w:tabs>
          <w:tab w:val="clear" w:pos="1077"/>
          <w:tab w:val="num" w:pos="709"/>
        </w:tabs>
        <w:ind w:left="709" w:hanging="283"/>
        <w:jc w:val="both"/>
        <w:rPr>
          <w:spacing w:val="-6"/>
          <w:sz w:val="28"/>
          <w:szCs w:val="28"/>
        </w:rPr>
      </w:pPr>
      <w:r w:rsidRPr="006461FA">
        <w:rPr>
          <w:spacing w:val="-6"/>
          <w:sz w:val="28"/>
          <w:szCs w:val="28"/>
        </w:rPr>
        <w:t>финансовые обязательства, оцениваемые</w:t>
      </w:r>
      <w:r w:rsidR="00D04A79" w:rsidRPr="006461FA">
        <w:rPr>
          <w:spacing w:val="-6"/>
          <w:sz w:val="28"/>
          <w:szCs w:val="28"/>
        </w:rPr>
        <w:t xml:space="preserve"> по амортизированной стоимости.</w:t>
      </w:r>
    </w:p>
    <w:p w14:paraId="1506829A" w14:textId="77777777" w:rsidR="002D32AD" w:rsidRPr="006461FA" w:rsidRDefault="001C10AA" w:rsidP="00D60BAC">
      <w:pPr>
        <w:numPr>
          <w:ilvl w:val="0"/>
          <w:numId w:val="3"/>
        </w:numPr>
        <w:ind w:left="567" w:hanging="567"/>
        <w:jc w:val="both"/>
        <w:rPr>
          <w:rFonts w:eastAsia="Calibri"/>
          <w:spacing w:val="-6"/>
          <w:sz w:val="28"/>
          <w:szCs w:val="28"/>
          <w:lang w:eastAsia="en-US"/>
        </w:rPr>
      </w:pPr>
      <w:r w:rsidRPr="006461FA">
        <w:rPr>
          <w:rFonts w:eastAsia="Calibri"/>
          <w:spacing w:val="-6"/>
          <w:sz w:val="28"/>
          <w:szCs w:val="28"/>
          <w:lang w:eastAsia="en-US"/>
        </w:rPr>
        <w:t xml:space="preserve">балансовую </w:t>
      </w:r>
      <w:r w:rsidR="002D32AD" w:rsidRPr="006461FA">
        <w:rPr>
          <w:rFonts w:eastAsia="Calibri"/>
          <w:spacing w:val="-6"/>
          <w:sz w:val="28"/>
          <w:szCs w:val="28"/>
          <w:lang w:eastAsia="en-US"/>
        </w:rPr>
        <w:t>стоимость финансовых активов на конец отчетного периода, предоставленных в качестве обеспечения обязательств Группы;</w:t>
      </w:r>
    </w:p>
    <w:p w14:paraId="35CCFB94" w14:textId="77777777" w:rsidR="002D32AD" w:rsidRPr="006461FA" w:rsidRDefault="002D32AD" w:rsidP="00D60BAC">
      <w:pPr>
        <w:numPr>
          <w:ilvl w:val="0"/>
          <w:numId w:val="3"/>
        </w:numPr>
        <w:ind w:left="567" w:hanging="567"/>
        <w:jc w:val="both"/>
        <w:rPr>
          <w:rFonts w:eastAsia="Calibri"/>
          <w:spacing w:val="-6"/>
          <w:sz w:val="28"/>
          <w:szCs w:val="28"/>
          <w:lang w:eastAsia="en-US"/>
        </w:rPr>
      </w:pPr>
      <w:r w:rsidRPr="006461FA">
        <w:rPr>
          <w:rFonts w:eastAsia="Calibri"/>
          <w:spacing w:val="-6"/>
          <w:sz w:val="28"/>
          <w:szCs w:val="28"/>
          <w:lang w:eastAsia="en-US"/>
        </w:rPr>
        <w:t>описание порядка учета и оценки перечисленных выше категорий финансовых инструментов, в т.ч. порядок учета и оценки убытков от обесценения финансовых активов;</w:t>
      </w:r>
    </w:p>
    <w:p w14:paraId="13DC27FF" w14:textId="77777777" w:rsidR="002D32AD" w:rsidRPr="006461FA" w:rsidRDefault="002D32AD" w:rsidP="00D60BAC">
      <w:pPr>
        <w:numPr>
          <w:ilvl w:val="0"/>
          <w:numId w:val="3"/>
        </w:numPr>
        <w:ind w:left="567" w:hanging="567"/>
        <w:jc w:val="both"/>
        <w:rPr>
          <w:rFonts w:eastAsia="Calibri"/>
          <w:spacing w:val="-6"/>
          <w:sz w:val="28"/>
          <w:szCs w:val="28"/>
          <w:lang w:eastAsia="en-US"/>
        </w:rPr>
      </w:pPr>
      <w:r w:rsidRPr="006461FA">
        <w:rPr>
          <w:rFonts w:eastAsia="Calibri"/>
          <w:spacing w:val="-6"/>
          <w:sz w:val="28"/>
          <w:szCs w:val="28"/>
          <w:lang w:eastAsia="en-US"/>
        </w:rPr>
        <w:t>финансовые доходы и расходы, признанные в отчетном периоде в отношении финансовых инструментов, в т.ч. отдельно прибыль или убыток, возникший в результате прекращения признания финансовых активов, оцениваемых по амортизированной стоимости, включая причины прекращения признания указанных активов;</w:t>
      </w:r>
    </w:p>
    <w:p w14:paraId="7FF72332" w14:textId="77777777" w:rsidR="002D32AD" w:rsidRPr="006461FA" w:rsidRDefault="002D32AD" w:rsidP="00D60BAC">
      <w:pPr>
        <w:numPr>
          <w:ilvl w:val="0"/>
          <w:numId w:val="3"/>
        </w:numPr>
        <w:ind w:left="567" w:hanging="567"/>
        <w:jc w:val="both"/>
        <w:rPr>
          <w:rFonts w:eastAsia="Calibri"/>
          <w:spacing w:val="-6"/>
          <w:sz w:val="28"/>
          <w:szCs w:val="28"/>
          <w:lang w:eastAsia="en-US"/>
        </w:rPr>
      </w:pPr>
      <w:r w:rsidRPr="006461FA">
        <w:rPr>
          <w:rFonts w:eastAsia="Calibri"/>
          <w:spacing w:val="-6"/>
          <w:sz w:val="28"/>
          <w:szCs w:val="28"/>
          <w:lang w:eastAsia="en-US"/>
        </w:rPr>
        <w:t xml:space="preserve">информацию о финансовых активах, оцениваемых через прочий совокупный доход в т.ч. для инвестиций в долевые инструменты: </w:t>
      </w:r>
    </w:p>
    <w:p w14:paraId="470E32E5" w14:textId="77777777" w:rsidR="002D32AD" w:rsidRPr="006461FA" w:rsidRDefault="002D32AD" w:rsidP="006461FA">
      <w:pPr>
        <w:numPr>
          <w:ilvl w:val="0"/>
          <w:numId w:val="2"/>
        </w:numPr>
        <w:tabs>
          <w:tab w:val="clear" w:pos="1077"/>
          <w:tab w:val="num" w:pos="709"/>
        </w:tabs>
        <w:ind w:left="709" w:hanging="283"/>
        <w:jc w:val="both"/>
        <w:rPr>
          <w:spacing w:val="-6"/>
          <w:sz w:val="28"/>
          <w:szCs w:val="28"/>
        </w:rPr>
      </w:pPr>
      <w:r w:rsidRPr="006461FA">
        <w:rPr>
          <w:spacing w:val="-6"/>
          <w:sz w:val="28"/>
          <w:szCs w:val="28"/>
        </w:rPr>
        <w:t>изменения справедливой стоимости данных активов за отчетный период, отнесенные на прочий совокупный доход;</w:t>
      </w:r>
    </w:p>
    <w:p w14:paraId="06C34D3E" w14:textId="77777777" w:rsidR="002D32AD" w:rsidRPr="006461FA" w:rsidRDefault="002D32AD" w:rsidP="006461FA">
      <w:pPr>
        <w:numPr>
          <w:ilvl w:val="0"/>
          <w:numId w:val="2"/>
        </w:numPr>
        <w:tabs>
          <w:tab w:val="clear" w:pos="1077"/>
          <w:tab w:val="num" w:pos="709"/>
        </w:tabs>
        <w:ind w:left="709" w:hanging="283"/>
        <w:jc w:val="both"/>
        <w:rPr>
          <w:spacing w:val="-6"/>
          <w:sz w:val="28"/>
          <w:szCs w:val="28"/>
        </w:rPr>
      </w:pPr>
      <w:r w:rsidRPr="006461FA">
        <w:rPr>
          <w:spacing w:val="-6"/>
          <w:sz w:val="28"/>
          <w:szCs w:val="28"/>
        </w:rPr>
        <w:t>переводы накопленной величины прибыли или убытка в пределах собственного капитала в течение периода, включая причины таких переводов;</w:t>
      </w:r>
    </w:p>
    <w:p w14:paraId="0D76F308" w14:textId="77777777" w:rsidR="002D32AD" w:rsidRPr="006461FA" w:rsidRDefault="002D32AD" w:rsidP="006461FA">
      <w:pPr>
        <w:numPr>
          <w:ilvl w:val="0"/>
          <w:numId w:val="2"/>
        </w:numPr>
        <w:tabs>
          <w:tab w:val="clear" w:pos="1077"/>
          <w:tab w:val="num" w:pos="709"/>
        </w:tabs>
        <w:ind w:left="709" w:hanging="283"/>
        <w:jc w:val="both"/>
        <w:rPr>
          <w:spacing w:val="-6"/>
          <w:sz w:val="28"/>
          <w:szCs w:val="28"/>
        </w:rPr>
      </w:pPr>
      <w:r w:rsidRPr="006461FA">
        <w:rPr>
          <w:spacing w:val="-6"/>
          <w:sz w:val="28"/>
          <w:szCs w:val="28"/>
        </w:rPr>
        <w:t>дивиденды, признанные в течение периода с подразделением их на:</w:t>
      </w:r>
    </w:p>
    <w:p w14:paraId="27563387" w14:textId="77777777" w:rsidR="002D32AD" w:rsidRPr="006461FA" w:rsidRDefault="002D32AD" w:rsidP="006461FA">
      <w:pPr>
        <w:pStyle w:val="bodycopy"/>
        <w:numPr>
          <w:ilvl w:val="2"/>
          <w:numId w:val="14"/>
        </w:numPr>
        <w:spacing w:before="0" w:line="276" w:lineRule="auto"/>
        <w:ind w:left="1134" w:hanging="425"/>
        <w:rPr>
          <w:color w:val="000000" w:themeColor="text1"/>
          <w:spacing w:val="-6"/>
          <w:sz w:val="28"/>
          <w:szCs w:val="28"/>
        </w:rPr>
      </w:pPr>
      <w:r w:rsidRPr="006461FA">
        <w:rPr>
          <w:color w:val="000000" w:themeColor="text1"/>
          <w:spacing w:val="-6"/>
          <w:sz w:val="28"/>
          <w:szCs w:val="28"/>
        </w:rPr>
        <w:t>дивиденды, относящиеся к инвестициям, признание которых было прекращено в течение отчетного периода,</w:t>
      </w:r>
    </w:p>
    <w:p w14:paraId="31038FAB" w14:textId="77777777" w:rsidR="002D32AD" w:rsidRPr="006461FA" w:rsidRDefault="00DB2A73" w:rsidP="006461FA">
      <w:pPr>
        <w:pStyle w:val="bodycopy"/>
        <w:numPr>
          <w:ilvl w:val="2"/>
          <w:numId w:val="14"/>
        </w:numPr>
        <w:spacing w:before="0" w:line="276" w:lineRule="auto"/>
        <w:ind w:left="1134" w:hanging="425"/>
        <w:rPr>
          <w:color w:val="000000" w:themeColor="text1"/>
          <w:spacing w:val="-6"/>
          <w:sz w:val="28"/>
          <w:szCs w:val="28"/>
        </w:rPr>
      </w:pPr>
      <w:r w:rsidRPr="006461FA">
        <w:rPr>
          <w:color w:val="000000" w:themeColor="text1"/>
          <w:spacing w:val="-6"/>
          <w:sz w:val="28"/>
          <w:szCs w:val="28"/>
        </w:rPr>
        <w:t xml:space="preserve">и </w:t>
      </w:r>
      <w:r w:rsidR="002D32AD" w:rsidRPr="006461FA">
        <w:rPr>
          <w:color w:val="000000" w:themeColor="text1"/>
          <w:spacing w:val="-6"/>
          <w:sz w:val="28"/>
          <w:szCs w:val="28"/>
        </w:rPr>
        <w:t>дивиденды, относящиеся к инвестициям, удерживаемым на дату окончания отчетного периода;</w:t>
      </w:r>
    </w:p>
    <w:p w14:paraId="70AB73DA" w14:textId="77777777" w:rsidR="002D32AD" w:rsidRPr="006461FA" w:rsidRDefault="002D32AD" w:rsidP="006461FA">
      <w:pPr>
        <w:numPr>
          <w:ilvl w:val="0"/>
          <w:numId w:val="2"/>
        </w:numPr>
        <w:tabs>
          <w:tab w:val="clear" w:pos="1077"/>
          <w:tab w:val="num" w:pos="709"/>
        </w:tabs>
        <w:ind w:left="709" w:hanging="283"/>
        <w:jc w:val="both"/>
        <w:rPr>
          <w:spacing w:val="-6"/>
          <w:sz w:val="28"/>
          <w:szCs w:val="28"/>
        </w:rPr>
      </w:pPr>
      <w:r w:rsidRPr="006461FA">
        <w:rPr>
          <w:spacing w:val="-6"/>
          <w:sz w:val="28"/>
          <w:szCs w:val="28"/>
        </w:rPr>
        <w:t>при прекращении признания:</w:t>
      </w:r>
    </w:p>
    <w:p w14:paraId="7C885F23" w14:textId="77777777" w:rsidR="002D32AD" w:rsidRPr="006461FA" w:rsidRDefault="002D32AD" w:rsidP="006461FA">
      <w:pPr>
        <w:pStyle w:val="bodycopy"/>
        <w:numPr>
          <w:ilvl w:val="2"/>
          <w:numId w:val="14"/>
        </w:numPr>
        <w:spacing w:before="0" w:line="276" w:lineRule="auto"/>
        <w:ind w:left="1134" w:hanging="425"/>
        <w:rPr>
          <w:color w:val="000000" w:themeColor="text1"/>
          <w:spacing w:val="-6"/>
          <w:sz w:val="28"/>
          <w:szCs w:val="28"/>
        </w:rPr>
      </w:pPr>
      <w:r w:rsidRPr="006461FA">
        <w:rPr>
          <w:color w:val="000000" w:themeColor="text1"/>
          <w:spacing w:val="-6"/>
          <w:sz w:val="28"/>
          <w:szCs w:val="28"/>
        </w:rPr>
        <w:t>причины выбытия инвестиций;</w:t>
      </w:r>
    </w:p>
    <w:p w14:paraId="16B6C61E" w14:textId="77777777" w:rsidR="002D32AD" w:rsidRPr="006461FA" w:rsidRDefault="002D32AD" w:rsidP="006461FA">
      <w:pPr>
        <w:pStyle w:val="bodycopy"/>
        <w:numPr>
          <w:ilvl w:val="2"/>
          <w:numId w:val="14"/>
        </w:numPr>
        <w:spacing w:before="0" w:line="276" w:lineRule="auto"/>
        <w:ind w:left="1134" w:hanging="425"/>
        <w:rPr>
          <w:color w:val="000000" w:themeColor="text1"/>
          <w:spacing w:val="-6"/>
          <w:sz w:val="28"/>
          <w:szCs w:val="28"/>
        </w:rPr>
      </w:pPr>
      <w:r w:rsidRPr="006461FA">
        <w:rPr>
          <w:color w:val="000000" w:themeColor="text1"/>
          <w:spacing w:val="-6"/>
          <w:sz w:val="28"/>
          <w:szCs w:val="28"/>
        </w:rPr>
        <w:t>справедливую стоимость на дату выбытия;</w:t>
      </w:r>
    </w:p>
    <w:p w14:paraId="7CDB1EDF" w14:textId="77777777" w:rsidR="002D32AD" w:rsidRPr="006461FA" w:rsidRDefault="002D32AD" w:rsidP="006461FA">
      <w:pPr>
        <w:pStyle w:val="bodycopy"/>
        <w:numPr>
          <w:ilvl w:val="2"/>
          <w:numId w:val="14"/>
        </w:numPr>
        <w:spacing w:before="0" w:line="276" w:lineRule="auto"/>
        <w:ind w:left="1134" w:hanging="425"/>
        <w:rPr>
          <w:color w:val="000000" w:themeColor="text1"/>
          <w:spacing w:val="-6"/>
          <w:sz w:val="28"/>
          <w:szCs w:val="28"/>
        </w:rPr>
      </w:pPr>
      <w:r w:rsidRPr="006461FA">
        <w:rPr>
          <w:color w:val="000000" w:themeColor="text1"/>
          <w:spacing w:val="-6"/>
          <w:sz w:val="28"/>
          <w:szCs w:val="28"/>
        </w:rPr>
        <w:t>накопленную величину прибыли или убытка при выбытии.</w:t>
      </w:r>
    </w:p>
    <w:p w14:paraId="7D3C5721" w14:textId="77777777" w:rsidR="002D32AD" w:rsidRPr="006461FA" w:rsidRDefault="002D32AD" w:rsidP="00D60BAC">
      <w:pPr>
        <w:numPr>
          <w:ilvl w:val="0"/>
          <w:numId w:val="3"/>
        </w:numPr>
        <w:ind w:left="567" w:hanging="567"/>
        <w:jc w:val="both"/>
        <w:rPr>
          <w:rFonts w:eastAsia="Calibri"/>
          <w:spacing w:val="-6"/>
          <w:sz w:val="28"/>
          <w:szCs w:val="28"/>
          <w:lang w:eastAsia="en-US"/>
        </w:rPr>
      </w:pPr>
      <w:r w:rsidRPr="006461FA">
        <w:rPr>
          <w:rFonts w:eastAsia="Calibri"/>
          <w:spacing w:val="-6"/>
          <w:sz w:val="28"/>
          <w:szCs w:val="28"/>
          <w:lang w:eastAsia="en-US"/>
        </w:rPr>
        <w:t>информаци</w:t>
      </w:r>
      <w:r w:rsidR="00DB2A73" w:rsidRPr="006461FA">
        <w:rPr>
          <w:rFonts w:eastAsia="Calibri"/>
          <w:spacing w:val="-6"/>
          <w:sz w:val="28"/>
          <w:szCs w:val="28"/>
          <w:lang w:eastAsia="en-US"/>
        </w:rPr>
        <w:t>ю</w:t>
      </w:r>
      <w:r w:rsidRPr="006461FA">
        <w:rPr>
          <w:rFonts w:eastAsia="Calibri"/>
          <w:spacing w:val="-6"/>
          <w:sz w:val="28"/>
          <w:szCs w:val="28"/>
          <w:lang w:eastAsia="en-US"/>
        </w:rPr>
        <w:t xml:space="preserve"> о справедливой стоимости финансовых инструментов:</w:t>
      </w:r>
    </w:p>
    <w:p w14:paraId="0EE79297" w14:textId="77777777" w:rsidR="002D32AD" w:rsidRPr="006461FA" w:rsidRDefault="002D32AD" w:rsidP="006461FA">
      <w:pPr>
        <w:numPr>
          <w:ilvl w:val="0"/>
          <w:numId w:val="2"/>
        </w:numPr>
        <w:tabs>
          <w:tab w:val="clear" w:pos="1077"/>
          <w:tab w:val="num" w:pos="709"/>
        </w:tabs>
        <w:ind w:left="709" w:hanging="283"/>
        <w:jc w:val="both"/>
        <w:rPr>
          <w:spacing w:val="-6"/>
          <w:sz w:val="28"/>
          <w:szCs w:val="28"/>
        </w:rPr>
      </w:pPr>
      <w:r w:rsidRPr="006461FA">
        <w:rPr>
          <w:spacing w:val="-6"/>
          <w:sz w:val="28"/>
          <w:szCs w:val="28"/>
        </w:rPr>
        <w:t>порядок (применяемые методы и допущения) оценки справедливой стоимости однородных групп (классов) финансовых инструментов;</w:t>
      </w:r>
    </w:p>
    <w:p w14:paraId="64EF593C" w14:textId="77777777" w:rsidR="002D32AD" w:rsidRPr="006461FA" w:rsidRDefault="002D32AD" w:rsidP="006461FA">
      <w:pPr>
        <w:numPr>
          <w:ilvl w:val="0"/>
          <w:numId w:val="2"/>
        </w:numPr>
        <w:tabs>
          <w:tab w:val="clear" w:pos="1077"/>
          <w:tab w:val="num" w:pos="709"/>
        </w:tabs>
        <w:ind w:left="709" w:hanging="283"/>
        <w:jc w:val="both"/>
        <w:rPr>
          <w:spacing w:val="-6"/>
          <w:sz w:val="28"/>
          <w:szCs w:val="28"/>
        </w:rPr>
      </w:pPr>
      <w:r w:rsidRPr="006461FA">
        <w:rPr>
          <w:spacing w:val="-6"/>
          <w:sz w:val="28"/>
          <w:szCs w:val="28"/>
        </w:rPr>
        <w:t>сопоставление справедливой стоимости и балансовой стоимости финансовых инструментов на конец отчетног</w:t>
      </w:r>
      <w:r w:rsidR="00D04A79" w:rsidRPr="006461FA">
        <w:rPr>
          <w:spacing w:val="-6"/>
          <w:sz w:val="28"/>
          <w:szCs w:val="28"/>
        </w:rPr>
        <w:t>о периода в разбивке по классам</w:t>
      </w:r>
      <w:r w:rsidRPr="006461FA">
        <w:rPr>
          <w:spacing w:val="-6"/>
          <w:sz w:val="28"/>
          <w:szCs w:val="28"/>
        </w:rPr>
        <w:t>;</w:t>
      </w:r>
    </w:p>
    <w:p w14:paraId="4D3F3D58" w14:textId="77777777" w:rsidR="002D32AD" w:rsidRPr="006461FA" w:rsidRDefault="002D32AD" w:rsidP="006461FA">
      <w:pPr>
        <w:numPr>
          <w:ilvl w:val="0"/>
          <w:numId w:val="2"/>
        </w:numPr>
        <w:tabs>
          <w:tab w:val="clear" w:pos="1077"/>
          <w:tab w:val="num" w:pos="709"/>
        </w:tabs>
        <w:ind w:left="709" w:hanging="283"/>
        <w:jc w:val="both"/>
        <w:rPr>
          <w:spacing w:val="-6"/>
          <w:sz w:val="28"/>
          <w:szCs w:val="28"/>
        </w:rPr>
      </w:pPr>
      <w:r w:rsidRPr="006461FA">
        <w:rPr>
          <w:spacing w:val="-6"/>
          <w:sz w:val="28"/>
          <w:szCs w:val="28"/>
        </w:rPr>
        <w:t>для каждого класса финансовых инструментов, отражаемых в отчете о финансовом положении по справедливой стоимости, Группа раскрывает уровень иерархии измерения справедливой стоимости, отражающий характер данных на основании которых была произведена оценка справедливой стоимости финансового инструмента:</w:t>
      </w:r>
    </w:p>
    <w:p w14:paraId="0E213E0D" w14:textId="77777777" w:rsidR="002D32AD" w:rsidRPr="006461FA" w:rsidRDefault="002D32AD" w:rsidP="006461FA">
      <w:pPr>
        <w:pStyle w:val="bodycopy"/>
        <w:numPr>
          <w:ilvl w:val="2"/>
          <w:numId w:val="14"/>
        </w:numPr>
        <w:spacing w:before="0" w:line="276" w:lineRule="auto"/>
        <w:ind w:left="1134" w:hanging="425"/>
        <w:rPr>
          <w:color w:val="000000" w:themeColor="text1"/>
          <w:spacing w:val="-6"/>
          <w:sz w:val="28"/>
          <w:szCs w:val="28"/>
        </w:rPr>
      </w:pPr>
      <w:r w:rsidRPr="006461FA">
        <w:rPr>
          <w:color w:val="000000" w:themeColor="text1"/>
          <w:spacing w:val="-6"/>
          <w:sz w:val="28"/>
          <w:szCs w:val="28"/>
        </w:rPr>
        <w:t>уровень 1: котировки (нескорректированные) активных рынков, на которых обращаются идентичные финансовые инструменты;</w:t>
      </w:r>
    </w:p>
    <w:p w14:paraId="2C562D79" w14:textId="77777777" w:rsidR="002D32AD" w:rsidRPr="006461FA" w:rsidRDefault="002D32AD" w:rsidP="006461FA">
      <w:pPr>
        <w:pStyle w:val="bodycopy"/>
        <w:numPr>
          <w:ilvl w:val="2"/>
          <w:numId w:val="14"/>
        </w:numPr>
        <w:spacing w:before="0" w:line="276" w:lineRule="auto"/>
        <w:ind w:left="1134" w:hanging="425"/>
        <w:rPr>
          <w:color w:val="000000" w:themeColor="text1"/>
          <w:spacing w:val="-6"/>
          <w:sz w:val="28"/>
          <w:szCs w:val="28"/>
        </w:rPr>
      </w:pPr>
      <w:r w:rsidRPr="006461FA">
        <w:rPr>
          <w:color w:val="000000" w:themeColor="text1"/>
          <w:spacing w:val="-6"/>
          <w:sz w:val="28"/>
          <w:szCs w:val="28"/>
        </w:rPr>
        <w:t>уровень 2: рыночные данные, отличные от данных, используемых для оценок справедливой стоимости уровня 1;</w:t>
      </w:r>
    </w:p>
    <w:p w14:paraId="011B5001" w14:textId="77777777" w:rsidR="002D32AD" w:rsidRPr="006461FA" w:rsidRDefault="002D32AD" w:rsidP="006461FA">
      <w:pPr>
        <w:pStyle w:val="bodycopy"/>
        <w:numPr>
          <w:ilvl w:val="2"/>
          <w:numId w:val="14"/>
        </w:numPr>
        <w:spacing w:before="0" w:line="276" w:lineRule="auto"/>
        <w:ind w:left="1134" w:hanging="425"/>
        <w:rPr>
          <w:color w:val="000000" w:themeColor="text1"/>
          <w:spacing w:val="-6"/>
          <w:sz w:val="28"/>
          <w:szCs w:val="28"/>
        </w:rPr>
      </w:pPr>
      <w:r w:rsidRPr="006461FA">
        <w:rPr>
          <w:color w:val="000000" w:themeColor="text1"/>
          <w:spacing w:val="-6"/>
          <w:sz w:val="28"/>
          <w:szCs w:val="28"/>
        </w:rPr>
        <w:t>уровень 3: данные, не являющиеся наблюдаемыми рыночными данными;</w:t>
      </w:r>
    </w:p>
    <w:p w14:paraId="0FD8F010" w14:textId="77777777" w:rsidR="002D32AD" w:rsidRPr="006461FA" w:rsidRDefault="002D32AD" w:rsidP="00D60BAC">
      <w:pPr>
        <w:numPr>
          <w:ilvl w:val="0"/>
          <w:numId w:val="3"/>
        </w:numPr>
        <w:ind w:left="567" w:hanging="567"/>
        <w:jc w:val="both"/>
        <w:rPr>
          <w:rFonts w:eastAsia="Calibri"/>
          <w:spacing w:val="-6"/>
          <w:sz w:val="28"/>
          <w:szCs w:val="28"/>
          <w:lang w:eastAsia="en-US"/>
        </w:rPr>
      </w:pPr>
      <w:r w:rsidRPr="006461FA">
        <w:rPr>
          <w:rFonts w:eastAsia="Calibri"/>
          <w:spacing w:val="-6"/>
          <w:sz w:val="28"/>
          <w:szCs w:val="28"/>
          <w:lang w:eastAsia="en-US"/>
        </w:rPr>
        <w:t>описание рисков (кредитного, рыночного и риска ликвидности), которым подвергается Группа в результате использования финансовых инструментов, а также цели, политика и процедуры, применяемые Группой, для управления данными рисками;</w:t>
      </w:r>
    </w:p>
    <w:p w14:paraId="107E440C" w14:textId="77777777" w:rsidR="00974CB3" w:rsidRDefault="002D32AD" w:rsidP="00D60BAC">
      <w:pPr>
        <w:numPr>
          <w:ilvl w:val="0"/>
          <w:numId w:val="3"/>
        </w:numPr>
        <w:ind w:left="567" w:hanging="567"/>
        <w:jc w:val="both"/>
        <w:rPr>
          <w:rFonts w:eastAsia="Calibri"/>
          <w:spacing w:val="-6"/>
          <w:sz w:val="28"/>
          <w:szCs w:val="28"/>
          <w:lang w:eastAsia="en-US"/>
        </w:rPr>
      </w:pPr>
      <w:r w:rsidRPr="006461FA">
        <w:rPr>
          <w:rFonts w:eastAsia="Calibri"/>
          <w:spacing w:val="-6"/>
          <w:sz w:val="28"/>
          <w:szCs w:val="28"/>
          <w:lang w:eastAsia="en-US"/>
        </w:rPr>
        <w:t>информаци</w:t>
      </w:r>
      <w:r w:rsidR="00DB2A73" w:rsidRPr="006461FA">
        <w:rPr>
          <w:rFonts w:eastAsia="Calibri"/>
          <w:spacing w:val="-6"/>
          <w:sz w:val="28"/>
          <w:szCs w:val="28"/>
          <w:lang w:eastAsia="en-US"/>
        </w:rPr>
        <w:t>ю</w:t>
      </w:r>
      <w:r w:rsidRPr="006461FA">
        <w:rPr>
          <w:rFonts w:eastAsia="Calibri"/>
          <w:spacing w:val="-6"/>
          <w:sz w:val="28"/>
          <w:szCs w:val="28"/>
          <w:lang w:eastAsia="en-US"/>
        </w:rPr>
        <w:t xml:space="preserve"> о кредитном риске. </w:t>
      </w:r>
    </w:p>
    <w:p w14:paraId="5705421C" w14:textId="77777777" w:rsidR="002D32AD" w:rsidRPr="006461FA" w:rsidRDefault="002D32AD" w:rsidP="00974CB3">
      <w:pPr>
        <w:ind w:left="567"/>
        <w:jc w:val="both"/>
        <w:rPr>
          <w:rFonts w:eastAsia="Calibri"/>
          <w:spacing w:val="-6"/>
          <w:sz w:val="28"/>
          <w:szCs w:val="28"/>
          <w:lang w:eastAsia="en-US"/>
        </w:rPr>
      </w:pPr>
      <w:r w:rsidRPr="006461FA">
        <w:rPr>
          <w:rFonts w:eastAsia="Calibri"/>
          <w:spacing w:val="-6"/>
          <w:sz w:val="28"/>
          <w:szCs w:val="28"/>
          <w:lang w:eastAsia="en-US"/>
        </w:rPr>
        <w:t>С этой целью Группа раскрывает:</w:t>
      </w:r>
    </w:p>
    <w:p w14:paraId="7FC601C6" w14:textId="77777777" w:rsidR="002D32AD" w:rsidRPr="006461FA" w:rsidRDefault="002D32AD" w:rsidP="00FC1751">
      <w:pPr>
        <w:numPr>
          <w:ilvl w:val="0"/>
          <w:numId w:val="2"/>
        </w:numPr>
        <w:tabs>
          <w:tab w:val="clear" w:pos="1077"/>
          <w:tab w:val="num" w:pos="709"/>
        </w:tabs>
        <w:ind w:left="709" w:hanging="283"/>
        <w:jc w:val="both"/>
        <w:rPr>
          <w:spacing w:val="-6"/>
          <w:sz w:val="28"/>
          <w:szCs w:val="28"/>
        </w:rPr>
      </w:pPr>
      <w:r w:rsidRPr="006461FA">
        <w:rPr>
          <w:spacing w:val="-6"/>
          <w:sz w:val="28"/>
          <w:szCs w:val="28"/>
        </w:rPr>
        <w:t>практику управления кредитным риском:</w:t>
      </w:r>
    </w:p>
    <w:p w14:paraId="6A3F0A1B" w14:textId="77777777" w:rsidR="002D32AD" w:rsidRPr="006461FA" w:rsidRDefault="002D32AD" w:rsidP="006461FA">
      <w:pPr>
        <w:pStyle w:val="bodycopy"/>
        <w:numPr>
          <w:ilvl w:val="2"/>
          <w:numId w:val="14"/>
        </w:numPr>
        <w:spacing w:before="0" w:line="276" w:lineRule="auto"/>
        <w:ind w:left="1134" w:hanging="425"/>
        <w:rPr>
          <w:color w:val="000000" w:themeColor="text1"/>
          <w:spacing w:val="-6"/>
          <w:sz w:val="28"/>
          <w:szCs w:val="28"/>
        </w:rPr>
      </w:pPr>
      <w:r w:rsidRPr="006461FA">
        <w:rPr>
          <w:color w:val="000000" w:themeColor="text1"/>
          <w:spacing w:val="-6"/>
          <w:sz w:val="28"/>
          <w:szCs w:val="28"/>
        </w:rPr>
        <w:t>подход к определению кредитного риска как низкого в разрезе классов финансовых инструментов (если допущение используется);</w:t>
      </w:r>
    </w:p>
    <w:p w14:paraId="0F738D58" w14:textId="77777777" w:rsidR="002D32AD" w:rsidRPr="006461FA" w:rsidRDefault="002D32AD" w:rsidP="006461FA">
      <w:pPr>
        <w:pStyle w:val="bodycopy"/>
        <w:numPr>
          <w:ilvl w:val="2"/>
          <w:numId w:val="14"/>
        </w:numPr>
        <w:spacing w:before="0" w:line="276" w:lineRule="auto"/>
        <w:ind w:left="1134" w:hanging="425"/>
        <w:rPr>
          <w:color w:val="000000" w:themeColor="text1"/>
          <w:spacing w:val="-6"/>
          <w:sz w:val="28"/>
          <w:szCs w:val="28"/>
        </w:rPr>
      </w:pPr>
      <w:r w:rsidRPr="006461FA">
        <w:rPr>
          <w:color w:val="000000" w:themeColor="text1"/>
          <w:spacing w:val="-6"/>
          <w:sz w:val="28"/>
          <w:szCs w:val="28"/>
        </w:rPr>
        <w:t>определения дефолта, включая причины выбора таких определений;</w:t>
      </w:r>
    </w:p>
    <w:p w14:paraId="5F023325" w14:textId="77777777" w:rsidR="002D32AD" w:rsidRPr="006461FA" w:rsidRDefault="002D32AD" w:rsidP="006461FA">
      <w:pPr>
        <w:pStyle w:val="bodycopy"/>
        <w:numPr>
          <w:ilvl w:val="2"/>
          <w:numId w:val="14"/>
        </w:numPr>
        <w:spacing w:before="0" w:line="276" w:lineRule="auto"/>
        <w:ind w:left="1134" w:hanging="425"/>
        <w:rPr>
          <w:color w:val="000000" w:themeColor="text1"/>
          <w:spacing w:val="-6"/>
          <w:sz w:val="28"/>
          <w:szCs w:val="28"/>
        </w:rPr>
      </w:pPr>
      <w:r w:rsidRPr="006461FA">
        <w:rPr>
          <w:color w:val="000000" w:themeColor="text1"/>
          <w:spacing w:val="-6"/>
          <w:sz w:val="28"/>
          <w:szCs w:val="28"/>
        </w:rPr>
        <w:t>подход к группировке финансовых инструментов, оцениваемых на групповой основе;</w:t>
      </w:r>
    </w:p>
    <w:p w14:paraId="72710BE6" w14:textId="77777777" w:rsidR="002D32AD" w:rsidRPr="006461FA" w:rsidRDefault="002D32AD" w:rsidP="006461FA">
      <w:pPr>
        <w:pStyle w:val="bodycopy"/>
        <w:numPr>
          <w:ilvl w:val="2"/>
          <w:numId w:val="14"/>
        </w:numPr>
        <w:spacing w:before="0" w:line="276" w:lineRule="auto"/>
        <w:ind w:left="1134" w:hanging="425"/>
        <w:rPr>
          <w:color w:val="000000" w:themeColor="text1"/>
          <w:spacing w:val="-6"/>
          <w:sz w:val="28"/>
          <w:szCs w:val="28"/>
        </w:rPr>
      </w:pPr>
      <w:r w:rsidRPr="006461FA">
        <w:rPr>
          <w:color w:val="000000" w:themeColor="text1"/>
          <w:spacing w:val="-6"/>
          <w:sz w:val="28"/>
          <w:szCs w:val="28"/>
        </w:rPr>
        <w:t>подход к определению кредитно-обесцененных финансовых активов;</w:t>
      </w:r>
    </w:p>
    <w:p w14:paraId="75E26140" w14:textId="77777777" w:rsidR="002D32AD" w:rsidRPr="006461FA" w:rsidRDefault="002D32AD" w:rsidP="006461FA">
      <w:pPr>
        <w:pStyle w:val="bodycopy"/>
        <w:numPr>
          <w:ilvl w:val="2"/>
          <w:numId w:val="14"/>
        </w:numPr>
        <w:spacing w:before="0" w:line="276" w:lineRule="auto"/>
        <w:ind w:left="1134" w:hanging="425"/>
        <w:rPr>
          <w:color w:val="000000" w:themeColor="text1"/>
          <w:spacing w:val="-6"/>
          <w:sz w:val="28"/>
          <w:szCs w:val="28"/>
        </w:rPr>
      </w:pPr>
      <w:r w:rsidRPr="006461FA">
        <w:rPr>
          <w:color w:val="000000" w:themeColor="text1"/>
          <w:spacing w:val="-6"/>
          <w:sz w:val="28"/>
          <w:szCs w:val="28"/>
        </w:rPr>
        <w:t>политику списания.</w:t>
      </w:r>
    </w:p>
    <w:p w14:paraId="08B9C745" w14:textId="77777777" w:rsidR="002D32AD" w:rsidRPr="006461FA" w:rsidRDefault="002D32AD" w:rsidP="00FC1751">
      <w:pPr>
        <w:numPr>
          <w:ilvl w:val="0"/>
          <w:numId w:val="2"/>
        </w:numPr>
        <w:tabs>
          <w:tab w:val="clear" w:pos="1077"/>
          <w:tab w:val="num" w:pos="709"/>
        </w:tabs>
        <w:ind w:left="709" w:hanging="283"/>
        <w:jc w:val="both"/>
        <w:rPr>
          <w:spacing w:val="-6"/>
          <w:sz w:val="28"/>
          <w:szCs w:val="28"/>
        </w:rPr>
      </w:pPr>
      <w:r w:rsidRPr="006461FA">
        <w:rPr>
          <w:spacing w:val="-6"/>
          <w:sz w:val="28"/>
          <w:szCs w:val="28"/>
        </w:rPr>
        <w:t>основу исходных данных, допущений и моделей оценки, используемых для:</w:t>
      </w:r>
    </w:p>
    <w:p w14:paraId="5A1E4EA6" w14:textId="77777777" w:rsidR="002D32AD" w:rsidRPr="006461FA" w:rsidRDefault="002D32AD" w:rsidP="00FC1751">
      <w:pPr>
        <w:pStyle w:val="bodycopy"/>
        <w:numPr>
          <w:ilvl w:val="2"/>
          <w:numId w:val="14"/>
        </w:numPr>
        <w:spacing w:before="0" w:line="276" w:lineRule="auto"/>
        <w:ind w:left="1134" w:hanging="425"/>
        <w:rPr>
          <w:color w:val="000000" w:themeColor="text1"/>
          <w:spacing w:val="-6"/>
          <w:sz w:val="28"/>
          <w:szCs w:val="28"/>
        </w:rPr>
      </w:pPr>
      <w:r w:rsidRPr="006461FA">
        <w:rPr>
          <w:color w:val="000000" w:themeColor="text1"/>
          <w:spacing w:val="-6"/>
          <w:sz w:val="28"/>
          <w:szCs w:val="28"/>
        </w:rPr>
        <w:t>оценки 12-месячных ожидаемых кредитных убытков и за весь срок;</w:t>
      </w:r>
    </w:p>
    <w:p w14:paraId="57BC1311" w14:textId="77777777" w:rsidR="002D32AD" w:rsidRPr="006461FA" w:rsidRDefault="002D32AD" w:rsidP="00FC1751">
      <w:pPr>
        <w:pStyle w:val="bodycopy"/>
        <w:numPr>
          <w:ilvl w:val="2"/>
          <w:numId w:val="14"/>
        </w:numPr>
        <w:spacing w:before="0" w:line="276" w:lineRule="auto"/>
        <w:ind w:left="1134" w:hanging="425"/>
        <w:rPr>
          <w:color w:val="000000" w:themeColor="text1"/>
          <w:spacing w:val="-6"/>
          <w:sz w:val="28"/>
          <w:szCs w:val="28"/>
        </w:rPr>
      </w:pPr>
      <w:r w:rsidRPr="006461FA">
        <w:rPr>
          <w:color w:val="000000" w:themeColor="text1"/>
          <w:spacing w:val="-6"/>
          <w:sz w:val="28"/>
          <w:szCs w:val="28"/>
        </w:rPr>
        <w:t>определения того, увеличился ли кредитный риск по финансовым инструментам значительно после их первоначального признания</w:t>
      </w:r>
      <w:r w:rsidR="00974CB3">
        <w:rPr>
          <w:color w:val="000000" w:themeColor="text1"/>
          <w:spacing w:val="-6"/>
          <w:sz w:val="28"/>
          <w:szCs w:val="28"/>
        </w:rPr>
        <w:t xml:space="preserve"> (для финансовых инструментов с договорным сроком погашения более 12 месяцев)</w:t>
      </w:r>
      <w:r w:rsidRPr="006461FA">
        <w:rPr>
          <w:color w:val="000000" w:themeColor="text1"/>
          <w:spacing w:val="-6"/>
          <w:sz w:val="28"/>
          <w:szCs w:val="28"/>
        </w:rPr>
        <w:t>; и</w:t>
      </w:r>
    </w:p>
    <w:p w14:paraId="65344811" w14:textId="77777777" w:rsidR="002D32AD" w:rsidRPr="006461FA" w:rsidRDefault="002D32AD" w:rsidP="00FC1751">
      <w:pPr>
        <w:pStyle w:val="bodycopy"/>
        <w:numPr>
          <w:ilvl w:val="2"/>
          <w:numId w:val="14"/>
        </w:numPr>
        <w:spacing w:before="0" w:line="276" w:lineRule="auto"/>
        <w:ind w:left="1134" w:hanging="425"/>
        <w:rPr>
          <w:color w:val="000000" w:themeColor="text1"/>
          <w:spacing w:val="-6"/>
          <w:sz w:val="28"/>
          <w:szCs w:val="28"/>
        </w:rPr>
      </w:pPr>
      <w:r w:rsidRPr="006461FA">
        <w:rPr>
          <w:color w:val="000000" w:themeColor="text1"/>
          <w:spacing w:val="-6"/>
          <w:sz w:val="28"/>
          <w:szCs w:val="28"/>
        </w:rPr>
        <w:t>определения того, является ли финансовый актив кредитно-обесцененным финансовым активом;</w:t>
      </w:r>
    </w:p>
    <w:p w14:paraId="21BDACAA" w14:textId="77777777" w:rsidR="002D32AD" w:rsidRPr="006461FA" w:rsidRDefault="002D32AD" w:rsidP="00FC1751">
      <w:pPr>
        <w:pStyle w:val="bodycopy"/>
        <w:numPr>
          <w:ilvl w:val="2"/>
          <w:numId w:val="14"/>
        </w:numPr>
        <w:spacing w:before="0" w:line="276" w:lineRule="auto"/>
        <w:ind w:left="1134" w:hanging="425"/>
        <w:rPr>
          <w:color w:val="000000" w:themeColor="text1"/>
          <w:spacing w:val="-6"/>
          <w:sz w:val="28"/>
          <w:szCs w:val="28"/>
        </w:rPr>
      </w:pPr>
      <w:r w:rsidRPr="006461FA">
        <w:rPr>
          <w:color w:val="000000" w:themeColor="text1"/>
          <w:spacing w:val="-6"/>
          <w:sz w:val="28"/>
          <w:szCs w:val="28"/>
        </w:rPr>
        <w:t>каким образом при определении ожидаемых кредитных убытков использовалась прогнозная информация, включая использование макроэкономических данных; и</w:t>
      </w:r>
    </w:p>
    <w:p w14:paraId="0495AC3C" w14:textId="77777777" w:rsidR="002D32AD" w:rsidRPr="006461FA" w:rsidRDefault="002D32AD" w:rsidP="00FC1751">
      <w:pPr>
        <w:pStyle w:val="bodycopy"/>
        <w:numPr>
          <w:ilvl w:val="2"/>
          <w:numId w:val="14"/>
        </w:numPr>
        <w:spacing w:before="0" w:line="276" w:lineRule="auto"/>
        <w:ind w:left="1134" w:hanging="425"/>
        <w:rPr>
          <w:color w:val="000000" w:themeColor="text1"/>
          <w:spacing w:val="-6"/>
          <w:sz w:val="28"/>
          <w:szCs w:val="28"/>
        </w:rPr>
      </w:pPr>
      <w:r w:rsidRPr="006461FA">
        <w:rPr>
          <w:color w:val="000000" w:themeColor="text1"/>
          <w:spacing w:val="-6"/>
          <w:sz w:val="28"/>
          <w:szCs w:val="28"/>
        </w:rPr>
        <w:t>изменения в моделях оценки или значительных допущениях, используемых в течение отчетного периода, и причины таких изменений.</w:t>
      </w:r>
    </w:p>
    <w:p w14:paraId="7CFD2F4B" w14:textId="77777777" w:rsidR="002D32AD" w:rsidRPr="006461FA" w:rsidRDefault="002D32AD" w:rsidP="00FC1751">
      <w:pPr>
        <w:numPr>
          <w:ilvl w:val="0"/>
          <w:numId w:val="2"/>
        </w:numPr>
        <w:tabs>
          <w:tab w:val="clear" w:pos="1077"/>
          <w:tab w:val="num" w:pos="709"/>
        </w:tabs>
        <w:ind w:left="709" w:hanging="283"/>
        <w:jc w:val="both"/>
        <w:rPr>
          <w:spacing w:val="-6"/>
          <w:sz w:val="28"/>
          <w:szCs w:val="28"/>
        </w:rPr>
      </w:pPr>
      <w:r w:rsidRPr="006461FA">
        <w:rPr>
          <w:spacing w:val="-6"/>
          <w:sz w:val="28"/>
          <w:szCs w:val="28"/>
        </w:rPr>
        <w:t>балансовую стоимость финансовых активов, подверженных кредитному риску (в разбивке по классам) на конец периода;</w:t>
      </w:r>
    </w:p>
    <w:p w14:paraId="180C449D" w14:textId="77777777" w:rsidR="002D32AD" w:rsidRPr="006461FA" w:rsidRDefault="002D32AD" w:rsidP="00FC1751">
      <w:pPr>
        <w:numPr>
          <w:ilvl w:val="0"/>
          <w:numId w:val="2"/>
        </w:numPr>
        <w:tabs>
          <w:tab w:val="clear" w:pos="1077"/>
          <w:tab w:val="num" w:pos="709"/>
        </w:tabs>
        <w:ind w:left="709" w:hanging="283"/>
        <w:jc w:val="both"/>
        <w:rPr>
          <w:spacing w:val="-6"/>
          <w:sz w:val="28"/>
          <w:szCs w:val="28"/>
        </w:rPr>
      </w:pPr>
      <w:r w:rsidRPr="006461FA">
        <w:rPr>
          <w:spacing w:val="-6"/>
          <w:sz w:val="28"/>
          <w:szCs w:val="28"/>
        </w:rPr>
        <w:t>сверку сальдо оценочного резерва под убытки на начало периода с сальдо на конец периода по следующим позициям:</w:t>
      </w:r>
    </w:p>
    <w:p w14:paraId="29B0F1F6" w14:textId="77777777" w:rsidR="002D32AD" w:rsidRPr="006461FA" w:rsidRDefault="002D32AD" w:rsidP="00FC1751">
      <w:pPr>
        <w:pStyle w:val="bodycopy"/>
        <w:numPr>
          <w:ilvl w:val="2"/>
          <w:numId w:val="14"/>
        </w:numPr>
        <w:spacing w:before="0" w:line="276" w:lineRule="auto"/>
        <w:ind w:left="1134" w:hanging="425"/>
        <w:rPr>
          <w:color w:val="000000" w:themeColor="text1"/>
          <w:spacing w:val="-6"/>
          <w:sz w:val="28"/>
          <w:szCs w:val="28"/>
        </w:rPr>
      </w:pPr>
      <w:r w:rsidRPr="006461FA">
        <w:rPr>
          <w:color w:val="000000" w:themeColor="text1"/>
          <w:spacing w:val="-6"/>
          <w:sz w:val="28"/>
          <w:szCs w:val="28"/>
        </w:rPr>
        <w:t>оценочный резерв под убытки, оцениваемый в сумме, равной 12-месячным ожидаемым кредитным убыткам;</w:t>
      </w:r>
    </w:p>
    <w:p w14:paraId="043F2351" w14:textId="77777777" w:rsidR="002D32AD" w:rsidRPr="006461FA" w:rsidRDefault="002D32AD" w:rsidP="00FC1751">
      <w:pPr>
        <w:pStyle w:val="bodycopy"/>
        <w:numPr>
          <w:ilvl w:val="2"/>
          <w:numId w:val="14"/>
        </w:numPr>
        <w:spacing w:before="0" w:line="276" w:lineRule="auto"/>
        <w:ind w:left="1134" w:hanging="425"/>
        <w:rPr>
          <w:color w:val="000000" w:themeColor="text1"/>
          <w:spacing w:val="-6"/>
          <w:sz w:val="28"/>
          <w:szCs w:val="28"/>
        </w:rPr>
      </w:pPr>
      <w:r w:rsidRPr="006461FA">
        <w:rPr>
          <w:color w:val="000000" w:themeColor="text1"/>
          <w:spacing w:val="-6"/>
          <w:sz w:val="28"/>
          <w:szCs w:val="28"/>
        </w:rPr>
        <w:t>оценочный резерв под убытки, оцениваемый в сумме, равной ожидаемым кредитным убыткам за весь срок, для следующих позиций:</w:t>
      </w:r>
    </w:p>
    <w:p w14:paraId="053A8FB4" w14:textId="77777777" w:rsidR="002D32AD" w:rsidRPr="006461FA" w:rsidRDefault="002D32AD" w:rsidP="00FC1751">
      <w:pPr>
        <w:pStyle w:val="bodycopy"/>
        <w:numPr>
          <w:ilvl w:val="2"/>
          <w:numId w:val="14"/>
        </w:numPr>
        <w:spacing w:before="0" w:line="276" w:lineRule="auto"/>
        <w:ind w:left="1134" w:hanging="425"/>
        <w:rPr>
          <w:color w:val="000000" w:themeColor="text1"/>
          <w:spacing w:val="-6"/>
          <w:sz w:val="28"/>
          <w:szCs w:val="28"/>
        </w:rPr>
      </w:pPr>
      <w:r w:rsidRPr="006461FA">
        <w:rPr>
          <w:color w:val="000000" w:themeColor="text1"/>
          <w:spacing w:val="-6"/>
          <w:sz w:val="28"/>
          <w:szCs w:val="28"/>
        </w:rPr>
        <w:t>финансовые инструменты, кредитный риск по которым значительно увеличился с момента первоначального признания, но которые не являются кредитно-обесцененными финансовыми активами;</w:t>
      </w:r>
    </w:p>
    <w:p w14:paraId="32A7A57D" w14:textId="77777777" w:rsidR="002D32AD" w:rsidRPr="006461FA" w:rsidRDefault="002D32AD" w:rsidP="00FC1751">
      <w:pPr>
        <w:pStyle w:val="bodycopy"/>
        <w:numPr>
          <w:ilvl w:val="2"/>
          <w:numId w:val="14"/>
        </w:numPr>
        <w:spacing w:before="0" w:line="276" w:lineRule="auto"/>
        <w:ind w:left="1134" w:hanging="425"/>
        <w:rPr>
          <w:color w:val="000000" w:themeColor="text1"/>
          <w:spacing w:val="-6"/>
          <w:sz w:val="28"/>
          <w:szCs w:val="28"/>
        </w:rPr>
      </w:pPr>
      <w:r w:rsidRPr="006461FA">
        <w:rPr>
          <w:color w:val="000000" w:themeColor="text1"/>
          <w:spacing w:val="-6"/>
          <w:sz w:val="28"/>
          <w:szCs w:val="28"/>
        </w:rPr>
        <w:t>кредитно-обесцененные финансовые активы по состоянию на отчетную дату (за исключением приобретенных или созданных кредитно-обесцененных финансовых активов); и</w:t>
      </w:r>
    </w:p>
    <w:p w14:paraId="64846F9E" w14:textId="77777777" w:rsidR="002D32AD" w:rsidRDefault="002D32AD" w:rsidP="00FC1751">
      <w:pPr>
        <w:pStyle w:val="bodycopy"/>
        <w:numPr>
          <w:ilvl w:val="2"/>
          <w:numId w:val="14"/>
        </w:numPr>
        <w:spacing w:before="0" w:line="276" w:lineRule="auto"/>
        <w:ind w:left="1134" w:hanging="425"/>
        <w:rPr>
          <w:color w:val="000000" w:themeColor="text1"/>
          <w:spacing w:val="-6"/>
          <w:sz w:val="28"/>
          <w:szCs w:val="28"/>
        </w:rPr>
      </w:pPr>
      <w:r w:rsidRPr="006461FA">
        <w:rPr>
          <w:color w:val="000000" w:themeColor="text1"/>
          <w:spacing w:val="-6"/>
          <w:sz w:val="28"/>
          <w:szCs w:val="28"/>
        </w:rPr>
        <w:t xml:space="preserve">финансовые активы, которые были приобретены или созданы с кредитным обесценением, включая общую сумму </w:t>
      </w:r>
      <w:proofErr w:type="spellStart"/>
      <w:r w:rsidRPr="006461FA">
        <w:rPr>
          <w:color w:val="000000" w:themeColor="text1"/>
          <w:spacing w:val="-6"/>
          <w:sz w:val="28"/>
          <w:szCs w:val="28"/>
        </w:rPr>
        <w:t>недисконтированных</w:t>
      </w:r>
      <w:proofErr w:type="spellEnd"/>
      <w:r w:rsidRPr="006461FA">
        <w:rPr>
          <w:color w:val="000000" w:themeColor="text1"/>
          <w:spacing w:val="-6"/>
          <w:sz w:val="28"/>
          <w:szCs w:val="28"/>
        </w:rPr>
        <w:t xml:space="preserve"> ожидаемых кредитных убытков при их первоначальном признании в течение отчетного периода.</w:t>
      </w:r>
    </w:p>
    <w:p w14:paraId="47BAFDFA" w14:textId="77777777" w:rsidR="00F80EA9" w:rsidRPr="00F80EA9" w:rsidRDefault="00F80EA9" w:rsidP="00F80EA9">
      <w:pPr>
        <w:ind w:firstLine="567"/>
        <w:jc w:val="both"/>
        <w:rPr>
          <w:rFonts w:eastAsia="Calibri"/>
          <w:spacing w:val="-6"/>
          <w:sz w:val="28"/>
          <w:szCs w:val="28"/>
          <w:lang w:eastAsia="en-US"/>
        </w:rPr>
      </w:pPr>
      <w:r w:rsidRPr="00F80EA9">
        <w:rPr>
          <w:rFonts w:eastAsia="Calibri"/>
          <w:spacing w:val="-6"/>
          <w:sz w:val="28"/>
          <w:szCs w:val="28"/>
          <w:lang w:eastAsia="en-US"/>
        </w:rPr>
        <w:t xml:space="preserve">Раскрытие информации о кредитном риске Группы, связанном с дебиторской задолженностью, приведено в Разделе 7.8. настоящей Учетной политики по МСФО. </w:t>
      </w:r>
    </w:p>
    <w:p w14:paraId="6BAE4A24" w14:textId="77777777" w:rsidR="002D32AD" w:rsidRPr="006461FA" w:rsidRDefault="002D32AD" w:rsidP="00FC1751">
      <w:pPr>
        <w:numPr>
          <w:ilvl w:val="0"/>
          <w:numId w:val="2"/>
        </w:numPr>
        <w:tabs>
          <w:tab w:val="clear" w:pos="1077"/>
          <w:tab w:val="num" w:pos="709"/>
        </w:tabs>
        <w:ind w:left="709" w:hanging="283"/>
        <w:jc w:val="both"/>
        <w:rPr>
          <w:spacing w:val="-6"/>
          <w:sz w:val="28"/>
          <w:szCs w:val="28"/>
        </w:rPr>
      </w:pPr>
      <w:r w:rsidRPr="006461FA">
        <w:rPr>
          <w:spacing w:val="-6"/>
          <w:sz w:val="28"/>
          <w:szCs w:val="28"/>
        </w:rPr>
        <w:t>количественные и качественные данные о значительных изменениях балансовой стоимости финансовых активов в течение периода, повлиявшие на изменение оценочного резерва под убытки (в разбивке по классам);</w:t>
      </w:r>
    </w:p>
    <w:p w14:paraId="185F3D9E" w14:textId="77777777" w:rsidR="002D32AD" w:rsidRPr="006461FA" w:rsidRDefault="008C0480" w:rsidP="00FC1751">
      <w:pPr>
        <w:numPr>
          <w:ilvl w:val="0"/>
          <w:numId w:val="2"/>
        </w:numPr>
        <w:tabs>
          <w:tab w:val="clear" w:pos="1077"/>
          <w:tab w:val="num" w:pos="709"/>
        </w:tabs>
        <w:ind w:left="709" w:hanging="283"/>
        <w:jc w:val="both"/>
        <w:rPr>
          <w:spacing w:val="-6"/>
          <w:sz w:val="28"/>
          <w:szCs w:val="28"/>
        </w:rPr>
      </w:pPr>
      <w:r w:rsidRPr="006461FA">
        <w:rPr>
          <w:spacing w:val="-6"/>
          <w:sz w:val="28"/>
          <w:szCs w:val="28"/>
        </w:rPr>
        <w:t xml:space="preserve">суммы </w:t>
      </w:r>
      <w:r w:rsidR="002D32AD" w:rsidRPr="006461FA">
        <w:rPr>
          <w:spacing w:val="-6"/>
          <w:sz w:val="28"/>
          <w:szCs w:val="28"/>
        </w:rPr>
        <w:t>и основные условия финансовых гарантий, выданных Группой;</w:t>
      </w:r>
    </w:p>
    <w:p w14:paraId="18CB97AA" w14:textId="77777777" w:rsidR="002D32AD" w:rsidRPr="006461FA" w:rsidRDefault="002D32AD" w:rsidP="00FC1751">
      <w:pPr>
        <w:numPr>
          <w:ilvl w:val="0"/>
          <w:numId w:val="2"/>
        </w:numPr>
        <w:tabs>
          <w:tab w:val="clear" w:pos="1077"/>
          <w:tab w:val="num" w:pos="709"/>
        </w:tabs>
        <w:ind w:left="709" w:hanging="283"/>
        <w:jc w:val="both"/>
        <w:rPr>
          <w:spacing w:val="-6"/>
          <w:sz w:val="28"/>
          <w:szCs w:val="28"/>
        </w:rPr>
      </w:pPr>
      <w:r w:rsidRPr="006461FA">
        <w:rPr>
          <w:spacing w:val="-6"/>
          <w:sz w:val="28"/>
          <w:szCs w:val="28"/>
        </w:rPr>
        <w:t xml:space="preserve">сумму, которая наилучшим образом отражает максимальную </w:t>
      </w:r>
      <w:r w:rsidR="007C1032" w:rsidRPr="006461FA">
        <w:rPr>
          <w:spacing w:val="-6"/>
          <w:sz w:val="28"/>
          <w:szCs w:val="28"/>
        </w:rPr>
        <w:t>подверженность</w:t>
      </w:r>
      <w:r w:rsidRPr="006461FA">
        <w:rPr>
          <w:spacing w:val="-6"/>
          <w:sz w:val="28"/>
          <w:szCs w:val="28"/>
        </w:rPr>
        <w:t xml:space="preserve"> кредитному риску на конец отчетного периода, без учета удерживаемого </w:t>
      </w:r>
      <w:r w:rsidR="007C1032" w:rsidRPr="006461FA">
        <w:rPr>
          <w:spacing w:val="-6"/>
          <w:sz w:val="28"/>
          <w:szCs w:val="28"/>
        </w:rPr>
        <w:t>обеспечения и</w:t>
      </w:r>
      <w:r w:rsidRPr="006461FA">
        <w:rPr>
          <w:spacing w:val="-6"/>
          <w:sz w:val="28"/>
          <w:szCs w:val="28"/>
        </w:rPr>
        <w:t xml:space="preserve"> прочих механизмов повышения кредитного качества;</w:t>
      </w:r>
    </w:p>
    <w:p w14:paraId="55861040" w14:textId="77777777" w:rsidR="002D32AD" w:rsidRPr="006461FA" w:rsidRDefault="002D32AD" w:rsidP="00FC1751">
      <w:pPr>
        <w:numPr>
          <w:ilvl w:val="0"/>
          <w:numId w:val="2"/>
        </w:numPr>
        <w:tabs>
          <w:tab w:val="clear" w:pos="1077"/>
          <w:tab w:val="num" w:pos="709"/>
        </w:tabs>
        <w:ind w:left="709" w:hanging="283"/>
        <w:jc w:val="both"/>
        <w:rPr>
          <w:spacing w:val="-6"/>
          <w:sz w:val="28"/>
          <w:szCs w:val="28"/>
        </w:rPr>
      </w:pPr>
      <w:r w:rsidRPr="006461FA">
        <w:rPr>
          <w:spacing w:val="-6"/>
          <w:sz w:val="28"/>
          <w:szCs w:val="28"/>
        </w:rPr>
        <w:t>описание обеспечения, удерживаемого в качестве залога, и прочих механизмов повышения кредитного качества;</w:t>
      </w:r>
    </w:p>
    <w:p w14:paraId="132A49A2" w14:textId="77777777" w:rsidR="002D32AD" w:rsidRPr="006461FA" w:rsidRDefault="002D32AD" w:rsidP="00FC1751">
      <w:pPr>
        <w:numPr>
          <w:ilvl w:val="0"/>
          <w:numId w:val="2"/>
        </w:numPr>
        <w:tabs>
          <w:tab w:val="clear" w:pos="1077"/>
          <w:tab w:val="num" w:pos="709"/>
        </w:tabs>
        <w:ind w:left="709" w:hanging="283"/>
        <w:jc w:val="both"/>
        <w:rPr>
          <w:spacing w:val="-6"/>
          <w:sz w:val="28"/>
          <w:szCs w:val="28"/>
        </w:rPr>
      </w:pPr>
      <w:r w:rsidRPr="006461FA">
        <w:rPr>
          <w:spacing w:val="-6"/>
          <w:sz w:val="28"/>
          <w:szCs w:val="28"/>
        </w:rPr>
        <w:t>непогашенные договорные суммы по финансовым активам, которые были списаны в течение отчетного периода, но в отношении которых по-прежнему применяются процедуры по законному истребованию причитающихся средств.</w:t>
      </w:r>
    </w:p>
    <w:p w14:paraId="58579248" w14:textId="77777777" w:rsidR="002D32AD" w:rsidRPr="006461FA" w:rsidRDefault="00311352" w:rsidP="00D60BAC">
      <w:pPr>
        <w:numPr>
          <w:ilvl w:val="0"/>
          <w:numId w:val="3"/>
        </w:numPr>
        <w:ind w:left="567" w:hanging="567"/>
        <w:jc w:val="both"/>
        <w:rPr>
          <w:rFonts w:eastAsia="Calibri"/>
          <w:spacing w:val="-6"/>
          <w:sz w:val="28"/>
          <w:szCs w:val="28"/>
          <w:lang w:eastAsia="en-US"/>
        </w:rPr>
      </w:pPr>
      <w:r w:rsidRPr="006461FA">
        <w:rPr>
          <w:rFonts w:eastAsia="Calibri"/>
          <w:spacing w:val="-6"/>
          <w:sz w:val="28"/>
          <w:szCs w:val="28"/>
          <w:lang w:eastAsia="en-US"/>
        </w:rPr>
        <w:t xml:space="preserve">информацию </w:t>
      </w:r>
      <w:r w:rsidR="002D32AD" w:rsidRPr="006461FA">
        <w:rPr>
          <w:rFonts w:eastAsia="Calibri"/>
          <w:spacing w:val="-6"/>
          <w:sz w:val="28"/>
          <w:szCs w:val="28"/>
          <w:lang w:eastAsia="en-US"/>
        </w:rPr>
        <w:t>о риске ликвидности: договорные суммы и сроки погашения финансовых обязательств Группы с учетом ожидаемых процентных платежей в сопоставлении с балансовой стоимостью финансовых обязательств (в разбивке по классам);</w:t>
      </w:r>
    </w:p>
    <w:p w14:paraId="3293CA78" w14:textId="77777777" w:rsidR="002D32AD" w:rsidRPr="006461FA" w:rsidRDefault="00311352" w:rsidP="00D60BAC">
      <w:pPr>
        <w:numPr>
          <w:ilvl w:val="0"/>
          <w:numId w:val="3"/>
        </w:numPr>
        <w:ind w:left="567" w:hanging="567"/>
        <w:jc w:val="both"/>
        <w:rPr>
          <w:rFonts w:eastAsia="Calibri"/>
          <w:spacing w:val="-6"/>
          <w:sz w:val="28"/>
          <w:szCs w:val="28"/>
          <w:lang w:eastAsia="en-US"/>
        </w:rPr>
      </w:pPr>
      <w:r w:rsidRPr="006461FA">
        <w:rPr>
          <w:rFonts w:eastAsia="Calibri"/>
          <w:spacing w:val="-6"/>
          <w:sz w:val="28"/>
          <w:szCs w:val="28"/>
          <w:lang w:eastAsia="en-US"/>
        </w:rPr>
        <w:t xml:space="preserve">информацию </w:t>
      </w:r>
      <w:r w:rsidR="002D32AD" w:rsidRPr="006461FA">
        <w:rPr>
          <w:rFonts w:eastAsia="Calibri"/>
          <w:spacing w:val="-6"/>
          <w:sz w:val="28"/>
          <w:szCs w:val="28"/>
          <w:lang w:eastAsia="en-US"/>
        </w:rPr>
        <w:t>о подверженности Группы следующим видам рыночных рисков:</w:t>
      </w:r>
    </w:p>
    <w:p w14:paraId="6ACB302A" w14:textId="77777777" w:rsidR="002D32AD" w:rsidRPr="006461FA" w:rsidRDefault="002D32AD" w:rsidP="00FC1751">
      <w:pPr>
        <w:numPr>
          <w:ilvl w:val="0"/>
          <w:numId w:val="2"/>
        </w:numPr>
        <w:tabs>
          <w:tab w:val="clear" w:pos="1077"/>
          <w:tab w:val="num" w:pos="709"/>
        </w:tabs>
        <w:ind w:left="709" w:hanging="283"/>
        <w:jc w:val="both"/>
        <w:rPr>
          <w:spacing w:val="-6"/>
          <w:sz w:val="28"/>
          <w:szCs w:val="28"/>
        </w:rPr>
      </w:pPr>
      <w:r w:rsidRPr="006461FA">
        <w:rPr>
          <w:spacing w:val="-6"/>
          <w:sz w:val="28"/>
          <w:szCs w:val="28"/>
        </w:rPr>
        <w:t>валютному риску. С этой целью Группа раскрывает:</w:t>
      </w:r>
    </w:p>
    <w:p w14:paraId="10039B8B" w14:textId="77777777" w:rsidR="002D32AD" w:rsidRPr="006461FA" w:rsidRDefault="002D32AD" w:rsidP="00E1411F">
      <w:pPr>
        <w:pStyle w:val="bodycopy"/>
        <w:numPr>
          <w:ilvl w:val="2"/>
          <w:numId w:val="14"/>
        </w:numPr>
        <w:spacing w:before="0" w:line="276" w:lineRule="auto"/>
        <w:ind w:left="1134" w:hanging="425"/>
        <w:rPr>
          <w:color w:val="000000" w:themeColor="text1"/>
          <w:spacing w:val="-6"/>
          <w:sz w:val="28"/>
          <w:szCs w:val="28"/>
        </w:rPr>
      </w:pPr>
      <w:r w:rsidRPr="006461FA">
        <w:rPr>
          <w:color w:val="000000" w:themeColor="text1"/>
          <w:spacing w:val="-6"/>
          <w:sz w:val="28"/>
          <w:szCs w:val="28"/>
        </w:rPr>
        <w:t>балансовую стоимость финансовых активов и обязательств, номинированных в иностранной валюте (в разбивке по классам финансовых инструментов и видам валют). На основании данной информации определяется чистая позиция Группы на конец отчетного периода по каждой из валют;</w:t>
      </w:r>
    </w:p>
    <w:p w14:paraId="7572E6B4" w14:textId="77777777" w:rsidR="002D32AD" w:rsidRPr="006461FA" w:rsidRDefault="002D32AD" w:rsidP="00E1411F">
      <w:pPr>
        <w:pStyle w:val="bodycopy"/>
        <w:numPr>
          <w:ilvl w:val="2"/>
          <w:numId w:val="14"/>
        </w:numPr>
        <w:spacing w:before="0" w:line="276" w:lineRule="auto"/>
        <w:ind w:left="1134" w:hanging="425"/>
        <w:rPr>
          <w:color w:val="000000" w:themeColor="text1"/>
          <w:spacing w:val="-6"/>
          <w:sz w:val="28"/>
          <w:szCs w:val="28"/>
        </w:rPr>
      </w:pPr>
      <w:r w:rsidRPr="006461FA">
        <w:rPr>
          <w:color w:val="000000" w:themeColor="text1"/>
          <w:spacing w:val="-6"/>
          <w:sz w:val="28"/>
          <w:szCs w:val="28"/>
        </w:rPr>
        <w:t>результаты анализа чувствительности Группы к валютному риску на конец отчетного периода, т.е. влияние изменения на 1% курса рубля к каждой из валют на прибыль за отчетный период и величину собственного капитала. Группа проводит анализ чувствительности к валютному риску исходя из предпосылки о неизменности всех прочих переменных, определяющих ее подверженность данному риску;</w:t>
      </w:r>
    </w:p>
    <w:p w14:paraId="540984F8" w14:textId="77777777" w:rsidR="002D32AD" w:rsidRPr="006461FA" w:rsidRDefault="002D32AD" w:rsidP="00E1411F">
      <w:pPr>
        <w:numPr>
          <w:ilvl w:val="0"/>
          <w:numId w:val="2"/>
        </w:numPr>
        <w:tabs>
          <w:tab w:val="clear" w:pos="1077"/>
          <w:tab w:val="num" w:pos="709"/>
        </w:tabs>
        <w:ind w:left="709" w:hanging="283"/>
        <w:jc w:val="both"/>
        <w:rPr>
          <w:spacing w:val="-6"/>
          <w:sz w:val="28"/>
          <w:szCs w:val="28"/>
        </w:rPr>
      </w:pPr>
      <w:r w:rsidRPr="006461FA">
        <w:rPr>
          <w:spacing w:val="-6"/>
          <w:sz w:val="28"/>
          <w:szCs w:val="28"/>
        </w:rPr>
        <w:t>процентному риску. С этой целью Группа раскрывает:</w:t>
      </w:r>
    </w:p>
    <w:p w14:paraId="0C3F086C" w14:textId="77777777" w:rsidR="002D32AD" w:rsidRPr="006461FA" w:rsidRDefault="002D32AD" w:rsidP="00E1411F">
      <w:pPr>
        <w:pStyle w:val="bodycopy"/>
        <w:numPr>
          <w:ilvl w:val="2"/>
          <w:numId w:val="14"/>
        </w:numPr>
        <w:spacing w:before="0" w:line="276" w:lineRule="auto"/>
        <w:ind w:left="1134" w:hanging="425"/>
        <w:rPr>
          <w:color w:val="000000" w:themeColor="text1"/>
          <w:spacing w:val="-6"/>
          <w:sz w:val="28"/>
          <w:szCs w:val="28"/>
        </w:rPr>
      </w:pPr>
      <w:r w:rsidRPr="006461FA">
        <w:rPr>
          <w:color w:val="000000" w:themeColor="text1"/>
          <w:spacing w:val="-6"/>
          <w:sz w:val="28"/>
          <w:szCs w:val="28"/>
        </w:rPr>
        <w:t>балансовую стоимость финансовых активов и финансовых обязательств, предусматривающих процентные выплаты, в разбивке на финансовые инструменты с фиксированной ставкой процента и финансовые инструменты с плавающей ставкой процента;</w:t>
      </w:r>
    </w:p>
    <w:p w14:paraId="6932C10B" w14:textId="77777777" w:rsidR="002D32AD" w:rsidRPr="006461FA" w:rsidRDefault="002D32AD" w:rsidP="00E1411F">
      <w:pPr>
        <w:pStyle w:val="bodycopy"/>
        <w:numPr>
          <w:ilvl w:val="2"/>
          <w:numId w:val="14"/>
        </w:numPr>
        <w:spacing w:before="0" w:line="276" w:lineRule="auto"/>
        <w:ind w:left="1134" w:hanging="425"/>
        <w:rPr>
          <w:color w:val="000000" w:themeColor="text1"/>
          <w:spacing w:val="-6"/>
          <w:sz w:val="28"/>
          <w:szCs w:val="28"/>
        </w:rPr>
      </w:pPr>
      <w:r w:rsidRPr="006461FA">
        <w:rPr>
          <w:color w:val="000000" w:themeColor="text1"/>
          <w:spacing w:val="-6"/>
          <w:sz w:val="28"/>
          <w:szCs w:val="28"/>
        </w:rPr>
        <w:t>результаты анализа чувствительности Группы к процентному риску на конец отчетного периода, т.е. влияние изменения процентных ставок на 100 базисных пунктов, т.е. 1%, на прибыль за отчетный период и величину собственного капитала в отношении:</w:t>
      </w:r>
    </w:p>
    <w:p w14:paraId="5B24AA79" w14:textId="77777777" w:rsidR="002D32AD" w:rsidRPr="006461FA" w:rsidRDefault="002D32AD" w:rsidP="00E1411F">
      <w:pPr>
        <w:pStyle w:val="bodycopy"/>
        <w:numPr>
          <w:ilvl w:val="2"/>
          <w:numId w:val="14"/>
        </w:numPr>
        <w:spacing w:before="0" w:line="276" w:lineRule="auto"/>
        <w:ind w:left="1134" w:hanging="425"/>
        <w:rPr>
          <w:color w:val="000000" w:themeColor="text1"/>
          <w:spacing w:val="-6"/>
          <w:sz w:val="28"/>
          <w:szCs w:val="28"/>
        </w:rPr>
      </w:pPr>
      <w:r w:rsidRPr="006461FA">
        <w:rPr>
          <w:color w:val="000000" w:themeColor="text1"/>
          <w:spacing w:val="-6"/>
          <w:sz w:val="28"/>
          <w:szCs w:val="28"/>
        </w:rPr>
        <w:t>финансовых инструментов с фиксированными процентными ставками, оцениваемых по справедливой стоимости (в разбивке по классам финансовых инструментов);</w:t>
      </w:r>
    </w:p>
    <w:p w14:paraId="28ACB7E1" w14:textId="77777777" w:rsidR="002D32AD" w:rsidRPr="006461FA" w:rsidRDefault="00B9798D" w:rsidP="00E1411F">
      <w:pPr>
        <w:pStyle w:val="bodycopy"/>
        <w:numPr>
          <w:ilvl w:val="2"/>
          <w:numId w:val="14"/>
        </w:numPr>
        <w:spacing w:before="0" w:line="276" w:lineRule="auto"/>
        <w:ind w:left="1134" w:hanging="425"/>
        <w:rPr>
          <w:color w:val="000000" w:themeColor="text1"/>
          <w:spacing w:val="-6"/>
          <w:sz w:val="28"/>
          <w:szCs w:val="28"/>
        </w:rPr>
      </w:pPr>
      <w:r w:rsidRPr="006461FA">
        <w:rPr>
          <w:color w:val="000000" w:themeColor="text1"/>
          <w:spacing w:val="-6"/>
          <w:sz w:val="28"/>
          <w:szCs w:val="28"/>
        </w:rPr>
        <w:t xml:space="preserve">и </w:t>
      </w:r>
      <w:r w:rsidR="002D32AD" w:rsidRPr="006461FA">
        <w:rPr>
          <w:color w:val="000000" w:themeColor="text1"/>
          <w:spacing w:val="-6"/>
          <w:sz w:val="28"/>
          <w:szCs w:val="28"/>
        </w:rPr>
        <w:t>финансовых инструментов с плавающими процентными ставками (в разбивке по классам финансовых инструментов).</w:t>
      </w:r>
    </w:p>
    <w:p w14:paraId="0516F700" w14:textId="77777777" w:rsidR="004322A8" w:rsidRPr="006461FA" w:rsidRDefault="002D32AD" w:rsidP="00D60BAC">
      <w:pPr>
        <w:ind w:firstLine="567"/>
        <w:jc w:val="both"/>
        <w:rPr>
          <w:rFonts w:eastAsia="Calibri"/>
          <w:spacing w:val="-6"/>
          <w:sz w:val="28"/>
          <w:szCs w:val="28"/>
          <w:lang w:eastAsia="en-US"/>
        </w:rPr>
      </w:pPr>
      <w:r w:rsidRPr="006461FA">
        <w:rPr>
          <w:rFonts w:eastAsia="Calibri"/>
          <w:spacing w:val="-6"/>
          <w:sz w:val="28"/>
          <w:szCs w:val="28"/>
          <w:lang w:eastAsia="en-US"/>
        </w:rPr>
        <w:t>Группа проводит анализ чувствительности к процентному риску исходя из предпосылки о неизменности всех прочих переменных, определяющих ее подверженность данному риску</w:t>
      </w:r>
      <w:r w:rsidR="004322A8" w:rsidRPr="006461FA">
        <w:rPr>
          <w:rFonts w:eastAsia="Calibri"/>
          <w:spacing w:val="-6"/>
          <w:sz w:val="28"/>
          <w:szCs w:val="28"/>
          <w:lang w:eastAsia="en-US"/>
        </w:rPr>
        <w:t>.</w:t>
      </w:r>
    </w:p>
    <w:p w14:paraId="5D0E80AF" w14:textId="77777777" w:rsidR="004322A8" w:rsidRPr="006461FA" w:rsidRDefault="004322A8" w:rsidP="004322A8">
      <w:pPr>
        <w:pStyle w:val="1"/>
        <w:keepNext w:val="0"/>
        <w:spacing w:before="360" w:after="360"/>
        <w:ind w:left="431" w:hanging="431"/>
        <w:jc w:val="center"/>
        <w:rPr>
          <w:rFonts w:ascii="Times New Roman" w:hAnsi="Times New Roman" w:cs="Times New Roman"/>
          <w:b w:val="0"/>
          <w:spacing w:val="-6"/>
          <w:sz w:val="28"/>
          <w:szCs w:val="28"/>
        </w:rPr>
      </w:pPr>
      <w:bookmarkStart w:id="133" w:name="_Toc122601174"/>
      <w:r w:rsidRPr="006461FA">
        <w:rPr>
          <w:rFonts w:ascii="Times New Roman" w:hAnsi="Times New Roman" w:cs="Times New Roman"/>
          <w:b w:val="0"/>
          <w:spacing w:val="-6"/>
          <w:sz w:val="28"/>
          <w:szCs w:val="28"/>
        </w:rPr>
        <w:t>ДЕБИТОРСКАЯ ЗАДОЛЖЕННОСТЬ</w:t>
      </w:r>
      <w:bookmarkEnd w:id="133"/>
    </w:p>
    <w:p w14:paraId="106B9092" w14:textId="77777777" w:rsidR="004322A8" w:rsidRPr="006461FA" w:rsidRDefault="004322A8" w:rsidP="004322A8">
      <w:pPr>
        <w:pStyle w:val="2"/>
        <w:keepNext w:val="0"/>
        <w:spacing w:before="240" w:after="240"/>
        <w:ind w:left="578" w:hanging="578"/>
        <w:jc w:val="both"/>
        <w:rPr>
          <w:spacing w:val="-6"/>
          <w:sz w:val="28"/>
          <w:szCs w:val="28"/>
        </w:rPr>
      </w:pPr>
      <w:bookmarkStart w:id="134" w:name="_Toc122601175"/>
      <w:r w:rsidRPr="006461FA">
        <w:rPr>
          <w:spacing w:val="-6"/>
          <w:sz w:val="28"/>
          <w:szCs w:val="28"/>
        </w:rPr>
        <w:t>Нормативная база</w:t>
      </w:r>
      <w:bookmarkEnd w:id="134"/>
    </w:p>
    <w:p w14:paraId="0995E019" w14:textId="77777777" w:rsidR="004322A8" w:rsidRPr="006461FA" w:rsidRDefault="004322A8" w:rsidP="004322A8">
      <w:pPr>
        <w:spacing w:before="120"/>
        <w:ind w:firstLine="567"/>
        <w:jc w:val="both"/>
        <w:rPr>
          <w:rFonts w:eastAsia="Calibri"/>
          <w:spacing w:val="-6"/>
          <w:sz w:val="28"/>
          <w:szCs w:val="28"/>
          <w:lang w:eastAsia="en-US"/>
        </w:rPr>
      </w:pPr>
      <w:r w:rsidRPr="006461FA">
        <w:rPr>
          <w:rFonts w:eastAsia="Calibri"/>
          <w:spacing w:val="-6"/>
          <w:sz w:val="28"/>
          <w:szCs w:val="28"/>
          <w:lang w:eastAsia="en-US"/>
        </w:rPr>
        <w:t>МСФО (IAS) №32 «Финансовые инструменты: представление»;</w:t>
      </w:r>
    </w:p>
    <w:p w14:paraId="55C2D541" w14:textId="77777777" w:rsidR="00625B4F" w:rsidRPr="006461FA" w:rsidRDefault="00625B4F" w:rsidP="00625B4F">
      <w:pPr>
        <w:spacing w:before="120"/>
        <w:ind w:firstLine="567"/>
        <w:jc w:val="both"/>
        <w:rPr>
          <w:rFonts w:eastAsia="Calibri"/>
          <w:spacing w:val="-6"/>
          <w:sz w:val="28"/>
          <w:szCs w:val="28"/>
          <w:lang w:eastAsia="en-US"/>
        </w:rPr>
      </w:pPr>
      <w:r w:rsidRPr="006461FA">
        <w:rPr>
          <w:rFonts w:eastAsia="Calibri"/>
          <w:spacing w:val="-6"/>
          <w:sz w:val="28"/>
          <w:szCs w:val="28"/>
          <w:lang w:eastAsia="en-US"/>
        </w:rPr>
        <w:t>МСФО (IFRS) №7 «Финансовые инструменты: раскрытие информации»;</w:t>
      </w:r>
    </w:p>
    <w:p w14:paraId="2E7C04F7" w14:textId="77777777" w:rsidR="003E3022" w:rsidRPr="006461FA" w:rsidRDefault="003E3022" w:rsidP="00625B4F">
      <w:pPr>
        <w:spacing w:before="120"/>
        <w:ind w:firstLine="567"/>
        <w:jc w:val="both"/>
        <w:rPr>
          <w:rFonts w:eastAsia="Calibri"/>
          <w:spacing w:val="-6"/>
          <w:sz w:val="28"/>
          <w:szCs w:val="28"/>
          <w:lang w:eastAsia="en-US"/>
        </w:rPr>
      </w:pPr>
      <w:r w:rsidRPr="006461FA">
        <w:rPr>
          <w:rFonts w:eastAsia="Calibri"/>
          <w:spacing w:val="-6"/>
          <w:sz w:val="28"/>
          <w:szCs w:val="28"/>
          <w:lang w:eastAsia="en-US"/>
        </w:rPr>
        <w:t>МСФО (IFRS) №9 «Финансовые инструменты»;</w:t>
      </w:r>
    </w:p>
    <w:p w14:paraId="66D75637" w14:textId="77777777" w:rsidR="00625B4F" w:rsidRPr="006461FA" w:rsidRDefault="003E3022">
      <w:pPr>
        <w:spacing w:before="120"/>
        <w:ind w:firstLine="567"/>
        <w:jc w:val="both"/>
        <w:rPr>
          <w:rFonts w:eastAsia="Calibri"/>
          <w:spacing w:val="-6"/>
          <w:sz w:val="28"/>
          <w:szCs w:val="28"/>
          <w:lang w:eastAsia="en-US"/>
        </w:rPr>
      </w:pPr>
      <w:r w:rsidRPr="006461FA">
        <w:rPr>
          <w:rFonts w:eastAsia="Calibri"/>
          <w:spacing w:val="-6"/>
          <w:sz w:val="28"/>
          <w:szCs w:val="28"/>
          <w:lang w:eastAsia="en-US"/>
        </w:rPr>
        <w:t xml:space="preserve">МСФО (IFRS) </w:t>
      </w:r>
      <w:r w:rsidR="005303B7" w:rsidRPr="006461FA">
        <w:rPr>
          <w:rFonts w:eastAsia="Calibri"/>
          <w:spacing w:val="-6"/>
          <w:sz w:val="28"/>
          <w:szCs w:val="28"/>
          <w:lang w:eastAsia="en-US"/>
        </w:rPr>
        <w:t>№</w:t>
      </w:r>
      <w:r w:rsidRPr="006461FA">
        <w:rPr>
          <w:rFonts w:eastAsia="Calibri"/>
          <w:spacing w:val="-6"/>
          <w:sz w:val="28"/>
          <w:szCs w:val="28"/>
          <w:lang w:eastAsia="en-US"/>
        </w:rPr>
        <w:t>13 «Оценка справедливой стоимости»</w:t>
      </w:r>
      <w:r w:rsidR="00625B4F" w:rsidRPr="006461FA">
        <w:rPr>
          <w:rFonts w:eastAsia="Calibri"/>
          <w:spacing w:val="-6"/>
          <w:sz w:val="28"/>
          <w:szCs w:val="28"/>
          <w:lang w:eastAsia="en-US"/>
        </w:rPr>
        <w:t>.</w:t>
      </w:r>
    </w:p>
    <w:p w14:paraId="6E1357B1" w14:textId="77777777" w:rsidR="004322A8" w:rsidRPr="006461FA" w:rsidRDefault="004322A8" w:rsidP="004322A8">
      <w:pPr>
        <w:pStyle w:val="2"/>
        <w:keepNext w:val="0"/>
        <w:spacing w:before="240" w:after="240"/>
        <w:ind w:left="578" w:hanging="578"/>
        <w:jc w:val="both"/>
        <w:rPr>
          <w:spacing w:val="-6"/>
          <w:sz w:val="28"/>
          <w:szCs w:val="28"/>
        </w:rPr>
      </w:pPr>
      <w:bookmarkStart w:id="135" w:name="_Toc122601176"/>
      <w:r w:rsidRPr="006461FA">
        <w:rPr>
          <w:spacing w:val="-6"/>
          <w:sz w:val="28"/>
          <w:szCs w:val="28"/>
        </w:rPr>
        <w:t>Основные определения</w:t>
      </w:r>
      <w:bookmarkEnd w:id="135"/>
    </w:p>
    <w:p w14:paraId="771807BA" w14:textId="77777777" w:rsidR="004322A8" w:rsidRPr="006461FA" w:rsidRDefault="004322A8" w:rsidP="004322A8">
      <w:pPr>
        <w:spacing w:before="120"/>
        <w:ind w:firstLine="567"/>
        <w:jc w:val="both"/>
        <w:rPr>
          <w:rFonts w:eastAsia="Calibri"/>
          <w:spacing w:val="-6"/>
          <w:sz w:val="28"/>
          <w:szCs w:val="28"/>
          <w:lang w:eastAsia="en-US"/>
        </w:rPr>
      </w:pPr>
      <w:r w:rsidRPr="006461FA">
        <w:rPr>
          <w:rFonts w:eastAsia="Calibri"/>
          <w:spacing w:val="-6"/>
          <w:sz w:val="28"/>
          <w:szCs w:val="28"/>
          <w:lang w:eastAsia="en-US"/>
        </w:rPr>
        <w:t>Торговая и прочая дебиторская задолженность – сумма причитающейся Группе задолженности покупателей, заказчиков, заемщиков, подотчетных лиц и прочих лиц, право на получение которой возникло у Группы в ходе хозяйственных взаимоотношений с ними.</w:t>
      </w:r>
    </w:p>
    <w:p w14:paraId="6FED5018" w14:textId="77777777" w:rsidR="0029073C" w:rsidRPr="006461FA" w:rsidRDefault="0029073C" w:rsidP="004322A8">
      <w:pPr>
        <w:spacing w:before="120"/>
        <w:ind w:firstLine="567"/>
        <w:jc w:val="both"/>
        <w:rPr>
          <w:rFonts w:eastAsia="Calibri"/>
          <w:spacing w:val="-6"/>
          <w:sz w:val="28"/>
          <w:szCs w:val="28"/>
          <w:lang w:eastAsia="en-US"/>
        </w:rPr>
      </w:pPr>
      <w:r w:rsidRPr="006461FA">
        <w:rPr>
          <w:rFonts w:eastAsia="Calibri"/>
          <w:spacing w:val="-6"/>
          <w:sz w:val="28"/>
          <w:szCs w:val="28"/>
          <w:lang w:eastAsia="en-US"/>
        </w:rPr>
        <w:t>Цена сделки (для договора с покупателем) – сумма возмещения, право на которое ожидает получить организация в обмен на передачу обещанных товаров или услуг покупателю, исключая суммы, полученные от имени третьих сторон.</w:t>
      </w:r>
    </w:p>
    <w:p w14:paraId="7E26ADB7" w14:textId="77777777" w:rsidR="004322A8" w:rsidRPr="006461FA" w:rsidRDefault="004322A8" w:rsidP="004322A8">
      <w:pPr>
        <w:spacing w:before="120"/>
        <w:ind w:firstLine="567"/>
        <w:jc w:val="both"/>
        <w:rPr>
          <w:rFonts w:eastAsia="Calibri"/>
          <w:spacing w:val="-6"/>
          <w:sz w:val="28"/>
          <w:szCs w:val="28"/>
          <w:lang w:eastAsia="en-US"/>
        </w:rPr>
      </w:pPr>
      <w:r w:rsidRPr="006461FA">
        <w:rPr>
          <w:rFonts w:eastAsia="Calibri"/>
          <w:spacing w:val="-6"/>
          <w:sz w:val="28"/>
          <w:szCs w:val="28"/>
          <w:lang w:eastAsia="en-US"/>
        </w:rPr>
        <w:t>Метод эффективной ставки процента – метод расчета амортизированной стоимости дебиторской задолженности и распределения процентных доходов в течение соответствующего периода.</w:t>
      </w:r>
    </w:p>
    <w:p w14:paraId="2CE32F35" w14:textId="77777777" w:rsidR="004322A8" w:rsidRPr="006461FA" w:rsidRDefault="004322A8" w:rsidP="004322A8">
      <w:pPr>
        <w:spacing w:before="120"/>
        <w:ind w:firstLine="567"/>
        <w:jc w:val="both"/>
        <w:rPr>
          <w:rFonts w:eastAsia="Calibri"/>
          <w:spacing w:val="-6"/>
          <w:sz w:val="28"/>
          <w:szCs w:val="28"/>
          <w:lang w:eastAsia="en-US"/>
        </w:rPr>
      </w:pPr>
      <w:r w:rsidRPr="006461FA">
        <w:rPr>
          <w:rFonts w:eastAsia="Calibri"/>
          <w:spacing w:val="-6"/>
          <w:sz w:val="28"/>
          <w:szCs w:val="28"/>
          <w:lang w:eastAsia="en-US"/>
        </w:rPr>
        <w:t>Уступка права требования – соглашение, по которому первоначальный кредитор (цедент) передает другой стороне все права требования исполнения обязательства третьим лицом (должником).</w:t>
      </w:r>
    </w:p>
    <w:p w14:paraId="2296C31F" w14:textId="77777777" w:rsidR="0029073C" w:rsidRPr="006461FA" w:rsidRDefault="0029073C" w:rsidP="00D60BAC">
      <w:pPr>
        <w:spacing w:before="120"/>
        <w:ind w:firstLine="567"/>
        <w:jc w:val="both"/>
        <w:rPr>
          <w:rFonts w:eastAsia="Calibri"/>
          <w:spacing w:val="-6"/>
          <w:sz w:val="28"/>
          <w:szCs w:val="28"/>
        </w:rPr>
      </w:pPr>
      <w:r w:rsidRPr="006461FA">
        <w:rPr>
          <w:rFonts w:eastAsia="Calibri"/>
          <w:spacing w:val="-6"/>
          <w:sz w:val="28"/>
          <w:szCs w:val="28"/>
          <w:lang w:eastAsia="en-US"/>
        </w:rPr>
        <w:t>Кредитный убыток (в случае дебиторской задолженности) – приведенная стоимость разницы между предусмотренными договором денежными потоками и ожидаемыми к получению денежными потоками.</w:t>
      </w:r>
    </w:p>
    <w:p w14:paraId="0CC83EF4" w14:textId="77777777" w:rsidR="0029073C" w:rsidRPr="006461FA" w:rsidRDefault="0029073C" w:rsidP="00D60BAC">
      <w:pPr>
        <w:spacing w:before="120"/>
        <w:ind w:firstLine="567"/>
        <w:jc w:val="both"/>
        <w:rPr>
          <w:rFonts w:eastAsia="Calibri"/>
          <w:spacing w:val="-6"/>
          <w:sz w:val="28"/>
          <w:szCs w:val="28"/>
          <w:lang w:eastAsia="en-US"/>
        </w:rPr>
      </w:pPr>
      <w:r w:rsidRPr="006461FA">
        <w:rPr>
          <w:rFonts w:eastAsia="Calibri"/>
          <w:spacing w:val="-6"/>
          <w:sz w:val="28"/>
          <w:szCs w:val="28"/>
          <w:lang w:eastAsia="en-US"/>
        </w:rPr>
        <w:t>Ожидаемые кредитные убытки – средневзвешенное значение кредитных убытков, определенное с использованием соответствующих рисков наступления дефолта в качестве весовых коэффициентов.</w:t>
      </w:r>
    </w:p>
    <w:p w14:paraId="7923BD13" w14:textId="77777777" w:rsidR="0029073C" w:rsidRPr="006461FA" w:rsidRDefault="0029073C" w:rsidP="0029073C">
      <w:pPr>
        <w:spacing w:before="120"/>
        <w:ind w:firstLine="567"/>
        <w:jc w:val="both"/>
        <w:rPr>
          <w:rFonts w:eastAsia="Calibri"/>
          <w:spacing w:val="-6"/>
          <w:sz w:val="28"/>
          <w:szCs w:val="28"/>
          <w:lang w:eastAsia="en-US"/>
        </w:rPr>
      </w:pPr>
      <w:r w:rsidRPr="006461FA">
        <w:rPr>
          <w:rFonts w:eastAsia="Calibri"/>
          <w:spacing w:val="-6"/>
          <w:sz w:val="28"/>
          <w:szCs w:val="28"/>
          <w:lang w:eastAsia="en-US"/>
        </w:rPr>
        <w:t>Ожидаемые кредитные убытки за весь срок – ожидаемые кредитные убытки, возникающие вследствие всех возможных случаев дефолта на протяжении срока действия финансового инструмента.</w:t>
      </w:r>
    </w:p>
    <w:p w14:paraId="6B198912" w14:textId="77777777" w:rsidR="004322A8" w:rsidRPr="006461FA" w:rsidRDefault="004322A8" w:rsidP="004322A8">
      <w:pPr>
        <w:spacing w:before="120"/>
        <w:ind w:firstLine="567"/>
        <w:jc w:val="both"/>
        <w:rPr>
          <w:rFonts w:eastAsia="Calibri"/>
          <w:spacing w:val="-6"/>
          <w:sz w:val="28"/>
          <w:szCs w:val="28"/>
          <w:lang w:eastAsia="en-US"/>
        </w:rPr>
      </w:pPr>
      <w:r w:rsidRPr="006461FA">
        <w:rPr>
          <w:rFonts w:eastAsia="Calibri"/>
          <w:spacing w:val="-6"/>
          <w:sz w:val="28"/>
          <w:szCs w:val="28"/>
          <w:lang w:eastAsia="en-US"/>
        </w:rPr>
        <w:t>Безнадежн</w:t>
      </w:r>
      <w:r w:rsidR="001C10AA" w:rsidRPr="006461FA">
        <w:rPr>
          <w:rFonts w:eastAsia="Calibri"/>
          <w:spacing w:val="-6"/>
          <w:sz w:val="28"/>
          <w:szCs w:val="28"/>
          <w:lang w:eastAsia="en-US"/>
        </w:rPr>
        <w:t xml:space="preserve">ая задолженность </w:t>
      </w:r>
      <w:r w:rsidRPr="006461FA">
        <w:rPr>
          <w:rFonts w:eastAsia="Calibri"/>
          <w:spacing w:val="-6"/>
          <w:sz w:val="28"/>
          <w:szCs w:val="28"/>
          <w:lang w:eastAsia="en-US"/>
        </w:rPr>
        <w:t>(долги, нереальные к взысканию) – долги перед Группой, по которым истек установленный срок исковой давности, а также те долги, по которым в соответствии с гражданским законодательством обязательство прекращено вследствие невозможности его исполнения, на основании акта государственного органа или ликвидации должника</w:t>
      </w:r>
      <w:r w:rsidR="009E06B9" w:rsidRPr="006461FA">
        <w:rPr>
          <w:rFonts w:eastAsia="Calibri"/>
          <w:spacing w:val="-6"/>
          <w:sz w:val="28"/>
          <w:szCs w:val="28"/>
          <w:lang w:eastAsia="en-US"/>
        </w:rPr>
        <w:t>, невозможно установить место нахождения должника, его имущества, либо получить сведения о наличии принадлежащих ему денежных средств и иных ценностей, находящихся на счетах, во вкладах или на хранении в банках или иных кредитных организациях.</w:t>
      </w:r>
    </w:p>
    <w:p w14:paraId="4DAC6B74" w14:textId="77777777" w:rsidR="004322A8" w:rsidRPr="006461FA" w:rsidRDefault="004322A8" w:rsidP="004322A8">
      <w:pPr>
        <w:spacing w:before="120"/>
        <w:ind w:firstLine="567"/>
        <w:jc w:val="both"/>
        <w:rPr>
          <w:rFonts w:eastAsia="Calibri"/>
          <w:spacing w:val="-6"/>
          <w:sz w:val="28"/>
          <w:szCs w:val="28"/>
          <w:lang w:eastAsia="en-US"/>
        </w:rPr>
      </w:pPr>
      <w:r w:rsidRPr="006461FA">
        <w:rPr>
          <w:rFonts w:eastAsia="Calibri"/>
          <w:spacing w:val="-6"/>
          <w:sz w:val="28"/>
          <w:szCs w:val="28"/>
          <w:lang w:eastAsia="en-US"/>
        </w:rPr>
        <w:t>Сомнительн</w:t>
      </w:r>
      <w:r w:rsidR="00D9099B" w:rsidRPr="006461FA">
        <w:rPr>
          <w:rFonts w:eastAsia="Calibri"/>
          <w:spacing w:val="-6"/>
          <w:sz w:val="28"/>
          <w:szCs w:val="28"/>
          <w:lang w:eastAsia="en-US"/>
        </w:rPr>
        <w:t>ая задолженность</w:t>
      </w:r>
      <w:r w:rsidRPr="006461FA">
        <w:rPr>
          <w:rFonts w:eastAsia="Calibri"/>
          <w:spacing w:val="-6"/>
          <w:sz w:val="28"/>
          <w:szCs w:val="28"/>
          <w:lang w:eastAsia="en-US"/>
        </w:rPr>
        <w:t xml:space="preserve">– любая дебиторская задолженность, которая не погашена и с </w:t>
      </w:r>
      <w:r w:rsidR="009E06B9" w:rsidRPr="006461FA">
        <w:rPr>
          <w:rFonts w:eastAsia="Calibri"/>
          <w:spacing w:val="-6"/>
          <w:sz w:val="28"/>
          <w:szCs w:val="28"/>
          <w:lang w:eastAsia="en-US"/>
        </w:rPr>
        <w:t>низкой</w:t>
      </w:r>
      <w:r w:rsidRPr="006461FA">
        <w:rPr>
          <w:rFonts w:eastAsia="Calibri"/>
          <w:spacing w:val="-6"/>
          <w:sz w:val="28"/>
          <w:szCs w:val="28"/>
          <w:lang w:eastAsia="en-US"/>
        </w:rPr>
        <w:t xml:space="preserve"> степенью вероятности будет погашена в сроки, установленные договором, и не обеспечена соответствующими гарантиями (залогом, поручительством, банковской гарантией</w:t>
      </w:r>
      <w:r w:rsidR="009E06B9" w:rsidRPr="006461FA">
        <w:rPr>
          <w:rFonts w:eastAsia="Calibri"/>
          <w:spacing w:val="-6"/>
          <w:sz w:val="28"/>
          <w:szCs w:val="28"/>
          <w:lang w:eastAsia="en-US"/>
        </w:rPr>
        <w:t>, задатком</w:t>
      </w:r>
      <w:r w:rsidRPr="006461FA">
        <w:rPr>
          <w:rFonts w:eastAsia="Calibri"/>
          <w:spacing w:val="-6"/>
          <w:sz w:val="28"/>
          <w:szCs w:val="28"/>
          <w:lang w:eastAsia="en-US"/>
        </w:rPr>
        <w:t>).</w:t>
      </w:r>
    </w:p>
    <w:p w14:paraId="6AA31AFA" w14:textId="77777777" w:rsidR="00DD5A82" w:rsidRPr="006461FA" w:rsidRDefault="00DD5A82" w:rsidP="00DD5A82">
      <w:pPr>
        <w:pStyle w:val="bodycopy"/>
        <w:widowControl w:val="0"/>
        <w:tabs>
          <w:tab w:val="left" w:pos="1276"/>
        </w:tabs>
        <w:spacing w:before="0"/>
        <w:ind w:firstLine="709"/>
        <w:rPr>
          <w:rFonts w:eastAsia="Calibri"/>
          <w:spacing w:val="-6"/>
          <w:sz w:val="28"/>
          <w:szCs w:val="28"/>
        </w:rPr>
      </w:pPr>
      <w:r w:rsidRPr="006461FA">
        <w:rPr>
          <w:rFonts w:eastAsia="Calibri"/>
          <w:spacing w:val="-6"/>
          <w:sz w:val="28"/>
          <w:szCs w:val="28"/>
        </w:rPr>
        <w:t xml:space="preserve">Просроченная задолженность – дебиторская задолженность, не погашенная в сроки, установленные договорами и (или) судебными актами или иными документами, устанавливающими или изменяющими срок погашения задолженности. </w:t>
      </w:r>
    </w:p>
    <w:p w14:paraId="0E4EE0DC" w14:textId="77777777" w:rsidR="00DD5A82" w:rsidRPr="006461FA" w:rsidRDefault="00DD5A82" w:rsidP="00DD5A82">
      <w:pPr>
        <w:spacing w:before="120"/>
        <w:ind w:firstLine="567"/>
        <w:jc w:val="both"/>
        <w:rPr>
          <w:rFonts w:eastAsia="Calibri"/>
          <w:spacing w:val="-6"/>
          <w:sz w:val="28"/>
          <w:szCs w:val="28"/>
          <w:lang w:eastAsia="en-US"/>
        </w:rPr>
      </w:pPr>
      <w:r w:rsidRPr="006461FA">
        <w:rPr>
          <w:rFonts w:eastAsia="Calibri"/>
          <w:spacing w:val="-6"/>
          <w:sz w:val="28"/>
          <w:szCs w:val="28"/>
          <w:lang w:eastAsia="en-US"/>
        </w:rPr>
        <w:t>В случаях, когда обязательство не предусматривает срок его исполнения и не содержит условия, позволяющие определить этот срок, просроченная задолженность определяется исходя из статьи 314 ГК РФ.</w:t>
      </w:r>
    </w:p>
    <w:p w14:paraId="03150AF4" w14:textId="77777777" w:rsidR="004322A8" w:rsidRPr="006461FA" w:rsidRDefault="004322A8" w:rsidP="004322A8">
      <w:pPr>
        <w:spacing w:before="120"/>
        <w:ind w:firstLine="567"/>
        <w:jc w:val="both"/>
        <w:rPr>
          <w:rFonts w:eastAsia="Calibri"/>
          <w:spacing w:val="-6"/>
          <w:sz w:val="28"/>
          <w:szCs w:val="28"/>
          <w:lang w:eastAsia="en-US"/>
        </w:rPr>
      </w:pPr>
      <w:r w:rsidRPr="006461FA">
        <w:rPr>
          <w:rFonts w:eastAsia="Calibri"/>
          <w:spacing w:val="-6"/>
          <w:sz w:val="28"/>
          <w:szCs w:val="28"/>
          <w:lang w:eastAsia="en-US"/>
        </w:rPr>
        <w:t>Краткосрочная задолженность – задолженность, погашаемая в течение 12 месяцев после отчетной даты, а также краткосрочная часть долгосрочной задолженности (часть, которая должна быть погашена в течение 12 месяцев после отчетной даты).</w:t>
      </w:r>
    </w:p>
    <w:p w14:paraId="5951DA80" w14:textId="77777777" w:rsidR="004322A8" w:rsidRPr="006461FA" w:rsidRDefault="004322A8" w:rsidP="004322A8">
      <w:pPr>
        <w:spacing w:before="120"/>
        <w:ind w:firstLine="567"/>
        <w:jc w:val="both"/>
        <w:rPr>
          <w:rFonts w:eastAsia="Calibri"/>
          <w:spacing w:val="-6"/>
          <w:sz w:val="28"/>
          <w:szCs w:val="28"/>
          <w:lang w:eastAsia="en-US"/>
        </w:rPr>
      </w:pPr>
      <w:r w:rsidRPr="006461FA">
        <w:rPr>
          <w:rFonts w:eastAsia="Calibri"/>
          <w:spacing w:val="-6"/>
          <w:sz w:val="28"/>
          <w:szCs w:val="28"/>
          <w:lang w:eastAsia="en-US"/>
        </w:rPr>
        <w:t>Долгосрочная задолженность – задолженность, погашаемая более чем через 12 месяцев после отчетной даты.</w:t>
      </w:r>
    </w:p>
    <w:p w14:paraId="3438529F" w14:textId="77777777" w:rsidR="004322A8" w:rsidRPr="006461FA" w:rsidRDefault="004322A8" w:rsidP="004322A8">
      <w:pPr>
        <w:pStyle w:val="2"/>
        <w:keepNext w:val="0"/>
        <w:spacing w:before="240" w:after="240"/>
        <w:ind w:left="578" w:hanging="578"/>
        <w:jc w:val="both"/>
        <w:rPr>
          <w:spacing w:val="-6"/>
          <w:sz w:val="28"/>
          <w:szCs w:val="28"/>
        </w:rPr>
      </w:pPr>
      <w:bookmarkStart w:id="136" w:name="_Toc122601177"/>
      <w:r w:rsidRPr="006461FA">
        <w:rPr>
          <w:spacing w:val="-6"/>
          <w:sz w:val="28"/>
          <w:szCs w:val="28"/>
        </w:rPr>
        <w:t>Классификация</w:t>
      </w:r>
      <w:bookmarkEnd w:id="136"/>
    </w:p>
    <w:p w14:paraId="6FC65A60" w14:textId="77777777" w:rsidR="009F58BE" w:rsidRPr="0092180E" w:rsidRDefault="009F58BE">
      <w:pPr>
        <w:spacing w:before="120"/>
        <w:ind w:firstLine="567"/>
        <w:jc w:val="both"/>
        <w:rPr>
          <w:rFonts w:eastAsia="Calibri"/>
          <w:spacing w:val="-6"/>
          <w:sz w:val="28"/>
          <w:szCs w:val="28"/>
          <w:lang w:eastAsia="en-US"/>
        </w:rPr>
      </w:pPr>
      <w:r w:rsidRPr="0092180E">
        <w:rPr>
          <w:rFonts w:eastAsia="Calibri"/>
          <w:spacing w:val="-6"/>
          <w:sz w:val="28"/>
          <w:szCs w:val="28"/>
          <w:lang w:eastAsia="en-US"/>
        </w:rPr>
        <w:t>Группа разделяет дебиторскую задолженность на финансовую и нефинансовую:</w:t>
      </w:r>
    </w:p>
    <w:p w14:paraId="2786130E" w14:textId="77777777" w:rsidR="009F58BE" w:rsidRPr="0092180E" w:rsidRDefault="009F58BE" w:rsidP="0092180E">
      <w:pPr>
        <w:numPr>
          <w:ilvl w:val="0"/>
          <w:numId w:val="3"/>
        </w:numPr>
        <w:ind w:left="567" w:hanging="567"/>
        <w:jc w:val="both"/>
        <w:rPr>
          <w:rFonts w:eastAsia="Calibri"/>
          <w:spacing w:val="-6"/>
          <w:sz w:val="28"/>
          <w:szCs w:val="28"/>
          <w:lang w:eastAsia="en-US"/>
        </w:rPr>
      </w:pPr>
      <w:r w:rsidRPr="0092180E">
        <w:rPr>
          <w:rFonts w:eastAsia="Calibri"/>
          <w:spacing w:val="-6"/>
          <w:sz w:val="28"/>
          <w:szCs w:val="28"/>
          <w:lang w:eastAsia="en-US"/>
        </w:rPr>
        <w:t>финансовой является дебиторская задолженность, которая удовлетворяет определению финансовых активов, приведенному в разделе 6.1 настоящей Учетной политики по МСФО;</w:t>
      </w:r>
    </w:p>
    <w:p w14:paraId="5D95D56E" w14:textId="77777777" w:rsidR="009F58BE" w:rsidRPr="0092180E" w:rsidRDefault="009F58BE" w:rsidP="0092180E">
      <w:pPr>
        <w:numPr>
          <w:ilvl w:val="0"/>
          <w:numId w:val="3"/>
        </w:numPr>
        <w:ind w:left="567" w:hanging="567"/>
        <w:jc w:val="both"/>
        <w:rPr>
          <w:rFonts w:eastAsia="Calibri"/>
          <w:spacing w:val="-6"/>
          <w:sz w:val="28"/>
          <w:szCs w:val="28"/>
          <w:lang w:eastAsia="en-US"/>
        </w:rPr>
      </w:pPr>
      <w:r w:rsidRPr="0092180E">
        <w:rPr>
          <w:rFonts w:eastAsia="Calibri"/>
          <w:spacing w:val="-6"/>
          <w:sz w:val="28"/>
          <w:szCs w:val="28"/>
          <w:lang w:eastAsia="en-US"/>
        </w:rPr>
        <w:t>к нефинансовой относится та дебиторская задолженность, которая не является финансовой.</w:t>
      </w:r>
    </w:p>
    <w:p w14:paraId="5829B287" w14:textId="77777777" w:rsidR="009F58BE" w:rsidRPr="0092180E" w:rsidRDefault="009F58BE">
      <w:pPr>
        <w:spacing w:before="120"/>
        <w:ind w:firstLine="567"/>
        <w:jc w:val="both"/>
        <w:rPr>
          <w:rFonts w:eastAsia="Calibri"/>
          <w:spacing w:val="-6"/>
          <w:sz w:val="28"/>
          <w:szCs w:val="28"/>
          <w:lang w:eastAsia="en-US"/>
        </w:rPr>
      </w:pPr>
      <w:r w:rsidRPr="0092180E">
        <w:rPr>
          <w:rFonts w:eastAsia="Calibri"/>
          <w:spacing w:val="-6"/>
          <w:sz w:val="28"/>
          <w:szCs w:val="28"/>
          <w:lang w:eastAsia="en-US"/>
        </w:rPr>
        <w:t>Порядок первоначальной и последующей оценки дебиторской задолженности определяется принадлежностью данной задолженности к финансовой или нефинансовой.</w:t>
      </w:r>
    </w:p>
    <w:p w14:paraId="52B2CF84" w14:textId="77777777" w:rsidR="009F58BE" w:rsidRPr="009F58BE" w:rsidRDefault="009F58BE" w:rsidP="009F58BE">
      <w:pPr>
        <w:spacing w:before="120"/>
        <w:ind w:firstLine="567"/>
        <w:jc w:val="both"/>
        <w:rPr>
          <w:rFonts w:eastAsia="Calibri"/>
          <w:spacing w:val="-6"/>
          <w:sz w:val="28"/>
          <w:szCs w:val="28"/>
          <w:lang w:eastAsia="en-US"/>
        </w:rPr>
      </w:pPr>
      <w:r w:rsidRPr="009F58BE">
        <w:rPr>
          <w:rFonts w:eastAsia="Calibri"/>
          <w:spacing w:val="-6"/>
          <w:sz w:val="28"/>
          <w:szCs w:val="28"/>
          <w:lang w:eastAsia="en-US"/>
        </w:rPr>
        <w:t xml:space="preserve">Группа осуществляет классификацию дебиторской задолженности по видам расчетов, выделяя: </w:t>
      </w:r>
    </w:p>
    <w:p w14:paraId="30CFD910" w14:textId="77777777" w:rsidR="009F58BE" w:rsidRPr="009F58BE" w:rsidRDefault="009F58BE" w:rsidP="009F58BE">
      <w:pPr>
        <w:spacing w:before="120"/>
        <w:ind w:firstLine="567"/>
        <w:jc w:val="both"/>
        <w:rPr>
          <w:rFonts w:eastAsia="Calibri"/>
          <w:spacing w:val="-6"/>
          <w:sz w:val="28"/>
          <w:szCs w:val="28"/>
          <w:lang w:eastAsia="en-US"/>
        </w:rPr>
      </w:pPr>
      <w:r w:rsidRPr="009F58BE">
        <w:rPr>
          <w:rFonts w:eastAsia="Calibri"/>
          <w:spacing w:val="-6"/>
          <w:sz w:val="28"/>
          <w:szCs w:val="28"/>
          <w:lang w:eastAsia="en-US"/>
        </w:rPr>
        <w:t xml:space="preserve">в составе финансовой дебиторской задолженности: </w:t>
      </w:r>
    </w:p>
    <w:p w14:paraId="30C71A0C" w14:textId="77777777" w:rsidR="009F58BE" w:rsidRPr="0092180E" w:rsidRDefault="009F58BE" w:rsidP="0092180E">
      <w:pPr>
        <w:numPr>
          <w:ilvl w:val="0"/>
          <w:numId w:val="3"/>
        </w:numPr>
        <w:ind w:left="567" w:hanging="567"/>
        <w:jc w:val="both"/>
        <w:rPr>
          <w:rFonts w:eastAsia="Calibri"/>
          <w:spacing w:val="-6"/>
          <w:sz w:val="28"/>
          <w:szCs w:val="28"/>
          <w:lang w:eastAsia="en-US"/>
        </w:rPr>
      </w:pPr>
      <w:r w:rsidRPr="0092180E">
        <w:rPr>
          <w:rFonts w:eastAsia="Calibri"/>
          <w:spacing w:val="-6"/>
          <w:sz w:val="28"/>
          <w:szCs w:val="28"/>
          <w:lang w:eastAsia="en-US"/>
        </w:rPr>
        <w:t>по расчетам с покупателями и заказчиками за реализованные товары, работы, услуги (торговая дебиторская задолженность);</w:t>
      </w:r>
    </w:p>
    <w:p w14:paraId="613F1307" w14:textId="77777777" w:rsidR="009F58BE" w:rsidRPr="009F58BE" w:rsidRDefault="009F58BE" w:rsidP="009F58BE">
      <w:pPr>
        <w:numPr>
          <w:ilvl w:val="0"/>
          <w:numId w:val="3"/>
        </w:numPr>
        <w:ind w:left="567" w:hanging="567"/>
        <w:jc w:val="both"/>
        <w:rPr>
          <w:rFonts w:eastAsia="Calibri"/>
          <w:spacing w:val="-6"/>
          <w:sz w:val="28"/>
          <w:szCs w:val="28"/>
          <w:lang w:eastAsia="en-US"/>
        </w:rPr>
      </w:pPr>
      <w:r w:rsidRPr="009F58BE">
        <w:rPr>
          <w:rFonts w:eastAsia="Calibri"/>
          <w:spacing w:val="-6"/>
          <w:sz w:val="28"/>
          <w:szCs w:val="28"/>
          <w:lang w:eastAsia="en-US"/>
        </w:rPr>
        <w:t>по расчетам с прочими дебиторами (прочая дебиторская задолженность);</w:t>
      </w:r>
    </w:p>
    <w:p w14:paraId="4BC9D71F" w14:textId="77777777" w:rsidR="009F58BE" w:rsidRPr="009F58BE" w:rsidRDefault="009F58BE" w:rsidP="009F58BE">
      <w:pPr>
        <w:spacing w:before="120"/>
        <w:ind w:firstLine="567"/>
        <w:jc w:val="both"/>
        <w:rPr>
          <w:rFonts w:eastAsia="Calibri"/>
          <w:spacing w:val="-6"/>
          <w:sz w:val="28"/>
          <w:szCs w:val="28"/>
          <w:lang w:eastAsia="en-US"/>
        </w:rPr>
      </w:pPr>
      <w:r w:rsidRPr="009F58BE">
        <w:rPr>
          <w:rFonts w:eastAsia="Calibri"/>
          <w:spacing w:val="-6"/>
          <w:sz w:val="28"/>
          <w:szCs w:val="28"/>
          <w:lang w:eastAsia="en-US"/>
        </w:rPr>
        <w:t>Активы по договорам и активы, обусловленные затратами на заключение или выполнение договора, которые признаются в соответствии с МСФО (IFRS) 15, для целей представления консолидированного отчета о финансовом положении включаю</w:t>
      </w:r>
      <w:r w:rsidR="00924CDC">
        <w:rPr>
          <w:rFonts w:eastAsia="Calibri"/>
          <w:spacing w:val="-6"/>
          <w:sz w:val="28"/>
          <w:szCs w:val="28"/>
          <w:lang w:eastAsia="en-US"/>
        </w:rPr>
        <w:t xml:space="preserve">тся в состав торговой и прочей </w:t>
      </w:r>
      <w:r w:rsidRPr="009F58BE">
        <w:rPr>
          <w:rFonts w:eastAsia="Calibri"/>
          <w:spacing w:val="-6"/>
          <w:sz w:val="28"/>
          <w:szCs w:val="28"/>
          <w:lang w:eastAsia="en-US"/>
        </w:rPr>
        <w:t xml:space="preserve">дебиторской задолженности. </w:t>
      </w:r>
    </w:p>
    <w:p w14:paraId="194EA977" w14:textId="77777777" w:rsidR="009F58BE" w:rsidRPr="009F58BE" w:rsidRDefault="009F58BE" w:rsidP="009F58BE">
      <w:pPr>
        <w:spacing w:before="120"/>
        <w:ind w:firstLine="567"/>
        <w:jc w:val="both"/>
        <w:rPr>
          <w:rFonts w:eastAsia="Calibri"/>
          <w:spacing w:val="-6"/>
          <w:sz w:val="28"/>
          <w:szCs w:val="28"/>
          <w:lang w:eastAsia="en-US"/>
        </w:rPr>
      </w:pPr>
      <w:r w:rsidRPr="009F58BE">
        <w:rPr>
          <w:rFonts w:eastAsia="Calibri"/>
          <w:spacing w:val="-6"/>
          <w:sz w:val="28"/>
          <w:szCs w:val="28"/>
          <w:lang w:eastAsia="en-US"/>
        </w:rPr>
        <w:t xml:space="preserve">в составе нефинансовой задолженности: </w:t>
      </w:r>
    </w:p>
    <w:p w14:paraId="79C7EE9A" w14:textId="77777777" w:rsidR="009F58BE" w:rsidRPr="0092180E" w:rsidRDefault="009F58BE" w:rsidP="0092180E">
      <w:pPr>
        <w:numPr>
          <w:ilvl w:val="0"/>
          <w:numId w:val="3"/>
        </w:numPr>
        <w:ind w:left="567" w:hanging="567"/>
        <w:jc w:val="both"/>
        <w:rPr>
          <w:rFonts w:eastAsia="Calibri"/>
          <w:spacing w:val="-6"/>
          <w:sz w:val="28"/>
          <w:szCs w:val="28"/>
          <w:lang w:eastAsia="en-US"/>
        </w:rPr>
      </w:pPr>
      <w:r w:rsidRPr="0092180E">
        <w:rPr>
          <w:rFonts w:eastAsia="Calibri"/>
          <w:spacing w:val="-6"/>
          <w:sz w:val="28"/>
          <w:szCs w:val="28"/>
          <w:lang w:eastAsia="en-US"/>
        </w:rPr>
        <w:t>по расчетам с поставщиками и подрядчиками по авансам выданным (авансы выданные);</w:t>
      </w:r>
    </w:p>
    <w:p w14:paraId="061988E1" w14:textId="77777777" w:rsidR="009F58BE" w:rsidRPr="0092180E" w:rsidRDefault="009F58BE" w:rsidP="0092180E">
      <w:pPr>
        <w:numPr>
          <w:ilvl w:val="0"/>
          <w:numId w:val="3"/>
        </w:numPr>
        <w:ind w:left="567" w:hanging="567"/>
        <w:jc w:val="both"/>
        <w:rPr>
          <w:rFonts w:eastAsia="Calibri"/>
          <w:spacing w:val="-6"/>
          <w:sz w:val="28"/>
          <w:szCs w:val="28"/>
          <w:lang w:eastAsia="en-US"/>
        </w:rPr>
      </w:pPr>
      <w:r w:rsidRPr="0092180E">
        <w:rPr>
          <w:rFonts w:eastAsia="Calibri"/>
          <w:spacing w:val="-6"/>
          <w:sz w:val="28"/>
          <w:szCs w:val="28"/>
          <w:lang w:eastAsia="en-US"/>
        </w:rPr>
        <w:t>НДС к возмещению;</w:t>
      </w:r>
    </w:p>
    <w:p w14:paraId="1CA4C7D4" w14:textId="77777777" w:rsidR="009F58BE" w:rsidRPr="009F58BE" w:rsidRDefault="009F58BE" w:rsidP="009F58BE">
      <w:pPr>
        <w:numPr>
          <w:ilvl w:val="0"/>
          <w:numId w:val="3"/>
        </w:numPr>
        <w:ind w:left="567" w:hanging="567"/>
        <w:jc w:val="both"/>
        <w:rPr>
          <w:rFonts w:eastAsia="Calibri"/>
          <w:spacing w:val="-6"/>
          <w:sz w:val="28"/>
          <w:szCs w:val="28"/>
          <w:lang w:eastAsia="en-US"/>
        </w:rPr>
      </w:pPr>
      <w:r w:rsidRPr="009F58BE">
        <w:rPr>
          <w:rFonts w:eastAsia="Calibri"/>
          <w:spacing w:val="-6"/>
          <w:sz w:val="28"/>
          <w:szCs w:val="28"/>
          <w:lang w:eastAsia="en-US"/>
        </w:rPr>
        <w:t xml:space="preserve">НДС по авансам покупателей и заказчиков и НДС по авансам, выданным под приобретение основных средств </w:t>
      </w:r>
    </w:p>
    <w:p w14:paraId="7892CA4F" w14:textId="77777777" w:rsidR="009F58BE" w:rsidRPr="0092180E" w:rsidRDefault="009F58BE" w:rsidP="0092180E">
      <w:pPr>
        <w:numPr>
          <w:ilvl w:val="0"/>
          <w:numId w:val="3"/>
        </w:numPr>
        <w:ind w:left="567" w:hanging="567"/>
        <w:jc w:val="both"/>
        <w:rPr>
          <w:rFonts w:eastAsia="Calibri"/>
          <w:spacing w:val="-6"/>
          <w:sz w:val="28"/>
          <w:szCs w:val="28"/>
          <w:lang w:eastAsia="en-US"/>
        </w:rPr>
      </w:pPr>
      <w:r w:rsidRPr="0092180E">
        <w:rPr>
          <w:rFonts w:eastAsia="Calibri"/>
          <w:spacing w:val="-6"/>
          <w:sz w:val="28"/>
          <w:szCs w:val="28"/>
          <w:lang w:eastAsia="en-US"/>
        </w:rPr>
        <w:t>предоплата по налогам, кроме налога на прибыль;</w:t>
      </w:r>
    </w:p>
    <w:p w14:paraId="32681EAE" w14:textId="77777777" w:rsidR="009F58BE" w:rsidRPr="0092180E" w:rsidRDefault="009F58BE">
      <w:pPr>
        <w:spacing w:before="120"/>
        <w:ind w:firstLine="567"/>
        <w:jc w:val="both"/>
        <w:rPr>
          <w:rFonts w:eastAsia="Calibri"/>
          <w:spacing w:val="-6"/>
          <w:sz w:val="28"/>
          <w:szCs w:val="28"/>
          <w:lang w:eastAsia="en-US"/>
        </w:rPr>
      </w:pPr>
      <w:r w:rsidRPr="0092180E">
        <w:rPr>
          <w:rFonts w:eastAsia="Calibri"/>
          <w:spacing w:val="-6"/>
          <w:sz w:val="28"/>
          <w:szCs w:val="28"/>
          <w:lang w:eastAsia="en-US"/>
        </w:rPr>
        <w:t xml:space="preserve">Авансы выданные классифицируются как внеоборотные, если аванс связан с приобретением актива, который будет классифицирован как </w:t>
      </w:r>
      <w:proofErr w:type="spellStart"/>
      <w:r w:rsidRPr="0092180E">
        <w:rPr>
          <w:rFonts w:eastAsia="Calibri"/>
          <w:spacing w:val="-6"/>
          <w:sz w:val="28"/>
          <w:szCs w:val="28"/>
          <w:lang w:eastAsia="en-US"/>
        </w:rPr>
        <w:t>внеоборотный</w:t>
      </w:r>
      <w:proofErr w:type="spellEnd"/>
      <w:r w:rsidRPr="0092180E">
        <w:rPr>
          <w:rFonts w:eastAsia="Calibri"/>
          <w:spacing w:val="-6"/>
          <w:sz w:val="28"/>
          <w:szCs w:val="28"/>
          <w:lang w:eastAsia="en-US"/>
        </w:rPr>
        <w:t xml:space="preserve"> при его первоначальном признании. Авансы для приобретения актива включаются в его балансовую стоимость при получении Группой контроля над этим активом и наличии вероятности получения Группой экономической выгоды от его использования.</w:t>
      </w:r>
    </w:p>
    <w:p w14:paraId="5F6DB4ED" w14:textId="77777777" w:rsidR="0004763F" w:rsidRPr="006461FA" w:rsidRDefault="009F58BE" w:rsidP="009F58BE">
      <w:pPr>
        <w:spacing w:before="120"/>
        <w:ind w:firstLine="567"/>
        <w:jc w:val="both"/>
        <w:rPr>
          <w:rFonts w:eastAsia="Calibri"/>
          <w:spacing w:val="-6"/>
          <w:sz w:val="28"/>
          <w:szCs w:val="28"/>
          <w:lang w:eastAsia="en-US"/>
        </w:rPr>
      </w:pPr>
      <w:r w:rsidRPr="0092180E">
        <w:rPr>
          <w:rFonts w:eastAsia="Calibri"/>
          <w:spacing w:val="-6"/>
          <w:sz w:val="28"/>
          <w:szCs w:val="28"/>
          <w:lang w:eastAsia="en-US"/>
        </w:rPr>
        <w:t xml:space="preserve">Дебиторская задолженность разделяется на краткосрочную и долгосрочную в зависимости от срока погашения, определенного по условиям договора. Краткосрочная и долгосрочная дебиторская задолженность подлежат обособленному представлению в отчете о финансовом положении. В связи с этим Группа </w:t>
      </w:r>
      <w:proofErr w:type="spellStart"/>
      <w:r w:rsidRPr="0092180E">
        <w:rPr>
          <w:rFonts w:eastAsia="Calibri"/>
          <w:spacing w:val="-6"/>
          <w:sz w:val="28"/>
          <w:szCs w:val="28"/>
          <w:lang w:eastAsia="en-US"/>
        </w:rPr>
        <w:t>реклассифицирует</w:t>
      </w:r>
      <w:proofErr w:type="spellEnd"/>
      <w:r w:rsidRPr="0092180E">
        <w:rPr>
          <w:rFonts w:eastAsia="Calibri"/>
          <w:spacing w:val="-6"/>
          <w:sz w:val="28"/>
          <w:szCs w:val="28"/>
          <w:lang w:eastAsia="en-US"/>
        </w:rPr>
        <w:t xml:space="preserve"> долгосрочную задолженность в состав краткосрочной в момент, когда по условиям договора до даты ее погашения остается менее 12 месяцев с отчетной даты</w:t>
      </w:r>
      <w:r w:rsidR="0004763F" w:rsidRPr="006461FA">
        <w:rPr>
          <w:rFonts w:eastAsia="Calibri"/>
          <w:spacing w:val="-6"/>
          <w:sz w:val="28"/>
          <w:szCs w:val="28"/>
          <w:lang w:eastAsia="en-US"/>
        </w:rPr>
        <w:t>.</w:t>
      </w:r>
    </w:p>
    <w:p w14:paraId="0EC2DF63" w14:textId="77777777" w:rsidR="004322A8" w:rsidRPr="006461FA" w:rsidRDefault="004322A8" w:rsidP="004322A8">
      <w:pPr>
        <w:pStyle w:val="2"/>
        <w:keepNext w:val="0"/>
        <w:spacing w:before="240" w:after="240"/>
        <w:ind w:left="578" w:hanging="578"/>
        <w:jc w:val="both"/>
        <w:rPr>
          <w:spacing w:val="-6"/>
          <w:sz w:val="28"/>
          <w:szCs w:val="28"/>
        </w:rPr>
      </w:pPr>
      <w:bookmarkStart w:id="137" w:name="_Toc122601178"/>
      <w:r w:rsidRPr="006461FA">
        <w:rPr>
          <w:spacing w:val="-6"/>
          <w:sz w:val="28"/>
          <w:szCs w:val="28"/>
        </w:rPr>
        <w:t>Признание</w:t>
      </w:r>
      <w:bookmarkEnd w:id="137"/>
    </w:p>
    <w:p w14:paraId="65009308" w14:textId="77777777" w:rsidR="00FC5CF3" w:rsidRPr="0092180E" w:rsidRDefault="00FC5CF3" w:rsidP="0092180E">
      <w:pPr>
        <w:spacing w:before="120"/>
        <w:ind w:firstLine="567"/>
        <w:jc w:val="both"/>
        <w:rPr>
          <w:rFonts w:eastAsia="Calibri"/>
          <w:spacing w:val="-6"/>
          <w:sz w:val="28"/>
          <w:szCs w:val="28"/>
          <w:lang w:eastAsia="en-US"/>
        </w:rPr>
      </w:pPr>
      <w:r w:rsidRPr="0092180E">
        <w:rPr>
          <w:rFonts w:eastAsia="Calibri"/>
          <w:spacing w:val="-6"/>
          <w:sz w:val="28"/>
          <w:szCs w:val="28"/>
          <w:lang w:eastAsia="en-US"/>
        </w:rPr>
        <w:t>Дебиторская задолженность признается тогда, когда Группа становится стороной по договору, приводящему к возникновению у нее прав требования на получение возмещения (в виде денежных средств, иных финансовых или нефинансовых активов, уменьшения будущих обязательств).</w:t>
      </w:r>
    </w:p>
    <w:p w14:paraId="62159157" w14:textId="77777777" w:rsidR="00FC5CF3" w:rsidRPr="00FC5CF3" w:rsidRDefault="00FC5CF3" w:rsidP="00FC5CF3">
      <w:pPr>
        <w:spacing w:before="120"/>
        <w:ind w:firstLine="567"/>
        <w:jc w:val="both"/>
        <w:rPr>
          <w:rFonts w:eastAsia="Calibri"/>
          <w:spacing w:val="-6"/>
          <w:sz w:val="28"/>
          <w:szCs w:val="28"/>
          <w:lang w:eastAsia="en-US"/>
        </w:rPr>
      </w:pPr>
      <w:r w:rsidRPr="0092180E">
        <w:rPr>
          <w:rFonts w:eastAsia="Calibri"/>
          <w:spacing w:val="-6"/>
          <w:sz w:val="28"/>
          <w:szCs w:val="28"/>
          <w:lang w:eastAsia="en-US"/>
        </w:rPr>
        <w:t xml:space="preserve">Дебиторская задолженность по расчетам с покупателями и заказчиками возникает вследствие договорных отношений между Группой и контрагентами по договорам поставки товаров (работ, услуг) в момент признания Группой выручки от реализации этих товаров (работ, услуг) при условии, что покупателями и заказчиками не была произведена их полная оплата. Порядок признания выручки от реализации товаров (работ, услуг) описан в разделе </w:t>
      </w:r>
      <w:r w:rsidR="00BB0E65">
        <w:rPr>
          <w:rFonts w:eastAsia="Calibri"/>
          <w:spacing w:val="-6"/>
          <w:sz w:val="28"/>
          <w:szCs w:val="28"/>
          <w:lang w:eastAsia="en-US"/>
        </w:rPr>
        <w:t xml:space="preserve">15.4.2 </w:t>
      </w:r>
      <w:r w:rsidRPr="0092180E">
        <w:rPr>
          <w:rFonts w:eastAsia="Calibri"/>
          <w:spacing w:val="-6"/>
          <w:sz w:val="28"/>
          <w:szCs w:val="28"/>
          <w:lang w:eastAsia="en-US"/>
        </w:rPr>
        <w:t>настоящей Учетной политики по МСФО.</w:t>
      </w:r>
    </w:p>
    <w:p w14:paraId="7075A4F9" w14:textId="77777777" w:rsidR="00FC5CF3" w:rsidRPr="0092180E" w:rsidRDefault="00FC5CF3" w:rsidP="0092180E">
      <w:pPr>
        <w:spacing w:before="120"/>
        <w:ind w:firstLine="567"/>
        <w:jc w:val="both"/>
        <w:rPr>
          <w:rFonts w:eastAsia="Calibri"/>
          <w:spacing w:val="-6"/>
          <w:sz w:val="28"/>
          <w:szCs w:val="28"/>
          <w:lang w:eastAsia="en-US"/>
        </w:rPr>
      </w:pPr>
      <w:r w:rsidRPr="0092180E">
        <w:rPr>
          <w:rFonts w:eastAsia="Calibri"/>
          <w:spacing w:val="-6"/>
          <w:sz w:val="28"/>
          <w:szCs w:val="28"/>
          <w:lang w:eastAsia="en-US"/>
        </w:rPr>
        <w:t>Признание прочей дебиторской задолженности осуществляется Группой в порядке, аналогичном признанию задолженности по расчетам с покупателями и заказчиками.</w:t>
      </w:r>
    </w:p>
    <w:p w14:paraId="6C46D3A6" w14:textId="77777777" w:rsidR="00FC5CF3" w:rsidRPr="0092180E" w:rsidRDefault="00FC5CF3" w:rsidP="0092180E">
      <w:pPr>
        <w:spacing w:before="120"/>
        <w:ind w:firstLine="567"/>
        <w:jc w:val="both"/>
        <w:rPr>
          <w:rFonts w:eastAsia="Calibri"/>
          <w:spacing w:val="-6"/>
          <w:sz w:val="28"/>
          <w:szCs w:val="28"/>
          <w:lang w:eastAsia="en-US"/>
        </w:rPr>
      </w:pPr>
      <w:r w:rsidRPr="0092180E">
        <w:rPr>
          <w:rFonts w:eastAsia="Calibri"/>
          <w:spacing w:val="-6"/>
          <w:sz w:val="28"/>
          <w:szCs w:val="28"/>
          <w:lang w:eastAsia="en-US"/>
        </w:rPr>
        <w:t xml:space="preserve">Дебиторская задолженность поставщиков </w:t>
      </w:r>
      <w:r w:rsidR="00145348">
        <w:rPr>
          <w:rFonts w:eastAsia="Calibri"/>
          <w:spacing w:val="-6"/>
          <w:sz w:val="28"/>
          <w:szCs w:val="28"/>
          <w:lang w:eastAsia="en-US"/>
        </w:rPr>
        <w:t xml:space="preserve">и подрядчиков по </w:t>
      </w:r>
      <w:r w:rsidRPr="0092180E">
        <w:rPr>
          <w:rFonts w:eastAsia="Calibri"/>
          <w:spacing w:val="-6"/>
          <w:sz w:val="28"/>
          <w:szCs w:val="28"/>
          <w:lang w:eastAsia="en-US"/>
        </w:rPr>
        <w:t>авансам выданным возникает вследствие договорных отношений между Группой и контрагентами по договорам поставки товаров (работ, услуг) в момент полной или частичной оплаты Группой этих товаров (работ, услуг) при условии, что этот момент предшествует моменту фактического выполнения контрагентами своих обязательств по договору.</w:t>
      </w:r>
    </w:p>
    <w:p w14:paraId="7432766C" w14:textId="77777777" w:rsidR="004322A8" w:rsidRPr="006461FA" w:rsidRDefault="00FC5CF3" w:rsidP="00FC5CF3">
      <w:pPr>
        <w:spacing w:before="120"/>
        <w:ind w:firstLine="567"/>
        <w:jc w:val="both"/>
        <w:rPr>
          <w:rFonts w:eastAsia="Calibri"/>
          <w:spacing w:val="-6"/>
          <w:sz w:val="28"/>
          <w:szCs w:val="28"/>
          <w:lang w:eastAsia="en-US"/>
        </w:rPr>
      </w:pPr>
      <w:r w:rsidRPr="0092180E">
        <w:rPr>
          <w:rFonts w:eastAsia="Calibri"/>
          <w:spacing w:val="-6"/>
          <w:sz w:val="28"/>
          <w:szCs w:val="28"/>
          <w:lang w:eastAsia="en-US"/>
        </w:rPr>
        <w:t>Дебиторская задолженность по налогам возникает в момент получения Группой права на возврат или зачет против будущих налоговых обязательств сумм уплаченных налогов, определенных в соответствии с нормами налогового законодательства</w:t>
      </w:r>
      <w:r w:rsidR="004322A8" w:rsidRPr="006461FA">
        <w:rPr>
          <w:rFonts w:eastAsia="Calibri"/>
          <w:spacing w:val="-6"/>
          <w:sz w:val="28"/>
          <w:szCs w:val="28"/>
          <w:lang w:eastAsia="en-US"/>
        </w:rPr>
        <w:t>.</w:t>
      </w:r>
    </w:p>
    <w:p w14:paraId="4EF5F576" w14:textId="77777777" w:rsidR="004322A8" w:rsidRPr="006461FA" w:rsidRDefault="004322A8" w:rsidP="004322A8">
      <w:pPr>
        <w:pStyle w:val="2"/>
        <w:keepNext w:val="0"/>
        <w:spacing w:before="240" w:after="240"/>
        <w:ind w:left="578" w:hanging="578"/>
        <w:jc w:val="both"/>
        <w:rPr>
          <w:spacing w:val="-6"/>
          <w:sz w:val="28"/>
          <w:szCs w:val="28"/>
        </w:rPr>
      </w:pPr>
      <w:bookmarkStart w:id="138" w:name="_Toc122601179"/>
      <w:r w:rsidRPr="006461FA">
        <w:rPr>
          <w:spacing w:val="-6"/>
          <w:sz w:val="28"/>
          <w:szCs w:val="28"/>
        </w:rPr>
        <w:t>Первоначальная оценка</w:t>
      </w:r>
      <w:bookmarkEnd w:id="138"/>
    </w:p>
    <w:p w14:paraId="4CD67CD1" w14:textId="77777777" w:rsidR="00FC5CF3" w:rsidRPr="0092180E" w:rsidRDefault="00FC5CF3">
      <w:pPr>
        <w:spacing w:before="120"/>
        <w:ind w:firstLine="567"/>
        <w:jc w:val="both"/>
        <w:rPr>
          <w:rFonts w:eastAsia="Calibri"/>
          <w:spacing w:val="-6"/>
          <w:sz w:val="28"/>
          <w:szCs w:val="28"/>
          <w:lang w:eastAsia="en-US"/>
        </w:rPr>
      </w:pPr>
      <w:r w:rsidRPr="0092180E">
        <w:rPr>
          <w:rFonts w:eastAsia="Calibri"/>
          <w:spacing w:val="-6"/>
          <w:sz w:val="28"/>
          <w:szCs w:val="28"/>
          <w:lang w:eastAsia="en-US"/>
        </w:rPr>
        <w:t>Порядок оценки дебиторской задолженности при первоначальном признании зависит от того, является ли она финансовой или нефинансовой, а также (для финансовой задолженности) от ее срочности.</w:t>
      </w:r>
    </w:p>
    <w:p w14:paraId="5B7F4CAB" w14:textId="77777777" w:rsidR="00FC5CF3" w:rsidRPr="0092180E" w:rsidRDefault="00FC5CF3" w:rsidP="0092180E">
      <w:pPr>
        <w:spacing w:before="120"/>
        <w:ind w:firstLine="567"/>
        <w:jc w:val="both"/>
        <w:rPr>
          <w:rFonts w:eastAsia="Calibri"/>
          <w:spacing w:val="-6"/>
          <w:sz w:val="28"/>
          <w:szCs w:val="28"/>
          <w:lang w:eastAsia="en-US"/>
        </w:rPr>
      </w:pPr>
      <w:r w:rsidRPr="0092180E">
        <w:rPr>
          <w:rFonts w:eastAsia="Calibri"/>
          <w:spacing w:val="-6"/>
          <w:sz w:val="28"/>
          <w:szCs w:val="28"/>
          <w:lang w:eastAsia="en-US"/>
        </w:rPr>
        <w:t>Финансовая дебиторская задолженность оценивается по цене сделки в момент принятия к учету следующим образом:</w:t>
      </w:r>
    </w:p>
    <w:p w14:paraId="3DAD27CB" w14:textId="77777777" w:rsidR="00FC5CF3" w:rsidRPr="0092180E" w:rsidRDefault="00FC5CF3" w:rsidP="0092180E">
      <w:pPr>
        <w:numPr>
          <w:ilvl w:val="0"/>
          <w:numId w:val="3"/>
        </w:numPr>
        <w:ind w:left="567" w:hanging="567"/>
        <w:jc w:val="both"/>
        <w:rPr>
          <w:rFonts w:eastAsia="Calibri"/>
          <w:spacing w:val="-6"/>
          <w:sz w:val="28"/>
          <w:szCs w:val="28"/>
          <w:lang w:eastAsia="en-US"/>
        </w:rPr>
      </w:pPr>
      <w:r w:rsidRPr="0092180E">
        <w:rPr>
          <w:rFonts w:eastAsia="Calibri"/>
          <w:spacing w:val="-6"/>
          <w:sz w:val="28"/>
          <w:szCs w:val="28"/>
          <w:lang w:eastAsia="en-US"/>
        </w:rPr>
        <w:t xml:space="preserve">в связи с несущественностью эффекта временной стоимости денег, первоначальная стоимость краткосрочной задолженности определяется как </w:t>
      </w:r>
      <w:proofErr w:type="spellStart"/>
      <w:r w:rsidRPr="0092180E">
        <w:rPr>
          <w:rFonts w:eastAsia="Calibri"/>
          <w:spacing w:val="-6"/>
          <w:sz w:val="28"/>
          <w:szCs w:val="28"/>
          <w:lang w:eastAsia="en-US"/>
        </w:rPr>
        <w:t>недисконтированная</w:t>
      </w:r>
      <w:proofErr w:type="spellEnd"/>
      <w:r w:rsidRPr="0092180E">
        <w:rPr>
          <w:rFonts w:eastAsia="Calibri"/>
          <w:spacing w:val="-6"/>
          <w:sz w:val="28"/>
          <w:szCs w:val="28"/>
          <w:lang w:eastAsia="en-US"/>
        </w:rPr>
        <w:t xml:space="preserve"> сумма денежных выплат, которые покупатель, заказчик или прочий дебитор в соответствии с договором должен произвести для погашения своей задолженности перед Группой;</w:t>
      </w:r>
    </w:p>
    <w:p w14:paraId="36DC7143" w14:textId="77777777" w:rsidR="00BB0E65" w:rsidRPr="00BB0E65" w:rsidRDefault="00BB0E65" w:rsidP="0092180E">
      <w:pPr>
        <w:numPr>
          <w:ilvl w:val="0"/>
          <w:numId w:val="3"/>
        </w:numPr>
        <w:ind w:left="567" w:hanging="567"/>
        <w:jc w:val="both"/>
        <w:rPr>
          <w:rFonts w:eastAsia="Calibri"/>
          <w:spacing w:val="-6"/>
          <w:sz w:val="28"/>
          <w:szCs w:val="28"/>
          <w:lang w:eastAsia="en-US"/>
        </w:rPr>
      </w:pPr>
      <w:r w:rsidRPr="00BB0E65">
        <w:rPr>
          <w:rFonts w:eastAsia="Calibri"/>
          <w:spacing w:val="-6"/>
          <w:sz w:val="28"/>
          <w:szCs w:val="28"/>
          <w:lang w:eastAsia="en-US"/>
        </w:rPr>
        <w:t>первоначальная стоимость долгосрочной задолженности определяется как приведенная стоимость будущих денежных выплат, которые покупатель, заказчик или прочий дебитор в соответствии с договором должен произвести для погашения своей задолженности перед Группой.</w:t>
      </w:r>
    </w:p>
    <w:p w14:paraId="41F1DB00" w14:textId="77777777" w:rsidR="00BB0E65" w:rsidRPr="00BB0E65" w:rsidRDefault="00BB0E65" w:rsidP="00BB0E65">
      <w:pPr>
        <w:spacing w:before="120"/>
        <w:ind w:firstLine="567"/>
        <w:jc w:val="both"/>
        <w:rPr>
          <w:rFonts w:eastAsia="Calibri"/>
          <w:spacing w:val="-6"/>
          <w:sz w:val="28"/>
          <w:szCs w:val="28"/>
          <w:lang w:eastAsia="en-US"/>
        </w:rPr>
      </w:pPr>
      <w:r w:rsidRPr="00BB0E65">
        <w:rPr>
          <w:rFonts w:eastAsia="Calibri"/>
          <w:spacing w:val="-6"/>
          <w:sz w:val="28"/>
          <w:szCs w:val="28"/>
          <w:lang w:eastAsia="en-US"/>
        </w:rPr>
        <w:t>В качестве ставки дисконтирования для расчета первоначальной стоимости долгосрочной финансовой дебиторской задолженности, за исключением приобретенных или созданных кредитно-обесцененных финансовых активов, используется рыночная ставка процента, которая определяется следующим образом:</w:t>
      </w:r>
    </w:p>
    <w:p w14:paraId="766B69A9" w14:textId="77777777" w:rsidR="00BB0E65" w:rsidRPr="00BB0E65" w:rsidRDefault="00BB0E65" w:rsidP="00BB0E65">
      <w:pPr>
        <w:numPr>
          <w:ilvl w:val="0"/>
          <w:numId w:val="3"/>
        </w:numPr>
        <w:ind w:left="567" w:hanging="567"/>
        <w:jc w:val="both"/>
        <w:rPr>
          <w:rFonts w:eastAsia="Calibri"/>
          <w:spacing w:val="-6"/>
          <w:sz w:val="28"/>
          <w:szCs w:val="28"/>
          <w:lang w:eastAsia="en-US"/>
        </w:rPr>
      </w:pPr>
      <w:r w:rsidRPr="00BB0E65">
        <w:rPr>
          <w:rFonts w:eastAsia="Calibri"/>
          <w:spacing w:val="-6"/>
          <w:sz w:val="28"/>
          <w:szCs w:val="28"/>
          <w:lang w:eastAsia="en-US"/>
        </w:rPr>
        <w:t>как процентная ставка по банковским кредитам со сходными условиями (сроком, валютой, обеспечением, условиями погашения и пр.), предоставленным компании-заемщику (дебитору) в периоде возникновения задолженности; или</w:t>
      </w:r>
    </w:p>
    <w:p w14:paraId="11C1705C" w14:textId="77777777" w:rsidR="00BB0E65" w:rsidRDefault="00BB0E65" w:rsidP="00BB0E65">
      <w:pPr>
        <w:numPr>
          <w:ilvl w:val="0"/>
          <w:numId w:val="3"/>
        </w:numPr>
        <w:ind w:left="567" w:hanging="567"/>
        <w:jc w:val="both"/>
        <w:rPr>
          <w:rFonts w:eastAsia="Calibri"/>
          <w:spacing w:val="-6"/>
          <w:sz w:val="28"/>
          <w:szCs w:val="28"/>
          <w:lang w:eastAsia="en-US"/>
        </w:rPr>
      </w:pPr>
      <w:r w:rsidRPr="00BB0E65">
        <w:rPr>
          <w:rFonts w:eastAsia="Calibri"/>
          <w:spacing w:val="-6"/>
          <w:sz w:val="28"/>
          <w:szCs w:val="28"/>
          <w:lang w:eastAsia="en-US"/>
        </w:rPr>
        <w:t>в случае отсутствия информации о кредитах, полученных компанией-дебитором на сходных условиях, в качестве рыночной ставки процента принимается средневзвешенная ставка по кредитам, предоставленным нефинансовым организациям с близким сроком погашения и в той же валюте. Данная ставка определяется на основании показателей таблиц «Средневзвешенные процентные ставки по кредитам, предоставленным кредитными организациями нефинансовым организациям в рублях» (в долларах США, в евро) Статистического бюллетеня Банка России.</w:t>
      </w:r>
    </w:p>
    <w:p w14:paraId="4500258E" w14:textId="77777777" w:rsidR="00FC5CF3" w:rsidRPr="0092180E" w:rsidRDefault="00FC5CF3" w:rsidP="00BB0E65">
      <w:pPr>
        <w:spacing w:before="120"/>
        <w:ind w:firstLine="567"/>
        <w:jc w:val="both"/>
        <w:rPr>
          <w:rFonts w:eastAsia="Calibri"/>
          <w:spacing w:val="-6"/>
          <w:sz w:val="28"/>
          <w:szCs w:val="28"/>
          <w:lang w:eastAsia="en-US"/>
        </w:rPr>
      </w:pPr>
      <w:r w:rsidRPr="0092180E">
        <w:rPr>
          <w:rFonts w:eastAsia="Calibri"/>
          <w:spacing w:val="-6"/>
          <w:sz w:val="28"/>
          <w:szCs w:val="28"/>
          <w:lang w:eastAsia="en-US"/>
        </w:rPr>
        <w:t>Дебиторская задолженность поставщиков и подрядчиков по авансам вне зависимости от срока погашения, не подлежит дисконтированию, а отражается по справедливой стоимости активов, переданных Группой поставщику или подрядчику в порядке предварительной оплаты.</w:t>
      </w:r>
    </w:p>
    <w:p w14:paraId="31AD91E7" w14:textId="77777777" w:rsidR="004322A8" w:rsidRPr="006461FA" w:rsidRDefault="00FC5CF3" w:rsidP="00FC5CF3">
      <w:pPr>
        <w:spacing w:before="120"/>
        <w:ind w:firstLine="567"/>
        <w:jc w:val="both"/>
        <w:rPr>
          <w:rFonts w:eastAsia="Calibri"/>
          <w:spacing w:val="-6"/>
          <w:sz w:val="28"/>
          <w:szCs w:val="28"/>
          <w:lang w:eastAsia="en-US"/>
        </w:rPr>
      </w:pPr>
      <w:r w:rsidRPr="0092180E">
        <w:rPr>
          <w:rFonts w:eastAsia="Calibri"/>
          <w:spacing w:val="-6"/>
          <w:sz w:val="28"/>
          <w:szCs w:val="28"/>
          <w:lang w:eastAsia="en-US"/>
        </w:rPr>
        <w:t>Дебиторская задолженность по налогам также не подлежит дисконтированию и принимается к учету в сумме, отражающей наилучшую оценку руководства Группы относительно сумм уплаченных налогов, на возврат или зачет которых она имеет право</w:t>
      </w:r>
      <w:r w:rsidR="004322A8" w:rsidRPr="006461FA">
        <w:rPr>
          <w:rFonts w:eastAsia="Calibri"/>
          <w:spacing w:val="-6"/>
          <w:sz w:val="28"/>
          <w:szCs w:val="28"/>
          <w:lang w:eastAsia="en-US"/>
        </w:rPr>
        <w:t>.</w:t>
      </w:r>
    </w:p>
    <w:p w14:paraId="6AC3122C" w14:textId="77777777" w:rsidR="004322A8" w:rsidRPr="006461FA" w:rsidRDefault="004322A8" w:rsidP="004322A8">
      <w:pPr>
        <w:pStyle w:val="2"/>
        <w:keepNext w:val="0"/>
        <w:spacing w:before="240" w:after="240"/>
        <w:ind w:left="578" w:hanging="578"/>
        <w:jc w:val="both"/>
        <w:rPr>
          <w:spacing w:val="-6"/>
          <w:sz w:val="28"/>
          <w:szCs w:val="28"/>
        </w:rPr>
      </w:pPr>
      <w:bookmarkStart w:id="139" w:name="_Toc122601180"/>
      <w:r w:rsidRPr="006461FA">
        <w:rPr>
          <w:spacing w:val="-6"/>
          <w:sz w:val="28"/>
          <w:szCs w:val="28"/>
        </w:rPr>
        <w:t>Последующая оценка</w:t>
      </w:r>
      <w:bookmarkEnd w:id="139"/>
    </w:p>
    <w:p w14:paraId="589D1838" w14:textId="77777777" w:rsidR="004322A8" w:rsidRPr="006461FA" w:rsidRDefault="004322A8" w:rsidP="004322A8">
      <w:pPr>
        <w:spacing w:before="120" w:after="120"/>
        <w:ind w:firstLine="567"/>
        <w:jc w:val="both"/>
        <w:rPr>
          <w:rFonts w:eastAsia="Calibri"/>
          <w:spacing w:val="-6"/>
          <w:sz w:val="28"/>
          <w:szCs w:val="28"/>
          <w:lang w:eastAsia="en-US"/>
        </w:rPr>
      </w:pPr>
      <w:r w:rsidRPr="006461FA">
        <w:rPr>
          <w:rFonts w:eastAsia="Calibri"/>
          <w:spacing w:val="-6"/>
          <w:sz w:val="28"/>
          <w:szCs w:val="28"/>
          <w:lang w:eastAsia="en-US"/>
        </w:rPr>
        <w:t>По состоянию на каждую отчетную дату дебиторская задолженность отражается в отчете о финансовом положении в следующей сумме:</w:t>
      </w:r>
    </w:p>
    <w:p w14:paraId="1DB70E50" w14:textId="77777777" w:rsidR="004322A8" w:rsidRPr="006461FA" w:rsidRDefault="004322A8" w:rsidP="004322A8">
      <w:pPr>
        <w:numPr>
          <w:ilvl w:val="0"/>
          <w:numId w:val="3"/>
        </w:numPr>
        <w:spacing w:after="120"/>
        <w:ind w:left="567" w:hanging="567"/>
        <w:jc w:val="both"/>
        <w:rPr>
          <w:rFonts w:eastAsia="Calibri"/>
          <w:spacing w:val="-6"/>
          <w:sz w:val="28"/>
          <w:szCs w:val="28"/>
          <w:lang w:eastAsia="en-US"/>
        </w:rPr>
      </w:pPr>
      <w:r w:rsidRPr="006461FA">
        <w:rPr>
          <w:rFonts w:eastAsia="Calibri"/>
          <w:spacing w:val="-6"/>
          <w:sz w:val="28"/>
          <w:szCs w:val="28"/>
          <w:lang w:eastAsia="en-US"/>
        </w:rPr>
        <w:t>финансовая задолженность – в зависимости от срока погашения при первоначальном признании:</w:t>
      </w:r>
    </w:p>
    <w:p w14:paraId="12ACD11B" w14:textId="77777777" w:rsidR="004322A8" w:rsidRPr="006461FA" w:rsidRDefault="004322A8" w:rsidP="00E1411F">
      <w:pPr>
        <w:numPr>
          <w:ilvl w:val="0"/>
          <w:numId w:val="2"/>
        </w:numPr>
        <w:tabs>
          <w:tab w:val="clear" w:pos="1077"/>
          <w:tab w:val="num" w:pos="709"/>
        </w:tabs>
        <w:ind w:left="709" w:hanging="283"/>
        <w:jc w:val="both"/>
        <w:rPr>
          <w:spacing w:val="-6"/>
          <w:sz w:val="28"/>
          <w:szCs w:val="28"/>
        </w:rPr>
      </w:pPr>
      <w:r w:rsidRPr="006461FA">
        <w:rPr>
          <w:spacing w:val="-6"/>
          <w:sz w:val="28"/>
          <w:szCs w:val="28"/>
        </w:rPr>
        <w:t>краткосрочная задолженность – по первоначальной стоимости за вычетом суммы накопленных убытков от обесценения;</w:t>
      </w:r>
    </w:p>
    <w:p w14:paraId="0ADEBB93" w14:textId="77777777" w:rsidR="004322A8" w:rsidRPr="006461FA" w:rsidRDefault="004322A8" w:rsidP="00E1411F">
      <w:pPr>
        <w:numPr>
          <w:ilvl w:val="0"/>
          <w:numId w:val="2"/>
        </w:numPr>
        <w:tabs>
          <w:tab w:val="clear" w:pos="1077"/>
          <w:tab w:val="num" w:pos="709"/>
        </w:tabs>
        <w:ind w:left="709" w:hanging="283"/>
        <w:jc w:val="both"/>
        <w:rPr>
          <w:spacing w:val="-6"/>
          <w:sz w:val="28"/>
          <w:szCs w:val="28"/>
        </w:rPr>
      </w:pPr>
      <w:r w:rsidRPr="006461FA">
        <w:rPr>
          <w:spacing w:val="-6"/>
          <w:sz w:val="28"/>
          <w:szCs w:val="28"/>
        </w:rPr>
        <w:t>долгосрочная задолженность – по амортизированной стоимости, рассчитанной с использованием метода эффективной ставки процента, т.е. как:</w:t>
      </w:r>
    </w:p>
    <w:p w14:paraId="1DCEA3D0" w14:textId="77777777" w:rsidR="004322A8" w:rsidRPr="006461FA" w:rsidRDefault="004322A8" w:rsidP="00E1411F">
      <w:pPr>
        <w:pStyle w:val="afc"/>
        <w:numPr>
          <w:ilvl w:val="0"/>
          <w:numId w:val="7"/>
        </w:numPr>
        <w:ind w:left="993" w:hanging="284"/>
        <w:jc w:val="both"/>
        <w:rPr>
          <w:spacing w:val="-6"/>
          <w:sz w:val="28"/>
          <w:szCs w:val="28"/>
        </w:rPr>
      </w:pPr>
      <w:r w:rsidRPr="006461FA">
        <w:rPr>
          <w:spacing w:val="-6"/>
          <w:sz w:val="28"/>
          <w:szCs w:val="28"/>
        </w:rPr>
        <w:t>первоначальная стоимость;</w:t>
      </w:r>
    </w:p>
    <w:p w14:paraId="1B6F18E3" w14:textId="77777777" w:rsidR="004322A8" w:rsidRPr="006461FA" w:rsidRDefault="004322A8" w:rsidP="00E1411F">
      <w:pPr>
        <w:pStyle w:val="afc"/>
        <w:numPr>
          <w:ilvl w:val="0"/>
          <w:numId w:val="7"/>
        </w:numPr>
        <w:ind w:left="993" w:hanging="284"/>
        <w:jc w:val="both"/>
        <w:rPr>
          <w:spacing w:val="-6"/>
          <w:sz w:val="28"/>
          <w:szCs w:val="28"/>
        </w:rPr>
      </w:pPr>
      <w:r w:rsidRPr="006461FA">
        <w:rPr>
          <w:spacing w:val="-6"/>
          <w:sz w:val="28"/>
          <w:szCs w:val="28"/>
        </w:rPr>
        <w:t>плюс процентный доход, рассчитанный как произведение эффективной ставки процента на амортизированную стоимость задолженности по состоянию на конец предыдущего отчетного периода. Эффективная ставка процента совпадает с рыночной ставкой процента, являющейся ставкой дисконтирования при расчете первоначальной стоимости задолженности;</w:t>
      </w:r>
    </w:p>
    <w:p w14:paraId="101A8A65" w14:textId="77777777" w:rsidR="004322A8" w:rsidRPr="006461FA" w:rsidRDefault="004322A8" w:rsidP="00E1411F">
      <w:pPr>
        <w:pStyle w:val="afc"/>
        <w:numPr>
          <w:ilvl w:val="0"/>
          <w:numId w:val="7"/>
        </w:numPr>
        <w:ind w:left="993" w:hanging="284"/>
        <w:jc w:val="both"/>
        <w:rPr>
          <w:spacing w:val="-6"/>
          <w:sz w:val="28"/>
          <w:szCs w:val="28"/>
        </w:rPr>
      </w:pPr>
      <w:r w:rsidRPr="006461FA">
        <w:rPr>
          <w:spacing w:val="-6"/>
          <w:sz w:val="28"/>
          <w:szCs w:val="28"/>
        </w:rPr>
        <w:t>минус сумма погашения дебиторской задолженности (в случае, если договором предусмотрено погашение задолженности несколькими платежами);</w:t>
      </w:r>
    </w:p>
    <w:p w14:paraId="653BF492" w14:textId="77777777" w:rsidR="004322A8" w:rsidRPr="006461FA" w:rsidRDefault="004322A8" w:rsidP="00E1411F">
      <w:pPr>
        <w:pStyle w:val="afc"/>
        <w:numPr>
          <w:ilvl w:val="0"/>
          <w:numId w:val="7"/>
        </w:numPr>
        <w:ind w:left="993" w:hanging="284"/>
        <w:jc w:val="both"/>
        <w:rPr>
          <w:spacing w:val="-6"/>
          <w:sz w:val="28"/>
          <w:szCs w:val="28"/>
        </w:rPr>
      </w:pPr>
      <w:r w:rsidRPr="006461FA">
        <w:rPr>
          <w:spacing w:val="-6"/>
          <w:sz w:val="28"/>
          <w:szCs w:val="28"/>
        </w:rPr>
        <w:t>минус сумма накопленных убытков от обесценения;</w:t>
      </w:r>
    </w:p>
    <w:p w14:paraId="48226180" w14:textId="77777777" w:rsidR="004322A8" w:rsidRPr="006461FA" w:rsidRDefault="004322A8" w:rsidP="004322A8">
      <w:pPr>
        <w:numPr>
          <w:ilvl w:val="0"/>
          <w:numId w:val="3"/>
        </w:numPr>
        <w:spacing w:before="120"/>
        <w:ind w:left="567" w:hanging="567"/>
        <w:jc w:val="both"/>
        <w:rPr>
          <w:rFonts w:eastAsia="Calibri"/>
          <w:spacing w:val="-6"/>
          <w:sz w:val="28"/>
          <w:szCs w:val="28"/>
          <w:lang w:eastAsia="en-US"/>
        </w:rPr>
      </w:pPr>
      <w:r w:rsidRPr="006461FA">
        <w:rPr>
          <w:rFonts w:eastAsia="Calibri"/>
          <w:spacing w:val="-6"/>
          <w:sz w:val="28"/>
          <w:szCs w:val="28"/>
          <w:lang w:eastAsia="en-US"/>
        </w:rPr>
        <w:t>задолженность поставщиков и подрядчиков по авансам выданным, вне зависимости от срока погашения, – по первоначальной стоимости за вычетом суммы накопленных убытков от обесценения.</w:t>
      </w:r>
    </w:p>
    <w:p w14:paraId="6A034AE2" w14:textId="77777777" w:rsidR="004322A8" w:rsidRPr="006461FA" w:rsidRDefault="004322A8" w:rsidP="004322A8">
      <w:pPr>
        <w:spacing w:before="240" w:after="240"/>
        <w:ind w:firstLine="567"/>
        <w:jc w:val="both"/>
        <w:rPr>
          <w:rFonts w:eastAsia="Calibri"/>
          <w:spacing w:val="-6"/>
          <w:sz w:val="28"/>
          <w:szCs w:val="28"/>
          <w:lang w:eastAsia="en-US"/>
        </w:rPr>
      </w:pPr>
      <w:r w:rsidRPr="006461FA">
        <w:rPr>
          <w:rFonts w:eastAsia="Calibri"/>
          <w:spacing w:val="-6"/>
          <w:sz w:val="28"/>
          <w:szCs w:val="28"/>
          <w:lang w:eastAsia="en-US"/>
        </w:rPr>
        <w:t>Обесценение дебиторской задолженности</w:t>
      </w:r>
    </w:p>
    <w:p w14:paraId="1B5CA2B6" w14:textId="77777777" w:rsidR="006978EA" w:rsidRPr="006461FA" w:rsidRDefault="006978EA" w:rsidP="00D60BAC">
      <w:pPr>
        <w:spacing w:before="240" w:after="240"/>
        <w:ind w:firstLine="567"/>
        <w:jc w:val="both"/>
        <w:rPr>
          <w:rFonts w:eastAsia="Calibri"/>
          <w:spacing w:val="-6"/>
          <w:sz w:val="28"/>
          <w:szCs w:val="28"/>
        </w:rPr>
      </w:pPr>
      <w:r w:rsidRPr="006461FA">
        <w:rPr>
          <w:rFonts w:eastAsia="Calibri"/>
          <w:spacing w:val="-6"/>
          <w:sz w:val="28"/>
          <w:szCs w:val="28"/>
          <w:lang w:eastAsia="en-US"/>
        </w:rPr>
        <w:t>Упрощенный подход</w:t>
      </w:r>
    </w:p>
    <w:p w14:paraId="4BDAD517" w14:textId="77777777" w:rsidR="006978EA" w:rsidRPr="006461FA" w:rsidRDefault="006978EA" w:rsidP="00D60BAC">
      <w:pPr>
        <w:ind w:firstLine="567"/>
        <w:jc w:val="both"/>
        <w:rPr>
          <w:rFonts w:eastAsia="Calibri"/>
          <w:spacing w:val="-6"/>
          <w:sz w:val="28"/>
          <w:szCs w:val="28"/>
        </w:rPr>
      </w:pPr>
      <w:r w:rsidRPr="006461FA">
        <w:rPr>
          <w:rFonts w:eastAsia="Calibri"/>
          <w:spacing w:val="-6"/>
          <w:sz w:val="28"/>
          <w:szCs w:val="28"/>
          <w:lang w:eastAsia="en-US"/>
        </w:rPr>
        <w:t xml:space="preserve">На каждую отчетную дату Группа оценивает уровень кредитного риска по дебиторской задолженности за весь срок действия договора. </w:t>
      </w:r>
    </w:p>
    <w:p w14:paraId="252DBD4E" w14:textId="77777777" w:rsidR="006978EA" w:rsidRPr="006461FA" w:rsidRDefault="006978EA" w:rsidP="00D60BAC">
      <w:pPr>
        <w:ind w:firstLine="567"/>
        <w:jc w:val="both"/>
        <w:rPr>
          <w:rFonts w:eastAsia="Calibri"/>
          <w:spacing w:val="-6"/>
          <w:sz w:val="28"/>
          <w:szCs w:val="28"/>
        </w:rPr>
      </w:pPr>
      <w:r w:rsidRPr="006461FA">
        <w:rPr>
          <w:rFonts w:eastAsia="Calibri"/>
          <w:spacing w:val="-6"/>
          <w:sz w:val="28"/>
          <w:szCs w:val="28"/>
          <w:lang w:eastAsia="en-US"/>
        </w:rPr>
        <w:t>Группа рассматривает следующие события по отдельности или в совокупности в качестве индикаторов наличия значительного кредитного риска:</w:t>
      </w:r>
    </w:p>
    <w:p w14:paraId="66C42D07" w14:textId="77777777" w:rsidR="006978EA" w:rsidRPr="006461FA" w:rsidRDefault="006978EA" w:rsidP="00D60BAC">
      <w:pPr>
        <w:numPr>
          <w:ilvl w:val="0"/>
          <w:numId w:val="3"/>
        </w:numPr>
        <w:spacing w:before="120"/>
        <w:ind w:left="567" w:hanging="567"/>
        <w:jc w:val="both"/>
        <w:rPr>
          <w:rFonts w:eastAsia="Calibri"/>
          <w:spacing w:val="-6"/>
          <w:sz w:val="28"/>
          <w:szCs w:val="28"/>
          <w:lang w:eastAsia="en-US"/>
        </w:rPr>
      </w:pPr>
      <w:r w:rsidRPr="006461FA">
        <w:rPr>
          <w:rFonts w:eastAsia="Calibri"/>
          <w:spacing w:val="-6"/>
          <w:sz w:val="28"/>
          <w:szCs w:val="28"/>
          <w:lang w:eastAsia="en-US"/>
        </w:rPr>
        <w:t>фактические или ожидаемые финансовые трудности должника по активу;</w:t>
      </w:r>
    </w:p>
    <w:p w14:paraId="0F0061A1" w14:textId="77777777" w:rsidR="006978EA" w:rsidRPr="006461FA" w:rsidRDefault="006978EA" w:rsidP="00D60BAC">
      <w:pPr>
        <w:numPr>
          <w:ilvl w:val="0"/>
          <w:numId w:val="3"/>
        </w:numPr>
        <w:spacing w:before="120"/>
        <w:ind w:left="567" w:hanging="567"/>
        <w:jc w:val="both"/>
        <w:rPr>
          <w:rFonts w:eastAsia="Calibri"/>
          <w:spacing w:val="-6"/>
          <w:sz w:val="28"/>
          <w:szCs w:val="28"/>
          <w:lang w:eastAsia="en-US"/>
        </w:rPr>
      </w:pPr>
      <w:r w:rsidRPr="006461FA">
        <w:rPr>
          <w:rFonts w:eastAsia="Calibri"/>
          <w:spacing w:val="-6"/>
          <w:sz w:val="28"/>
          <w:szCs w:val="28"/>
          <w:lang w:eastAsia="en-US"/>
        </w:rPr>
        <w:t>фактическое или ожидаемое нарушение условий договора, например, отказ или просрочка оплаты основной суммы задолженности или процентов;</w:t>
      </w:r>
    </w:p>
    <w:p w14:paraId="1CAE092D" w14:textId="77777777" w:rsidR="006978EA" w:rsidRPr="006461FA" w:rsidRDefault="006978EA" w:rsidP="00D60BAC">
      <w:pPr>
        <w:numPr>
          <w:ilvl w:val="0"/>
          <w:numId w:val="3"/>
        </w:numPr>
        <w:spacing w:before="120"/>
        <w:ind w:left="567" w:hanging="567"/>
        <w:jc w:val="both"/>
        <w:rPr>
          <w:rFonts w:eastAsia="Calibri"/>
          <w:spacing w:val="-6"/>
          <w:sz w:val="28"/>
          <w:szCs w:val="28"/>
          <w:lang w:eastAsia="en-US"/>
        </w:rPr>
      </w:pPr>
      <w:r w:rsidRPr="006461FA">
        <w:rPr>
          <w:rFonts w:eastAsia="Calibri"/>
          <w:spacing w:val="-6"/>
          <w:sz w:val="28"/>
          <w:szCs w:val="28"/>
          <w:lang w:eastAsia="en-US"/>
        </w:rPr>
        <w:t>ожидаемый пересмотр условий договора в связи с финансовыми трудностями должника на невыгодных для Группы условиях, на которые она не согласилась бы при иных обстоятельствах.</w:t>
      </w:r>
    </w:p>
    <w:p w14:paraId="5BA2B2DA" w14:textId="77777777" w:rsidR="006978EA" w:rsidRPr="006461FA" w:rsidRDefault="006978EA" w:rsidP="00D60BAC">
      <w:pPr>
        <w:ind w:firstLine="567"/>
        <w:jc w:val="both"/>
        <w:rPr>
          <w:rFonts w:eastAsia="Calibri"/>
          <w:spacing w:val="-6"/>
          <w:sz w:val="28"/>
          <w:szCs w:val="28"/>
          <w:lang w:eastAsia="en-US"/>
        </w:rPr>
      </w:pPr>
      <w:r w:rsidRPr="006461FA">
        <w:rPr>
          <w:rFonts w:eastAsia="Calibri"/>
          <w:spacing w:val="-6"/>
          <w:sz w:val="28"/>
          <w:szCs w:val="28"/>
          <w:lang w:eastAsia="en-US"/>
        </w:rPr>
        <w:t xml:space="preserve">Кредитные убытки по дебиторской задолженности оцениваются как разница между валовой балансовой стоимостью актива и приведенной стоимостью расчетных будущих денежных потоков, дисконтированных с использованием первоначальной эффективной процентной ставки по финансовому активу. </w:t>
      </w:r>
    </w:p>
    <w:p w14:paraId="0BB4352F" w14:textId="77777777" w:rsidR="000A3659" w:rsidRPr="006461FA" w:rsidRDefault="000A3659" w:rsidP="000A3659">
      <w:pPr>
        <w:ind w:firstLine="567"/>
        <w:jc w:val="both"/>
        <w:rPr>
          <w:rFonts w:eastAsia="Calibri"/>
          <w:spacing w:val="-6"/>
          <w:sz w:val="28"/>
          <w:szCs w:val="28"/>
        </w:rPr>
      </w:pPr>
      <w:r w:rsidRPr="006461FA">
        <w:rPr>
          <w:rFonts w:eastAsia="Calibri"/>
          <w:spacing w:val="-6"/>
          <w:sz w:val="28"/>
          <w:szCs w:val="28"/>
          <w:lang w:eastAsia="en-US"/>
        </w:rPr>
        <w:t xml:space="preserve">Группа оценивает ожидаемые кредитные убытки (способ оценки) по дебиторской задолженности на индивидуальной основе. </w:t>
      </w:r>
    </w:p>
    <w:p w14:paraId="1B68F357" w14:textId="77777777" w:rsidR="000A3659" w:rsidRPr="006461FA" w:rsidRDefault="000A3659" w:rsidP="000A3659">
      <w:pPr>
        <w:pStyle w:val="bodycopy"/>
        <w:spacing w:before="0"/>
        <w:ind w:firstLine="709"/>
        <w:rPr>
          <w:rFonts w:eastAsia="Calibri"/>
          <w:color w:val="000000" w:themeColor="text1"/>
          <w:spacing w:val="-6"/>
          <w:sz w:val="28"/>
          <w:szCs w:val="28"/>
        </w:rPr>
      </w:pPr>
      <w:r w:rsidRPr="006461FA">
        <w:rPr>
          <w:rFonts w:eastAsia="Calibri"/>
          <w:color w:val="000000" w:themeColor="text1"/>
          <w:spacing w:val="-6"/>
          <w:sz w:val="28"/>
          <w:szCs w:val="28"/>
        </w:rPr>
        <w:t>Группа использует следующее допущение для целей формирования резерва под убытки в отношении задолженности индивидуально несущественных дебиторов</w:t>
      </w:r>
      <w:r w:rsidRPr="006461FA">
        <w:rPr>
          <w:color w:val="000000" w:themeColor="text1"/>
          <w:spacing w:val="-6"/>
          <w:sz w:val="28"/>
          <w:szCs w:val="28"/>
        </w:rPr>
        <w:t xml:space="preserve">: </w:t>
      </w:r>
    </w:p>
    <w:p w14:paraId="244C0AFA" w14:textId="77777777" w:rsidR="000A3659" w:rsidRPr="006461FA" w:rsidRDefault="000A3659" w:rsidP="004D28D3">
      <w:pPr>
        <w:numPr>
          <w:ilvl w:val="0"/>
          <w:numId w:val="3"/>
        </w:numPr>
        <w:spacing w:before="120"/>
        <w:ind w:left="567" w:hanging="567"/>
        <w:jc w:val="both"/>
        <w:rPr>
          <w:rFonts w:eastAsia="Calibri"/>
          <w:spacing w:val="-6"/>
          <w:sz w:val="28"/>
          <w:szCs w:val="28"/>
        </w:rPr>
      </w:pPr>
      <w:r w:rsidRPr="006461FA">
        <w:rPr>
          <w:rFonts w:eastAsia="Calibri"/>
          <w:spacing w:val="-6"/>
          <w:sz w:val="28"/>
          <w:szCs w:val="28"/>
          <w:lang w:eastAsia="en-US"/>
        </w:rPr>
        <w:t>резерв не формируется в отношении части дебиторской задолженности, дата возникновения которой находится в интервале менее 90 дней до отчетной даты;</w:t>
      </w:r>
    </w:p>
    <w:p w14:paraId="144DDF68" w14:textId="77777777" w:rsidR="000A3659" w:rsidRPr="006461FA" w:rsidRDefault="000A3659" w:rsidP="004D28D3">
      <w:pPr>
        <w:numPr>
          <w:ilvl w:val="0"/>
          <w:numId w:val="3"/>
        </w:numPr>
        <w:spacing w:before="120"/>
        <w:ind w:left="567" w:hanging="567"/>
        <w:jc w:val="both"/>
        <w:rPr>
          <w:rFonts w:eastAsia="Calibri"/>
          <w:spacing w:val="-6"/>
          <w:sz w:val="28"/>
          <w:szCs w:val="28"/>
        </w:rPr>
      </w:pPr>
      <w:r w:rsidRPr="006461FA">
        <w:rPr>
          <w:rFonts w:eastAsia="Calibri"/>
          <w:spacing w:val="-6"/>
          <w:sz w:val="28"/>
          <w:szCs w:val="28"/>
          <w:lang w:eastAsia="en-US"/>
        </w:rPr>
        <w:t>резерв формируется в размере 100% в отношении части дебиторской задолженности, дата возникновения которой находится в интервале 90 дней и более до отчетной даты.</w:t>
      </w:r>
    </w:p>
    <w:p w14:paraId="0A80504F" w14:textId="77777777" w:rsidR="000A3659" w:rsidRPr="006461FA" w:rsidRDefault="000A3659" w:rsidP="000A3659">
      <w:pPr>
        <w:ind w:firstLine="567"/>
        <w:jc w:val="both"/>
        <w:rPr>
          <w:rFonts w:eastAsia="Calibri"/>
          <w:spacing w:val="-6"/>
          <w:sz w:val="28"/>
          <w:szCs w:val="28"/>
        </w:rPr>
      </w:pPr>
      <w:r w:rsidRPr="006461FA">
        <w:rPr>
          <w:color w:val="000000" w:themeColor="text1"/>
          <w:spacing w:val="-6"/>
          <w:sz w:val="28"/>
          <w:szCs w:val="28"/>
        </w:rPr>
        <w:t>При этом индивидуально несущественным дебитором признается контрагент, дебиторская задолженность которого на отчетную дату составляет менее 0,0025% от общей выручки консолидируемого дочернего общества Группы за предыдущий отчетный год. Допущение не используется, если дебиторская задолженность контрагентов может быть детально проанализирована на индивидуальной основе</w:t>
      </w:r>
    </w:p>
    <w:p w14:paraId="77958AA9" w14:textId="69CB084F" w:rsidR="006978EA" w:rsidRPr="006461FA" w:rsidRDefault="006978EA" w:rsidP="00D60BAC">
      <w:pPr>
        <w:ind w:firstLine="567"/>
        <w:jc w:val="both"/>
        <w:rPr>
          <w:rFonts w:ascii="Arial" w:hAnsi="Arial" w:cs="Arial"/>
          <w:color w:val="000000" w:themeColor="text1"/>
          <w:spacing w:val="-6"/>
          <w:sz w:val="20"/>
          <w:highlight w:val="lightGray"/>
        </w:rPr>
      </w:pPr>
      <w:r w:rsidRPr="006461FA">
        <w:rPr>
          <w:rFonts w:eastAsia="Calibri"/>
          <w:spacing w:val="-6"/>
          <w:sz w:val="28"/>
          <w:szCs w:val="28"/>
          <w:lang w:eastAsia="en-US"/>
        </w:rPr>
        <w:t xml:space="preserve">Для целей оценки кредитных убытков в </w:t>
      </w:r>
      <w:r w:rsidR="00CF0661" w:rsidRPr="006461FA">
        <w:rPr>
          <w:rFonts w:eastAsia="Calibri"/>
          <w:spacing w:val="-6"/>
          <w:sz w:val="28"/>
          <w:szCs w:val="28"/>
          <w:lang w:eastAsia="en-US"/>
        </w:rPr>
        <w:t>отношении индивидуально</w:t>
      </w:r>
      <w:r w:rsidRPr="006461FA">
        <w:rPr>
          <w:rFonts w:eastAsia="Calibri"/>
          <w:spacing w:val="-6"/>
          <w:sz w:val="28"/>
          <w:szCs w:val="28"/>
          <w:lang w:eastAsia="en-US"/>
        </w:rPr>
        <w:t xml:space="preserve"> существенных контрагентов Группа последовательно учитывает всю обоснованную и подтверждаемую информацию о прошлых событиях, текущих и прогнозируемых событиях, которая доступна без чрезмерных усилий и является уместной для оценки дебиторской задолженности</w:t>
      </w:r>
      <w:r w:rsidR="0008688C" w:rsidRPr="00C751CA">
        <w:rPr>
          <w:rFonts w:ascii="Arial" w:hAnsi="Arial" w:cs="Arial"/>
          <w:color w:val="000000" w:themeColor="text1"/>
          <w:spacing w:val="-6"/>
          <w:sz w:val="20"/>
        </w:rPr>
        <w:t>.</w:t>
      </w:r>
    </w:p>
    <w:p w14:paraId="10F16C61" w14:textId="77777777" w:rsidR="006978EA" w:rsidRPr="006461FA" w:rsidRDefault="003322D1" w:rsidP="00D60BAC">
      <w:pPr>
        <w:ind w:firstLine="567"/>
        <w:jc w:val="both"/>
        <w:rPr>
          <w:rFonts w:eastAsia="Calibri"/>
          <w:spacing w:val="-6"/>
          <w:sz w:val="28"/>
          <w:szCs w:val="28"/>
          <w:lang w:eastAsia="en-US"/>
        </w:rPr>
      </w:pPr>
      <w:r w:rsidRPr="006461FA">
        <w:rPr>
          <w:rFonts w:eastAsia="Calibri"/>
          <w:spacing w:val="-6"/>
          <w:sz w:val="28"/>
          <w:szCs w:val="28"/>
          <w:lang w:eastAsia="en-US"/>
        </w:rPr>
        <w:t>Кредитны</w:t>
      </w:r>
      <w:r w:rsidR="00486D4F">
        <w:rPr>
          <w:rFonts w:eastAsia="Calibri"/>
          <w:spacing w:val="-6"/>
          <w:sz w:val="28"/>
          <w:szCs w:val="28"/>
          <w:lang w:eastAsia="en-US"/>
        </w:rPr>
        <w:t>й</w:t>
      </w:r>
      <w:r w:rsidRPr="006461FA">
        <w:rPr>
          <w:rFonts w:eastAsia="Calibri"/>
          <w:spacing w:val="-6"/>
          <w:sz w:val="28"/>
          <w:szCs w:val="28"/>
          <w:lang w:eastAsia="en-US"/>
        </w:rPr>
        <w:t xml:space="preserve"> убыток от обесценения по дебиторской задолженности отражается путем признания оценочного резерва под обесценение дебиторской задолженности (резерва под ожидаемые кредитные убытки)</w:t>
      </w:r>
      <w:r w:rsidR="006978EA" w:rsidRPr="006461FA">
        <w:rPr>
          <w:rFonts w:eastAsia="Calibri"/>
          <w:spacing w:val="-6"/>
          <w:sz w:val="28"/>
          <w:szCs w:val="28"/>
          <w:lang w:eastAsia="en-US"/>
        </w:rPr>
        <w:t xml:space="preserve">. </w:t>
      </w:r>
    </w:p>
    <w:p w14:paraId="18D78CF3" w14:textId="77777777" w:rsidR="006978EA" w:rsidRPr="006461FA" w:rsidRDefault="006978EA" w:rsidP="00D60BAC">
      <w:pPr>
        <w:ind w:firstLine="567"/>
        <w:jc w:val="both"/>
        <w:rPr>
          <w:rFonts w:eastAsia="Calibri"/>
          <w:spacing w:val="-6"/>
          <w:sz w:val="28"/>
          <w:szCs w:val="28"/>
          <w:lang w:eastAsia="en-US"/>
        </w:rPr>
      </w:pPr>
      <w:r w:rsidRPr="006461FA">
        <w:rPr>
          <w:rFonts w:eastAsia="Calibri"/>
          <w:spacing w:val="-6"/>
          <w:sz w:val="28"/>
          <w:szCs w:val="28"/>
          <w:lang w:eastAsia="en-US"/>
        </w:rPr>
        <w:t>Если в последующие периоды кредитный риск по дебиторской задолженности уменьшается в результате события, произошедшего после признания этого убытка, то ранее признанный убыток от обесценения подлежит восстановлению путем уменьшения соответствующего оценочного резерва. В результате восстановления балансовая стоимость актива не должна превышать его стоимость, по которой он бы отражался в отчете о финансовом положении, если бы убыток от обесценения не был признан.</w:t>
      </w:r>
    </w:p>
    <w:p w14:paraId="2046F33D" w14:textId="77777777" w:rsidR="006978EA" w:rsidRPr="006461FA" w:rsidRDefault="00486D4F" w:rsidP="00D60BAC">
      <w:pPr>
        <w:ind w:firstLine="567"/>
        <w:jc w:val="both"/>
        <w:rPr>
          <w:rFonts w:eastAsia="Calibri"/>
          <w:spacing w:val="-6"/>
          <w:sz w:val="28"/>
          <w:szCs w:val="28"/>
          <w:lang w:eastAsia="en-US"/>
        </w:rPr>
      </w:pPr>
      <w:r w:rsidRPr="0054081B">
        <w:rPr>
          <w:rFonts w:eastAsia="Calibri"/>
          <w:spacing w:val="-6"/>
          <w:sz w:val="28"/>
          <w:szCs w:val="28"/>
          <w:lang w:eastAsia="en-US"/>
        </w:rPr>
        <w:t>Убытки от обесценения активов по договорам и активов, обусловленных затратами на заключение или выполнение договора, признанных в соответствии с МСФО (IFRS) 15, признаются в отчете о прибылях и убытках за период в составе статьи «Начисление (восстановление) резерва п</w:t>
      </w:r>
      <w:r w:rsidR="00145348">
        <w:rPr>
          <w:rFonts w:eastAsia="Calibri"/>
          <w:spacing w:val="-6"/>
          <w:sz w:val="28"/>
          <w:szCs w:val="28"/>
          <w:lang w:eastAsia="en-US"/>
        </w:rPr>
        <w:t xml:space="preserve">од ожидаемые кредитные убытки» </w:t>
      </w:r>
      <w:r w:rsidRPr="0054081B">
        <w:rPr>
          <w:rFonts w:eastAsia="Calibri"/>
          <w:spacing w:val="-6"/>
          <w:sz w:val="28"/>
          <w:szCs w:val="28"/>
          <w:lang w:eastAsia="en-US"/>
        </w:rPr>
        <w:t>в той степени, в которой балансовая стоимость данных активов превышает</w:t>
      </w:r>
      <w:r w:rsidR="006978EA" w:rsidRPr="006461FA">
        <w:rPr>
          <w:rFonts w:eastAsia="Calibri"/>
          <w:spacing w:val="-6"/>
          <w:sz w:val="28"/>
          <w:szCs w:val="28"/>
          <w:lang w:eastAsia="en-US"/>
        </w:rPr>
        <w:t xml:space="preserve">: </w:t>
      </w:r>
    </w:p>
    <w:p w14:paraId="5CEE1E09" w14:textId="77777777" w:rsidR="004316B8" w:rsidRPr="006461FA" w:rsidRDefault="006978EA" w:rsidP="00D60BAC">
      <w:pPr>
        <w:numPr>
          <w:ilvl w:val="0"/>
          <w:numId w:val="3"/>
        </w:numPr>
        <w:spacing w:before="120"/>
        <w:ind w:left="567" w:hanging="567"/>
        <w:jc w:val="both"/>
        <w:rPr>
          <w:rFonts w:eastAsia="Calibri"/>
          <w:spacing w:val="-6"/>
          <w:sz w:val="28"/>
          <w:szCs w:val="28"/>
          <w:lang w:eastAsia="en-US"/>
        </w:rPr>
      </w:pPr>
      <w:r w:rsidRPr="006461FA">
        <w:rPr>
          <w:rFonts w:eastAsia="Calibri"/>
          <w:spacing w:val="-6"/>
          <w:sz w:val="28"/>
          <w:szCs w:val="28"/>
          <w:lang w:eastAsia="en-US"/>
        </w:rPr>
        <w:t xml:space="preserve">оставшуюся </w:t>
      </w:r>
      <w:r w:rsidR="00CF0661" w:rsidRPr="006461FA">
        <w:rPr>
          <w:rFonts w:eastAsia="Calibri"/>
          <w:spacing w:val="-6"/>
          <w:sz w:val="28"/>
          <w:szCs w:val="28"/>
          <w:lang w:eastAsia="en-US"/>
        </w:rPr>
        <w:t>сумму возмещения</w:t>
      </w:r>
      <w:r w:rsidRPr="006461FA">
        <w:rPr>
          <w:rFonts w:eastAsia="Calibri"/>
          <w:spacing w:val="-6"/>
          <w:sz w:val="28"/>
          <w:szCs w:val="28"/>
          <w:lang w:eastAsia="en-US"/>
        </w:rPr>
        <w:t>, которую Группа ожидает получить в обмен на товары или услуги, к которым относится актив</w:t>
      </w:r>
      <w:r w:rsidR="007F0CD8" w:rsidRPr="006461FA">
        <w:rPr>
          <w:rFonts w:eastAsia="Calibri"/>
          <w:spacing w:val="-6"/>
          <w:sz w:val="28"/>
          <w:szCs w:val="28"/>
          <w:lang w:eastAsia="en-US"/>
        </w:rPr>
        <w:t>, за вычетом</w:t>
      </w:r>
      <w:r w:rsidRPr="006461FA">
        <w:rPr>
          <w:rFonts w:eastAsia="Calibri"/>
          <w:spacing w:val="-6"/>
          <w:sz w:val="28"/>
          <w:szCs w:val="28"/>
          <w:lang w:eastAsia="en-US"/>
        </w:rPr>
        <w:t xml:space="preserve"> </w:t>
      </w:r>
    </w:p>
    <w:p w14:paraId="360325EC" w14:textId="77777777" w:rsidR="004322A8" w:rsidRDefault="006978EA" w:rsidP="00D60BAC">
      <w:pPr>
        <w:numPr>
          <w:ilvl w:val="0"/>
          <w:numId w:val="3"/>
        </w:numPr>
        <w:spacing w:before="120"/>
        <w:ind w:left="567" w:hanging="567"/>
        <w:jc w:val="both"/>
        <w:rPr>
          <w:rFonts w:eastAsia="Calibri"/>
          <w:spacing w:val="-6"/>
          <w:sz w:val="28"/>
          <w:szCs w:val="28"/>
          <w:lang w:eastAsia="en-US"/>
        </w:rPr>
      </w:pPr>
      <w:r w:rsidRPr="006461FA">
        <w:rPr>
          <w:rFonts w:eastAsia="Calibri"/>
          <w:spacing w:val="-6"/>
          <w:sz w:val="28"/>
          <w:szCs w:val="28"/>
          <w:lang w:eastAsia="en-US"/>
        </w:rPr>
        <w:t xml:space="preserve">затрат, непосредственно связанных с </w:t>
      </w:r>
      <w:r w:rsidR="00CF0661" w:rsidRPr="006461FA">
        <w:rPr>
          <w:rFonts w:eastAsia="Calibri"/>
          <w:spacing w:val="-6"/>
          <w:sz w:val="28"/>
          <w:szCs w:val="28"/>
          <w:lang w:eastAsia="en-US"/>
        </w:rPr>
        <w:t>предоставлением</w:t>
      </w:r>
      <w:r w:rsidRPr="006461FA">
        <w:rPr>
          <w:rFonts w:eastAsia="Calibri"/>
          <w:spacing w:val="-6"/>
          <w:sz w:val="28"/>
          <w:szCs w:val="28"/>
          <w:lang w:eastAsia="en-US"/>
        </w:rPr>
        <w:t xml:space="preserve"> таких товаров или услуг, которые не были признаны в качестве расхода</w:t>
      </w:r>
      <w:r w:rsidR="004322A8" w:rsidRPr="006461FA">
        <w:rPr>
          <w:rFonts w:eastAsia="Calibri"/>
          <w:spacing w:val="-6"/>
          <w:sz w:val="28"/>
          <w:szCs w:val="28"/>
          <w:lang w:eastAsia="en-US"/>
        </w:rPr>
        <w:t>.</w:t>
      </w:r>
    </w:p>
    <w:p w14:paraId="31D2A2BB" w14:textId="77777777" w:rsidR="007B5044" w:rsidRPr="0054081B" w:rsidRDefault="007B5044" w:rsidP="007B5044">
      <w:pPr>
        <w:pStyle w:val="bodycopy"/>
        <w:widowControl w:val="0"/>
        <w:tabs>
          <w:tab w:val="left" w:pos="1276"/>
        </w:tabs>
        <w:spacing w:after="120"/>
        <w:ind w:firstLine="709"/>
        <w:rPr>
          <w:rFonts w:eastAsia="Calibri"/>
          <w:spacing w:val="-6"/>
          <w:sz w:val="28"/>
          <w:szCs w:val="28"/>
        </w:rPr>
      </w:pPr>
      <w:r w:rsidRPr="0054081B">
        <w:rPr>
          <w:rFonts w:eastAsia="Calibri"/>
          <w:spacing w:val="-6"/>
          <w:sz w:val="28"/>
          <w:szCs w:val="28"/>
        </w:rPr>
        <w:t>Убытки от обесценения / (восстановление убытков от обесценения) включаются в состав прибылей и убытков отчетного периода по мере возникновения:</w:t>
      </w:r>
    </w:p>
    <w:p w14:paraId="78B9AB29" w14:textId="77777777" w:rsidR="007B5044" w:rsidRPr="0054081B" w:rsidRDefault="007B5044" w:rsidP="0054081B">
      <w:pPr>
        <w:numPr>
          <w:ilvl w:val="0"/>
          <w:numId w:val="3"/>
        </w:numPr>
        <w:spacing w:before="120"/>
        <w:ind w:left="567" w:hanging="567"/>
        <w:jc w:val="both"/>
        <w:rPr>
          <w:rFonts w:eastAsia="Calibri"/>
          <w:spacing w:val="-6"/>
          <w:sz w:val="28"/>
          <w:szCs w:val="28"/>
          <w:lang w:eastAsia="en-US"/>
        </w:rPr>
      </w:pPr>
      <w:r w:rsidRPr="0054081B">
        <w:rPr>
          <w:rFonts w:eastAsia="Calibri"/>
          <w:spacing w:val="-6"/>
          <w:sz w:val="28"/>
          <w:szCs w:val="28"/>
          <w:lang w:eastAsia="en-US"/>
        </w:rPr>
        <w:t xml:space="preserve"> убытки от обесценения (восстановление убытков от обесценения) финансовой дебиторской задолженности отражаются в составе отдельной статьи отчета о прибылях и убытках «Начисление (восстановление) резерва под ожидаемые кредитные убытки»;</w:t>
      </w:r>
    </w:p>
    <w:p w14:paraId="05E82BD3" w14:textId="77777777" w:rsidR="007B5044" w:rsidRPr="006461FA" w:rsidRDefault="007B5044" w:rsidP="0054081B">
      <w:pPr>
        <w:numPr>
          <w:ilvl w:val="0"/>
          <w:numId w:val="3"/>
        </w:numPr>
        <w:spacing w:before="120"/>
        <w:ind w:left="567" w:hanging="567"/>
        <w:jc w:val="both"/>
        <w:rPr>
          <w:rFonts w:eastAsia="Calibri"/>
          <w:spacing w:val="-6"/>
          <w:sz w:val="28"/>
          <w:szCs w:val="28"/>
          <w:lang w:eastAsia="en-US"/>
        </w:rPr>
      </w:pPr>
      <w:r w:rsidRPr="0054081B">
        <w:rPr>
          <w:rFonts w:eastAsia="Calibri"/>
          <w:spacing w:val="-6"/>
          <w:sz w:val="28"/>
          <w:szCs w:val="28"/>
          <w:lang w:eastAsia="en-US"/>
        </w:rPr>
        <w:t>– убытки от обесценения (восстановление убытков от обесценения) нефинансовой дебиторской задолженности включаются в состав операционных расходов за текущий период по статье «Прочие операционные расходы»</w:t>
      </w:r>
    </w:p>
    <w:p w14:paraId="36E5EEBB" w14:textId="77777777" w:rsidR="004322A8" w:rsidRPr="006461FA" w:rsidRDefault="004322A8" w:rsidP="004322A8">
      <w:pPr>
        <w:pStyle w:val="2"/>
        <w:keepNext w:val="0"/>
        <w:spacing w:before="240" w:after="240"/>
        <w:ind w:left="578" w:hanging="578"/>
        <w:jc w:val="both"/>
        <w:rPr>
          <w:spacing w:val="-6"/>
          <w:sz w:val="28"/>
          <w:szCs w:val="28"/>
        </w:rPr>
      </w:pPr>
      <w:bookmarkStart w:id="140" w:name="_Toc122601181"/>
      <w:r w:rsidRPr="006461FA">
        <w:rPr>
          <w:spacing w:val="-6"/>
          <w:sz w:val="28"/>
          <w:szCs w:val="28"/>
        </w:rPr>
        <w:t>Прекращение признания</w:t>
      </w:r>
      <w:bookmarkEnd w:id="140"/>
    </w:p>
    <w:p w14:paraId="2E0454CD" w14:textId="77777777" w:rsidR="004322A8" w:rsidRPr="006461FA" w:rsidRDefault="004322A8" w:rsidP="004322A8">
      <w:pPr>
        <w:spacing w:before="120" w:after="120"/>
        <w:ind w:firstLine="567"/>
        <w:jc w:val="both"/>
        <w:rPr>
          <w:rFonts w:eastAsia="Calibri"/>
          <w:spacing w:val="-6"/>
          <w:sz w:val="28"/>
          <w:szCs w:val="28"/>
          <w:lang w:eastAsia="en-US"/>
        </w:rPr>
      </w:pPr>
      <w:r w:rsidRPr="006461FA">
        <w:rPr>
          <w:rFonts w:eastAsia="Calibri"/>
          <w:spacing w:val="-6"/>
          <w:sz w:val="28"/>
          <w:szCs w:val="28"/>
          <w:lang w:eastAsia="en-US"/>
        </w:rPr>
        <w:t>Группа прекращает признание дебиторской задолженности по следующим основаниям:</w:t>
      </w:r>
    </w:p>
    <w:p w14:paraId="77360048" w14:textId="77777777" w:rsidR="004322A8" w:rsidRPr="006461FA" w:rsidRDefault="004322A8" w:rsidP="004322A8">
      <w:pPr>
        <w:numPr>
          <w:ilvl w:val="0"/>
          <w:numId w:val="3"/>
        </w:numPr>
        <w:ind w:left="567" w:hanging="567"/>
        <w:jc w:val="both"/>
        <w:rPr>
          <w:rFonts w:eastAsia="Calibri"/>
          <w:spacing w:val="-6"/>
          <w:sz w:val="28"/>
          <w:szCs w:val="28"/>
          <w:lang w:eastAsia="en-US"/>
        </w:rPr>
      </w:pPr>
      <w:r w:rsidRPr="006461FA">
        <w:rPr>
          <w:rFonts w:eastAsia="Calibri"/>
          <w:spacing w:val="-6"/>
          <w:sz w:val="28"/>
          <w:szCs w:val="28"/>
          <w:lang w:eastAsia="en-US"/>
        </w:rPr>
        <w:t>в связи с погашением задолженности, т.е.:</w:t>
      </w:r>
    </w:p>
    <w:p w14:paraId="6DB5B2C1" w14:textId="77777777" w:rsidR="004322A8" w:rsidRPr="006461FA" w:rsidRDefault="004322A8" w:rsidP="00E1411F">
      <w:pPr>
        <w:numPr>
          <w:ilvl w:val="0"/>
          <w:numId w:val="2"/>
        </w:numPr>
        <w:tabs>
          <w:tab w:val="clear" w:pos="1077"/>
          <w:tab w:val="num" w:pos="709"/>
        </w:tabs>
        <w:ind w:left="709" w:hanging="283"/>
        <w:jc w:val="both"/>
        <w:rPr>
          <w:spacing w:val="-6"/>
          <w:sz w:val="28"/>
          <w:szCs w:val="28"/>
        </w:rPr>
      </w:pPr>
      <w:r w:rsidRPr="006461FA">
        <w:rPr>
          <w:spacing w:val="-6"/>
          <w:sz w:val="28"/>
          <w:szCs w:val="28"/>
        </w:rPr>
        <w:t>оплатой задолженности покупателями, заказчиками или прочими дебиторами или зачетом против существующих обязательств Группы;</w:t>
      </w:r>
    </w:p>
    <w:p w14:paraId="6E9785D4" w14:textId="77777777" w:rsidR="004322A8" w:rsidRPr="006461FA" w:rsidRDefault="004322A8" w:rsidP="00E1411F">
      <w:pPr>
        <w:numPr>
          <w:ilvl w:val="0"/>
          <w:numId w:val="2"/>
        </w:numPr>
        <w:tabs>
          <w:tab w:val="clear" w:pos="1077"/>
          <w:tab w:val="num" w:pos="709"/>
        </w:tabs>
        <w:ind w:left="709" w:hanging="283"/>
        <w:jc w:val="both"/>
        <w:rPr>
          <w:spacing w:val="-6"/>
          <w:sz w:val="28"/>
          <w:szCs w:val="28"/>
        </w:rPr>
      </w:pPr>
      <w:r w:rsidRPr="006461FA">
        <w:rPr>
          <w:spacing w:val="-6"/>
          <w:sz w:val="28"/>
          <w:szCs w:val="28"/>
        </w:rPr>
        <w:t>принятием Группой к учету товаров, работ, услуг, по которым была произведена предоплата (для авансов выданных);</w:t>
      </w:r>
    </w:p>
    <w:p w14:paraId="45F60FA0" w14:textId="77777777" w:rsidR="004322A8" w:rsidRPr="006461FA" w:rsidRDefault="004322A8" w:rsidP="004322A8">
      <w:pPr>
        <w:numPr>
          <w:ilvl w:val="0"/>
          <w:numId w:val="3"/>
        </w:numPr>
        <w:ind w:left="567" w:hanging="567"/>
        <w:jc w:val="both"/>
        <w:rPr>
          <w:rFonts w:eastAsia="Calibri"/>
          <w:spacing w:val="-6"/>
          <w:sz w:val="28"/>
          <w:szCs w:val="28"/>
          <w:lang w:eastAsia="en-US"/>
        </w:rPr>
      </w:pPr>
      <w:r w:rsidRPr="006461FA">
        <w:rPr>
          <w:rFonts w:eastAsia="Calibri"/>
          <w:spacing w:val="-6"/>
          <w:sz w:val="28"/>
          <w:szCs w:val="28"/>
          <w:lang w:eastAsia="en-US"/>
        </w:rPr>
        <w:t>в связи со списанием торговой и прочей дебиторской задолженности, признанной безнадежной, т.е. при истечении срока исковой давности по задолженности или вследствие невозможности взыскания долга;</w:t>
      </w:r>
    </w:p>
    <w:p w14:paraId="0BC23F7A" w14:textId="77777777" w:rsidR="004322A8" w:rsidRPr="006461FA" w:rsidRDefault="004322A8" w:rsidP="004322A8">
      <w:pPr>
        <w:numPr>
          <w:ilvl w:val="0"/>
          <w:numId w:val="3"/>
        </w:numPr>
        <w:ind w:left="567" w:hanging="567"/>
        <w:jc w:val="both"/>
        <w:rPr>
          <w:rFonts w:eastAsia="Calibri"/>
          <w:spacing w:val="-6"/>
          <w:sz w:val="28"/>
          <w:szCs w:val="28"/>
          <w:lang w:eastAsia="en-US"/>
        </w:rPr>
      </w:pPr>
      <w:r w:rsidRPr="006461FA">
        <w:rPr>
          <w:rFonts w:eastAsia="Calibri"/>
          <w:spacing w:val="-6"/>
          <w:sz w:val="28"/>
          <w:szCs w:val="28"/>
          <w:lang w:eastAsia="en-US"/>
        </w:rPr>
        <w:t>в связи с передачей права на торговую и прочую дебиторскую задолженность третьему лицу по договору уступки права требования без права регресса.</w:t>
      </w:r>
    </w:p>
    <w:p w14:paraId="3609D056" w14:textId="77777777" w:rsidR="004322A8" w:rsidRPr="006461FA" w:rsidRDefault="004322A8" w:rsidP="004322A8">
      <w:pPr>
        <w:pStyle w:val="2"/>
        <w:keepNext w:val="0"/>
        <w:spacing w:before="240" w:after="240"/>
        <w:ind w:left="578" w:hanging="578"/>
        <w:jc w:val="both"/>
        <w:rPr>
          <w:spacing w:val="-6"/>
          <w:sz w:val="28"/>
          <w:szCs w:val="28"/>
        </w:rPr>
      </w:pPr>
      <w:bookmarkStart w:id="141" w:name="_Toc122601182"/>
      <w:r w:rsidRPr="006461FA">
        <w:rPr>
          <w:spacing w:val="-6"/>
          <w:sz w:val="28"/>
          <w:szCs w:val="28"/>
        </w:rPr>
        <w:t>Раскрытие информации</w:t>
      </w:r>
      <w:bookmarkEnd w:id="141"/>
    </w:p>
    <w:p w14:paraId="318A42BE" w14:textId="77777777" w:rsidR="009E1F5D" w:rsidRPr="0092180E" w:rsidRDefault="009E1F5D">
      <w:pPr>
        <w:ind w:firstLine="567"/>
        <w:jc w:val="both"/>
        <w:rPr>
          <w:rFonts w:eastAsia="Calibri"/>
          <w:spacing w:val="-6"/>
          <w:sz w:val="28"/>
          <w:szCs w:val="28"/>
          <w:lang w:eastAsia="en-US"/>
        </w:rPr>
      </w:pPr>
      <w:r w:rsidRPr="0092180E">
        <w:rPr>
          <w:rFonts w:eastAsia="Calibri"/>
          <w:spacing w:val="-6"/>
          <w:sz w:val="28"/>
          <w:szCs w:val="28"/>
          <w:lang w:eastAsia="en-US"/>
        </w:rPr>
        <w:t xml:space="preserve">В консолидированной финансовой отчетности Группа раскрывает информацию о сальдо дебиторской задолженности на конец отчетного периода в разбивке по видам расчетов и </w:t>
      </w:r>
      <w:r w:rsidRPr="009E1F5D">
        <w:rPr>
          <w:rFonts w:eastAsia="Calibri"/>
          <w:spacing w:val="-6"/>
          <w:sz w:val="28"/>
          <w:szCs w:val="28"/>
          <w:lang w:eastAsia="en-US"/>
        </w:rPr>
        <w:t xml:space="preserve">  по срочности с разделением на категории на уровне </w:t>
      </w:r>
      <w:r w:rsidR="00EA5B81">
        <w:rPr>
          <w:rFonts w:eastAsia="Calibri"/>
          <w:spacing w:val="-6"/>
          <w:sz w:val="28"/>
          <w:szCs w:val="28"/>
          <w:lang w:eastAsia="en-US"/>
        </w:rPr>
        <w:t xml:space="preserve">консолидированного </w:t>
      </w:r>
      <w:r w:rsidRPr="009E1F5D">
        <w:rPr>
          <w:rFonts w:eastAsia="Calibri"/>
          <w:spacing w:val="-6"/>
          <w:sz w:val="28"/>
          <w:szCs w:val="28"/>
          <w:lang w:eastAsia="en-US"/>
        </w:rPr>
        <w:t xml:space="preserve">отчета о финансовом положении: </w:t>
      </w:r>
    </w:p>
    <w:p w14:paraId="202F4226" w14:textId="77777777" w:rsidR="009E1F5D" w:rsidRPr="009E1F5D" w:rsidRDefault="009E1F5D" w:rsidP="009E1F5D">
      <w:pPr>
        <w:numPr>
          <w:ilvl w:val="0"/>
          <w:numId w:val="3"/>
        </w:numPr>
        <w:spacing w:before="120"/>
        <w:ind w:left="567" w:hanging="567"/>
        <w:jc w:val="both"/>
        <w:rPr>
          <w:rFonts w:eastAsia="Calibri"/>
          <w:spacing w:val="-6"/>
          <w:sz w:val="28"/>
          <w:szCs w:val="28"/>
          <w:lang w:eastAsia="en-US"/>
        </w:rPr>
      </w:pPr>
      <w:r w:rsidRPr="009E1F5D">
        <w:rPr>
          <w:rFonts w:eastAsia="Calibri"/>
          <w:spacing w:val="-6"/>
          <w:sz w:val="28"/>
          <w:szCs w:val="28"/>
          <w:lang w:eastAsia="en-US"/>
        </w:rPr>
        <w:t>Торговая и прочая дебиторская задолженность (финансовая задолженность)</w:t>
      </w:r>
    </w:p>
    <w:p w14:paraId="50097E73" w14:textId="77777777" w:rsidR="009E1F5D" w:rsidRPr="009E1F5D" w:rsidRDefault="009E1F5D" w:rsidP="009E1F5D">
      <w:pPr>
        <w:numPr>
          <w:ilvl w:val="0"/>
          <w:numId w:val="3"/>
        </w:numPr>
        <w:spacing w:before="120"/>
        <w:ind w:left="567" w:hanging="567"/>
        <w:jc w:val="both"/>
        <w:rPr>
          <w:rFonts w:eastAsia="Calibri"/>
          <w:spacing w:val="-6"/>
          <w:sz w:val="28"/>
          <w:szCs w:val="28"/>
          <w:lang w:eastAsia="en-US"/>
        </w:rPr>
      </w:pPr>
      <w:r w:rsidRPr="009E1F5D">
        <w:rPr>
          <w:rFonts w:eastAsia="Calibri"/>
          <w:spacing w:val="-6"/>
          <w:sz w:val="28"/>
          <w:szCs w:val="28"/>
          <w:lang w:eastAsia="en-US"/>
        </w:rPr>
        <w:t xml:space="preserve">Авансы выданные и прочие </w:t>
      </w:r>
      <w:r w:rsidR="00EA5B81">
        <w:rPr>
          <w:rFonts w:eastAsia="Calibri"/>
          <w:spacing w:val="-6"/>
          <w:sz w:val="28"/>
          <w:szCs w:val="28"/>
          <w:lang w:eastAsia="en-US"/>
        </w:rPr>
        <w:t>внеоборотные/</w:t>
      </w:r>
      <w:r w:rsidRPr="009E1F5D">
        <w:rPr>
          <w:rFonts w:eastAsia="Calibri"/>
          <w:spacing w:val="-6"/>
          <w:sz w:val="28"/>
          <w:szCs w:val="28"/>
          <w:lang w:eastAsia="en-US"/>
        </w:rPr>
        <w:t>оборотные активы (нефинансовая задолженность).</w:t>
      </w:r>
    </w:p>
    <w:p w14:paraId="1744E908" w14:textId="77777777" w:rsidR="009E1F5D" w:rsidRPr="009E1F5D" w:rsidRDefault="009E1F5D" w:rsidP="009E1F5D">
      <w:pPr>
        <w:ind w:firstLine="567"/>
        <w:jc w:val="both"/>
        <w:rPr>
          <w:rFonts w:eastAsia="Calibri"/>
          <w:spacing w:val="-6"/>
          <w:sz w:val="28"/>
          <w:szCs w:val="28"/>
          <w:lang w:eastAsia="en-US"/>
        </w:rPr>
      </w:pPr>
      <w:r w:rsidRPr="009E1F5D">
        <w:rPr>
          <w:rFonts w:eastAsia="Calibri"/>
          <w:spacing w:val="-6"/>
          <w:sz w:val="28"/>
          <w:szCs w:val="28"/>
          <w:lang w:eastAsia="en-US"/>
        </w:rPr>
        <w:t xml:space="preserve">При этом сальдо оценочного резерва под обесценение дебиторской задолженности по каждой статье дебиторской задолженности Группа раскрывает отдельно. </w:t>
      </w:r>
    </w:p>
    <w:p w14:paraId="49AC96EC" w14:textId="77777777" w:rsidR="009E1F5D" w:rsidRPr="0092180E" w:rsidRDefault="009E1F5D">
      <w:pPr>
        <w:ind w:firstLine="567"/>
        <w:jc w:val="both"/>
        <w:rPr>
          <w:rFonts w:eastAsia="Calibri"/>
          <w:spacing w:val="-6"/>
          <w:sz w:val="28"/>
          <w:szCs w:val="28"/>
          <w:lang w:eastAsia="en-US"/>
        </w:rPr>
      </w:pPr>
      <w:r w:rsidRPr="0092180E">
        <w:rPr>
          <w:rFonts w:eastAsia="Calibri"/>
          <w:spacing w:val="-6"/>
          <w:sz w:val="28"/>
          <w:szCs w:val="28"/>
          <w:lang w:eastAsia="en-US"/>
        </w:rPr>
        <w:t xml:space="preserve">В консолидированной финансовой отчетности Группа раскрывает следующую информацию о кредитном риске, которому она подвергается в связи с существованием </w:t>
      </w:r>
      <w:r w:rsidRPr="009E1F5D">
        <w:rPr>
          <w:rFonts w:eastAsia="Calibri"/>
          <w:spacing w:val="-6"/>
          <w:sz w:val="28"/>
          <w:szCs w:val="28"/>
          <w:lang w:eastAsia="en-US"/>
        </w:rPr>
        <w:t xml:space="preserve">финансовой </w:t>
      </w:r>
      <w:r w:rsidRPr="0092180E">
        <w:rPr>
          <w:rFonts w:eastAsia="Calibri"/>
          <w:spacing w:val="-6"/>
          <w:sz w:val="28"/>
          <w:szCs w:val="28"/>
          <w:lang w:eastAsia="en-US"/>
        </w:rPr>
        <w:t xml:space="preserve">дебиторской задолженности (в дополнение к той информации по обесценению финансовых активов, которая раскрывается согласно раздела </w:t>
      </w:r>
      <w:r w:rsidR="002E25CC">
        <w:rPr>
          <w:rFonts w:eastAsia="Calibri"/>
          <w:spacing w:val="-6"/>
          <w:sz w:val="28"/>
          <w:szCs w:val="28"/>
          <w:lang w:eastAsia="en-US"/>
        </w:rPr>
        <w:t xml:space="preserve">6.5 </w:t>
      </w:r>
      <w:r w:rsidRPr="0092180E">
        <w:rPr>
          <w:rFonts w:eastAsia="Calibri"/>
          <w:spacing w:val="-6"/>
          <w:sz w:val="28"/>
          <w:szCs w:val="28"/>
          <w:lang w:eastAsia="en-US"/>
        </w:rPr>
        <w:t>настоящей Учетной политики по МСФО):</w:t>
      </w:r>
    </w:p>
    <w:p w14:paraId="7D26AC5B" w14:textId="77777777" w:rsidR="009E1F5D" w:rsidRPr="0092180E" w:rsidRDefault="009E1F5D" w:rsidP="0092180E">
      <w:pPr>
        <w:numPr>
          <w:ilvl w:val="0"/>
          <w:numId w:val="3"/>
        </w:numPr>
        <w:tabs>
          <w:tab w:val="num" w:pos="709"/>
        </w:tabs>
        <w:spacing w:before="120"/>
        <w:ind w:left="567" w:hanging="567"/>
        <w:jc w:val="both"/>
        <w:rPr>
          <w:rFonts w:eastAsia="Calibri"/>
          <w:spacing w:val="-6"/>
          <w:sz w:val="28"/>
          <w:szCs w:val="28"/>
          <w:lang w:eastAsia="en-US"/>
        </w:rPr>
      </w:pPr>
      <w:r w:rsidRPr="0092180E">
        <w:rPr>
          <w:rFonts w:eastAsia="Calibri"/>
          <w:spacing w:val="-6"/>
          <w:sz w:val="28"/>
          <w:szCs w:val="28"/>
          <w:lang w:eastAsia="en-US"/>
        </w:rPr>
        <w:t>описание факторов, влияющих на уровень кредитного риска Группы в связи с дебиторской задолженностью;</w:t>
      </w:r>
    </w:p>
    <w:p w14:paraId="4FAF09FB" w14:textId="77777777" w:rsidR="009E1F5D" w:rsidRPr="0092180E" w:rsidRDefault="009E1F5D" w:rsidP="0092180E">
      <w:pPr>
        <w:numPr>
          <w:ilvl w:val="0"/>
          <w:numId w:val="3"/>
        </w:numPr>
        <w:tabs>
          <w:tab w:val="num" w:pos="709"/>
        </w:tabs>
        <w:spacing w:before="120"/>
        <w:ind w:left="567" w:hanging="567"/>
        <w:jc w:val="both"/>
        <w:rPr>
          <w:rFonts w:eastAsia="Calibri"/>
          <w:spacing w:val="-6"/>
          <w:sz w:val="28"/>
          <w:szCs w:val="28"/>
          <w:lang w:eastAsia="en-US"/>
        </w:rPr>
      </w:pPr>
      <w:r w:rsidRPr="0092180E">
        <w:rPr>
          <w:rFonts w:eastAsia="Calibri"/>
          <w:spacing w:val="-6"/>
          <w:sz w:val="28"/>
          <w:szCs w:val="28"/>
          <w:lang w:eastAsia="en-US"/>
        </w:rPr>
        <w:t>описание мер, применяемых Группой для повышения кредитного качества (снижения риска дефолта) дебиторской задолженности (предоплата, залоговое обеспечение);</w:t>
      </w:r>
    </w:p>
    <w:p w14:paraId="091EC3D2" w14:textId="77777777" w:rsidR="009E1F5D" w:rsidRPr="0092180E" w:rsidRDefault="009E1F5D" w:rsidP="0092180E">
      <w:pPr>
        <w:numPr>
          <w:ilvl w:val="0"/>
          <w:numId w:val="3"/>
        </w:numPr>
        <w:tabs>
          <w:tab w:val="num" w:pos="709"/>
        </w:tabs>
        <w:spacing w:before="120"/>
        <w:ind w:left="567" w:hanging="567"/>
        <w:jc w:val="both"/>
        <w:rPr>
          <w:rFonts w:eastAsia="Calibri"/>
          <w:spacing w:val="-6"/>
          <w:sz w:val="28"/>
          <w:szCs w:val="28"/>
          <w:lang w:eastAsia="en-US"/>
        </w:rPr>
      </w:pPr>
      <w:r w:rsidRPr="0092180E">
        <w:rPr>
          <w:rFonts w:eastAsia="Calibri"/>
          <w:spacing w:val="-6"/>
          <w:sz w:val="28"/>
          <w:szCs w:val="28"/>
          <w:lang w:eastAsia="en-US"/>
        </w:rPr>
        <w:t>описание подхода Группы к формированию оценочного резерва под обесценение дебиторской задолженности (резерва под ожидаемые кредитные убытки</w:t>
      </w:r>
      <w:r w:rsidRPr="009E1F5D">
        <w:rPr>
          <w:rFonts w:eastAsia="Calibri"/>
          <w:spacing w:val="-6"/>
          <w:sz w:val="28"/>
          <w:szCs w:val="28"/>
          <w:lang w:eastAsia="en-US"/>
        </w:rPr>
        <w:t>);</w:t>
      </w:r>
    </w:p>
    <w:p w14:paraId="7C4AF666" w14:textId="77777777" w:rsidR="009E1F5D" w:rsidRPr="0092180E" w:rsidRDefault="009E1F5D" w:rsidP="0092180E">
      <w:pPr>
        <w:numPr>
          <w:ilvl w:val="0"/>
          <w:numId w:val="3"/>
        </w:numPr>
        <w:tabs>
          <w:tab w:val="num" w:pos="709"/>
        </w:tabs>
        <w:spacing w:before="120"/>
        <w:ind w:left="567" w:hanging="567"/>
        <w:jc w:val="both"/>
        <w:rPr>
          <w:rFonts w:eastAsia="Calibri"/>
          <w:spacing w:val="-6"/>
          <w:sz w:val="28"/>
          <w:szCs w:val="28"/>
          <w:lang w:eastAsia="en-US"/>
        </w:rPr>
      </w:pPr>
      <w:r w:rsidRPr="0092180E">
        <w:rPr>
          <w:rFonts w:eastAsia="Calibri"/>
          <w:spacing w:val="-6"/>
          <w:sz w:val="28"/>
          <w:szCs w:val="28"/>
          <w:lang w:eastAsia="en-US"/>
        </w:rPr>
        <w:t>уровень концентрации кредитного риска Группы по географически регионам: балансовая стоимость торговой и прочей дебиторской задолженности на отчетную дату в разбивке по основным регионам РФ, в которых Группа осуществляет свою деятельность;</w:t>
      </w:r>
    </w:p>
    <w:p w14:paraId="62DBA036" w14:textId="77777777" w:rsidR="009E1F5D" w:rsidRPr="0092180E" w:rsidRDefault="009E1F5D" w:rsidP="0092180E">
      <w:pPr>
        <w:numPr>
          <w:ilvl w:val="0"/>
          <w:numId w:val="3"/>
        </w:numPr>
        <w:tabs>
          <w:tab w:val="num" w:pos="709"/>
        </w:tabs>
        <w:spacing w:before="120"/>
        <w:ind w:left="567" w:hanging="567"/>
        <w:jc w:val="both"/>
        <w:rPr>
          <w:rFonts w:eastAsia="Calibri"/>
          <w:spacing w:val="-6"/>
          <w:sz w:val="28"/>
          <w:szCs w:val="28"/>
          <w:lang w:eastAsia="en-US"/>
        </w:rPr>
      </w:pPr>
      <w:r w:rsidRPr="0092180E">
        <w:rPr>
          <w:rFonts w:eastAsia="Calibri"/>
          <w:spacing w:val="-6"/>
          <w:sz w:val="28"/>
          <w:szCs w:val="28"/>
          <w:lang w:eastAsia="en-US"/>
        </w:rPr>
        <w:t>уровень концентрации кредитного риска Группы по покупателям: суммарная балансовая стоимость торговой дебиторской задолженности, приходящейся на 10 крупнейших дебиторов Группы, на отчетную дату;</w:t>
      </w:r>
    </w:p>
    <w:p w14:paraId="1E9E2CE2" w14:textId="77777777" w:rsidR="009E1F5D" w:rsidRPr="0092180E" w:rsidRDefault="009E1F5D" w:rsidP="0092180E">
      <w:pPr>
        <w:numPr>
          <w:ilvl w:val="0"/>
          <w:numId w:val="3"/>
        </w:numPr>
        <w:tabs>
          <w:tab w:val="num" w:pos="709"/>
        </w:tabs>
        <w:spacing w:before="120"/>
        <w:ind w:left="567" w:hanging="567"/>
        <w:jc w:val="both"/>
        <w:rPr>
          <w:rFonts w:eastAsia="Calibri"/>
          <w:spacing w:val="-6"/>
          <w:sz w:val="28"/>
          <w:szCs w:val="28"/>
          <w:lang w:eastAsia="en-US"/>
        </w:rPr>
      </w:pPr>
      <w:r w:rsidRPr="0092180E">
        <w:rPr>
          <w:rFonts w:eastAsia="Calibri"/>
          <w:spacing w:val="-6"/>
          <w:sz w:val="28"/>
          <w:szCs w:val="28"/>
          <w:lang w:eastAsia="en-US"/>
        </w:rPr>
        <w:t>анализ финансовой (торговой и прочей) дебиторской задолженности по срокам погашения по состоянию на отчетную дату с отдельным раскрытием суммы задолженности по договору и соответствующего оценочного резерва под обесценение дебиторской задолженности (резерва под ожидаемые кредитные убытки). Анализ дебиторской задолженности по срокам погашения предусматривает разбивку задолженности на:</w:t>
      </w:r>
    </w:p>
    <w:p w14:paraId="352C97D8" w14:textId="77777777" w:rsidR="009E1F5D" w:rsidRPr="0092180E" w:rsidRDefault="009E1F5D" w:rsidP="0092180E">
      <w:pPr>
        <w:numPr>
          <w:ilvl w:val="0"/>
          <w:numId w:val="2"/>
        </w:numPr>
        <w:tabs>
          <w:tab w:val="clear" w:pos="1077"/>
          <w:tab w:val="num" w:pos="709"/>
        </w:tabs>
        <w:ind w:left="709" w:hanging="283"/>
        <w:jc w:val="both"/>
        <w:rPr>
          <w:spacing w:val="-6"/>
          <w:sz w:val="28"/>
          <w:szCs w:val="28"/>
        </w:rPr>
      </w:pPr>
      <w:r w:rsidRPr="0092180E">
        <w:rPr>
          <w:spacing w:val="-6"/>
          <w:sz w:val="28"/>
          <w:szCs w:val="28"/>
        </w:rPr>
        <w:t>непросроченную задолженность;</w:t>
      </w:r>
    </w:p>
    <w:p w14:paraId="0ACA06B9" w14:textId="77777777" w:rsidR="009E1F5D" w:rsidRPr="0092180E" w:rsidRDefault="009E1F5D" w:rsidP="0092180E">
      <w:pPr>
        <w:numPr>
          <w:ilvl w:val="0"/>
          <w:numId w:val="2"/>
        </w:numPr>
        <w:tabs>
          <w:tab w:val="clear" w:pos="1077"/>
          <w:tab w:val="num" w:pos="709"/>
        </w:tabs>
        <w:ind w:left="709" w:hanging="283"/>
        <w:jc w:val="both"/>
        <w:rPr>
          <w:spacing w:val="-6"/>
          <w:sz w:val="28"/>
          <w:szCs w:val="28"/>
        </w:rPr>
      </w:pPr>
      <w:r w:rsidRPr="0092180E">
        <w:rPr>
          <w:spacing w:val="-6"/>
          <w:sz w:val="28"/>
          <w:szCs w:val="28"/>
        </w:rPr>
        <w:t>задолженность, просроченную менее чем на 3 месяца;</w:t>
      </w:r>
    </w:p>
    <w:p w14:paraId="0370A51A" w14:textId="77777777" w:rsidR="009E1F5D" w:rsidRPr="0092180E" w:rsidRDefault="009E1F5D" w:rsidP="0092180E">
      <w:pPr>
        <w:numPr>
          <w:ilvl w:val="0"/>
          <w:numId w:val="2"/>
        </w:numPr>
        <w:tabs>
          <w:tab w:val="clear" w:pos="1077"/>
          <w:tab w:val="num" w:pos="709"/>
        </w:tabs>
        <w:ind w:left="709" w:hanging="283"/>
        <w:jc w:val="both"/>
        <w:rPr>
          <w:spacing w:val="-6"/>
          <w:sz w:val="28"/>
          <w:szCs w:val="28"/>
        </w:rPr>
      </w:pPr>
      <w:r w:rsidRPr="0092180E">
        <w:rPr>
          <w:spacing w:val="-6"/>
          <w:sz w:val="28"/>
          <w:szCs w:val="28"/>
        </w:rPr>
        <w:t>задолженность, просроченную более чем на 3 месяца, но менее чем на 6 месяцев;</w:t>
      </w:r>
    </w:p>
    <w:p w14:paraId="137A8B46" w14:textId="77777777" w:rsidR="009E1F5D" w:rsidRPr="0092180E" w:rsidRDefault="009E1F5D" w:rsidP="0092180E">
      <w:pPr>
        <w:numPr>
          <w:ilvl w:val="0"/>
          <w:numId w:val="2"/>
        </w:numPr>
        <w:tabs>
          <w:tab w:val="clear" w:pos="1077"/>
          <w:tab w:val="num" w:pos="709"/>
        </w:tabs>
        <w:ind w:left="709" w:hanging="283"/>
        <w:jc w:val="both"/>
        <w:rPr>
          <w:spacing w:val="-6"/>
          <w:sz w:val="28"/>
          <w:szCs w:val="28"/>
        </w:rPr>
      </w:pPr>
      <w:r w:rsidRPr="0092180E">
        <w:rPr>
          <w:spacing w:val="-6"/>
          <w:sz w:val="28"/>
          <w:szCs w:val="28"/>
        </w:rPr>
        <w:t>задолженность, просроченную более чем на 6 месяцев, но менее чем на год;</w:t>
      </w:r>
    </w:p>
    <w:p w14:paraId="5F3DB214" w14:textId="77777777" w:rsidR="009E1F5D" w:rsidRPr="0092180E" w:rsidRDefault="009E1F5D" w:rsidP="0092180E">
      <w:pPr>
        <w:numPr>
          <w:ilvl w:val="0"/>
          <w:numId w:val="2"/>
        </w:numPr>
        <w:tabs>
          <w:tab w:val="clear" w:pos="1077"/>
          <w:tab w:val="num" w:pos="709"/>
        </w:tabs>
        <w:ind w:left="709" w:hanging="283"/>
        <w:jc w:val="both"/>
        <w:rPr>
          <w:spacing w:val="-6"/>
          <w:sz w:val="28"/>
          <w:szCs w:val="28"/>
        </w:rPr>
      </w:pPr>
      <w:r w:rsidRPr="0092180E">
        <w:rPr>
          <w:spacing w:val="-6"/>
          <w:sz w:val="28"/>
          <w:szCs w:val="28"/>
        </w:rPr>
        <w:t>задолженность, просроченную более чем на год;</w:t>
      </w:r>
    </w:p>
    <w:p w14:paraId="5CE58534" w14:textId="77777777" w:rsidR="009E1F5D" w:rsidRPr="0092180E" w:rsidRDefault="009E1F5D" w:rsidP="0092180E">
      <w:pPr>
        <w:numPr>
          <w:ilvl w:val="0"/>
          <w:numId w:val="3"/>
        </w:numPr>
        <w:tabs>
          <w:tab w:val="num" w:pos="709"/>
        </w:tabs>
        <w:spacing w:before="120"/>
        <w:ind w:left="567" w:hanging="567"/>
        <w:jc w:val="both"/>
        <w:rPr>
          <w:rFonts w:eastAsia="Calibri"/>
          <w:spacing w:val="-6"/>
          <w:sz w:val="28"/>
          <w:szCs w:val="28"/>
          <w:lang w:eastAsia="en-US"/>
        </w:rPr>
      </w:pPr>
      <w:r w:rsidRPr="0092180E">
        <w:rPr>
          <w:rFonts w:eastAsia="Calibri"/>
          <w:spacing w:val="-6"/>
          <w:sz w:val="28"/>
          <w:szCs w:val="28"/>
          <w:lang w:eastAsia="en-US"/>
        </w:rPr>
        <w:t>анализ движения оценочного резерва под обесценение дебиторской задолженности (резерва под ожидаемые кредитные убытки) в течение отчетного периода, который предусматривает сверку сумм резерва на начало и конец отчетного периода в разрезе следующих видов движения:</w:t>
      </w:r>
    </w:p>
    <w:p w14:paraId="6C33F0DB" w14:textId="77777777" w:rsidR="009E1F5D" w:rsidRPr="0092180E" w:rsidRDefault="009E1F5D" w:rsidP="0092180E">
      <w:pPr>
        <w:numPr>
          <w:ilvl w:val="0"/>
          <w:numId w:val="2"/>
        </w:numPr>
        <w:tabs>
          <w:tab w:val="clear" w:pos="1077"/>
          <w:tab w:val="num" w:pos="709"/>
        </w:tabs>
        <w:ind w:left="709" w:hanging="283"/>
        <w:jc w:val="both"/>
        <w:rPr>
          <w:spacing w:val="-6"/>
          <w:sz w:val="28"/>
          <w:szCs w:val="28"/>
        </w:rPr>
      </w:pPr>
      <w:r w:rsidRPr="0092180E">
        <w:rPr>
          <w:spacing w:val="-6"/>
          <w:sz w:val="28"/>
          <w:szCs w:val="28"/>
        </w:rPr>
        <w:t>создание и/или увеличение (начисление) резерва;</w:t>
      </w:r>
    </w:p>
    <w:p w14:paraId="1FAC0104" w14:textId="77777777" w:rsidR="009E1F5D" w:rsidRPr="0092180E" w:rsidRDefault="009E1F5D" w:rsidP="0092180E">
      <w:pPr>
        <w:numPr>
          <w:ilvl w:val="0"/>
          <w:numId w:val="2"/>
        </w:numPr>
        <w:tabs>
          <w:tab w:val="clear" w:pos="1077"/>
          <w:tab w:val="num" w:pos="709"/>
        </w:tabs>
        <w:ind w:left="709" w:hanging="283"/>
        <w:jc w:val="both"/>
        <w:rPr>
          <w:spacing w:val="-6"/>
          <w:sz w:val="28"/>
          <w:szCs w:val="28"/>
        </w:rPr>
      </w:pPr>
      <w:r w:rsidRPr="0092180E">
        <w:rPr>
          <w:spacing w:val="-6"/>
          <w:sz w:val="28"/>
          <w:szCs w:val="28"/>
        </w:rPr>
        <w:t>списание дебиторской задолженности за счет ранее созданного резерва;</w:t>
      </w:r>
    </w:p>
    <w:p w14:paraId="24AFA8E2" w14:textId="77777777" w:rsidR="009E1F5D" w:rsidRPr="0092180E" w:rsidRDefault="009E1F5D" w:rsidP="0092180E">
      <w:pPr>
        <w:numPr>
          <w:ilvl w:val="0"/>
          <w:numId w:val="2"/>
        </w:numPr>
        <w:tabs>
          <w:tab w:val="clear" w:pos="1077"/>
          <w:tab w:val="num" w:pos="709"/>
        </w:tabs>
        <w:ind w:left="709" w:hanging="283"/>
        <w:jc w:val="both"/>
        <w:rPr>
          <w:spacing w:val="-6"/>
          <w:sz w:val="28"/>
          <w:szCs w:val="28"/>
        </w:rPr>
      </w:pPr>
      <w:r w:rsidRPr="0092180E">
        <w:rPr>
          <w:spacing w:val="-6"/>
          <w:sz w:val="28"/>
          <w:szCs w:val="28"/>
        </w:rPr>
        <w:t>уменьшение (восстановление) ранее созданного резерва.</w:t>
      </w:r>
    </w:p>
    <w:p w14:paraId="01EEA2F3" w14:textId="77777777" w:rsidR="009E1F5D" w:rsidRPr="0092180E" w:rsidRDefault="009E1F5D" w:rsidP="009E1F5D">
      <w:pPr>
        <w:ind w:firstLine="567"/>
        <w:jc w:val="both"/>
        <w:rPr>
          <w:rFonts w:eastAsia="Calibri"/>
          <w:spacing w:val="-6"/>
          <w:sz w:val="28"/>
          <w:szCs w:val="28"/>
          <w:lang w:eastAsia="en-US"/>
        </w:rPr>
      </w:pPr>
      <w:r w:rsidRPr="009E1F5D">
        <w:rPr>
          <w:rFonts w:eastAsia="Calibri"/>
          <w:spacing w:val="-6"/>
          <w:sz w:val="28"/>
          <w:szCs w:val="28"/>
          <w:lang w:eastAsia="en-US"/>
        </w:rPr>
        <w:t xml:space="preserve">В статье «Авансы выданные и прочие </w:t>
      </w:r>
      <w:r w:rsidR="00EA5B81">
        <w:rPr>
          <w:rFonts w:eastAsia="Calibri"/>
          <w:spacing w:val="-6"/>
          <w:sz w:val="28"/>
          <w:szCs w:val="28"/>
          <w:lang w:eastAsia="en-US"/>
        </w:rPr>
        <w:t>внеоборотные/</w:t>
      </w:r>
      <w:r w:rsidRPr="009E1F5D">
        <w:rPr>
          <w:rFonts w:eastAsia="Calibri"/>
          <w:spacing w:val="-6"/>
          <w:sz w:val="28"/>
          <w:szCs w:val="28"/>
          <w:lang w:eastAsia="en-US"/>
        </w:rPr>
        <w:t>оборотные активы»</w:t>
      </w:r>
      <w:r w:rsidRPr="0092180E">
        <w:rPr>
          <w:rFonts w:eastAsia="Calibri"/>
          <w:spacing w:val="-6"/>
          <w:sz w:val="28"/>
          <w:szCs w:val="28"/>
          <w:lang w:eastAsia="en-US"/>
        </w:rPr>
        <w:t xml:space="preserve"> раздельно отражаются суммы НДС в составе следующих строк:</w:t>
      </w:r>
    </w:p>
    <w:p w14:paraId="3AEDE446" w14:textId="77777777" w:rsidR="009E1F5D" w:rsidRPr="0092180E" w:rsidRDefault="009E1F5D" w:rsidP="0092180E">
      <w:pPr>
        <w:numPr>
          <w:ilvl w:val="0"/>
          <w:numId w:val="3"/>
        </w:numPr>
        <w:spacing w:before="120"/>
        <w:ind w:left="567" w:hanging="567"/>
        <w:jc w:val="both"/>
        <w:rPr>
          <w:rFonts w:eastAsia="Calibri"/>
          <w:spacing w:val="-6"/>
          <w:sz w:val="28"/>
          <w:szCs w:val="28"/>
          <w:lang w:eastAsia="en-US"/>
        </w:rPr>
      </w:pPr>
      <w:r w:rsidRPr="0092180E">
        <w:rPr>
          <w:rFonts w:eastAsia="Calibri"/>
          <w:spacing w:val="-6"/>
          <w:sz w:val="28"/>
          <w:szCs w:val="28"/>
          <w:lang w:eastAsia="en-US"/>
        </w:rPr>
        <w:t>НДС к возмещению;</w:t>
      </w:r>
    </w:p>
    <w:p w14:paraId="535B1A69" w14:textId="77777777" w:rsidR="009E1F5D" w:rsidRPr="0092180E" w:rsidRDefault="009E1F5D" w:rsidP="0092180E">
      <w:pPr>
        <w:numPr>
          <w:ilvl w:val="0"/>
          <w:numId w:val="3"/>
        </w:numPr>
        <w:spacing w:before="120"/>
        <w:ind w:left="567" w:hanging="567"/>
        <w:jc w:val="both"/>
        <w:rPr>
          <w:rFonts w:eastAsia="Calibri"/>
          <w:spacing w:val="-6"/>
          <w:sz w:val="28"/>
          <w:szCs w:val="28"/>
          <w:lang w:eastAsia="en-US"/>
        </w:rPr>
      </w:pPr>
      <w:r w:rsidRPr="0092180E">
        <w:rPr>
          <w:rFonts w:eastAsia="Calibri"/>
          <w:spacing w:val="-6"/>
          <w:sz w:val="28"/>
          <w:szCs w:val="28"/>
          <w:lang w:eastAsia="en-US"/>
        </w:rPr>
        <w:t xml:space="preserve">НДС по авансам покупателей и заказчиков и </w:t>
      </w:r>
      <w:r w:rsidRPr="009E1F5D">
        <w:rPr>
          <w:rFonts w:eastAsia="Calibri"/>
          <w:spacing w:val="-6"/>
          <w:sz w:val="28"/>
          <w:szCs w:val="28"/>
          <w:lang w:eastAsia="en-US"/>
        </w:rPr>
        <w:t xml:space="preserve">НДС по </w:t>
      </w:r>
      <w:r w:rsidRPr="0092180E">
        <w:rPr>
          <w:rFonts w:eastAsia="Calibri"/>
          <w:spacing w:val="-6"/>
          <w:sz w:val="28"/>
          <w:szCs w:val="28"/>
          <w:lang w:eastAsia="en-US"/>
        </w:rPr>
        <w:t>авансам, выданным под приобретение основных средств;</w:t>
      </w:r>
    </w:p>
    <w:p w14:paraId="69111BD6" w14:textId="77777777" w:rsidR="009E1F5D" w:rsidRPr="0092180E" w:rsidRDefault="009E1F5D" w:rsidP="0092180E">
      <w:pPr>
        <w:numPr>
          <w:ilvl w:val="0"/>
          <w:numId w:val="3"/>
        </w:numPr>
        <w:spacing w:before="120"/>
        <w:ind w:left="567" w:hanging="567"/>
        <w:jc w:val="both"/>
        <w:rPr>
          <w:rFonts w:eastAsia="Calibri"/>
          <w:spacing w:val="-6"/>
          <w:sz w:val="28"/>
          <w:szCs w:val="28"/>
          <w:lang w:eastAsia="en-US"/>
        </w:rPr>
      </w:pPr>
      <w:r w:rsidRPr="0092180E">
        <w:rPr>
          <w:rFonts w:eastAsia="Calibri"/>
          <w:spacing w:val="-6"/>
          <w:sz w:val="28"/>
          <w:szCs w:val="28"/>
          <w:lang w:eastAsia="en-US"/>
        </w:rPr>
        <w:t>Предоплата по налогам, кроме налога на прибыль</w:t>
      </w:r>
      <w:r w:rsidRPr="009E1F5D">
        <w:rPr>
          <w:rFonts w:eastAsia="Calibri"/>
          <w:spacing w:val="-6"/>
          <w:sz w:val="28"/>
          <w:szCs w:val="28"/>
          <w:lang w:eastAsia="en-US"/>
        </w:rPr>
        <w:t>.</w:t>
      </w:r>
    </w:p>
    <w:p w14:paraId="5065DDF2" w14:textId="77777777" w:rsidR="00895776" w:rsidRPr="006461FA" w:rsidRDefault="009E1F5D" w:rsidP="009E1F5D">
      <w:pPr>
        <w:ind w:firstLine="567"/>
        <w:jc w:val="both"/>
        <w:rPr>
          <w:rFonts w:eastAsia="Calibri"/>
          <w:spacing w:val="-6"/>
          <w:sz w:val="28"/>
          <w:szCs w:val="28"/>
          <w:lang w:eastAsia="en-US"/>
        </w:rPr>
      </w:pPr>
      <w:r w:rsidRPr="0092180E">
        <w:rPr>
          <w:rFonts w:eastAsia="Calibri"/>
          <w:spacing w:val="-6"/>
          <w:sz w:val="28"/>
          <w:szCs w:val="28"/>
          <w:lang w:eastAsia="en-US"/>
        </w:rPr>
        <w:t xml:space="preserve">В строке </w:t>
      </w:r>
      <w:r w:rsidRPr="009E1F5D">
        <w:rPr>
          <w:rFonts w:eastAsia="Calibri"/>
          <w:spacing w:val="-6"/>
          <w:sz w:val="28"/>
          <w:szCs w:val="28"/>
          <w:lang w:eastAsia="en-US"/>
        </w:rPr>
        <w:t>«</w:t>
      </w:r>
      <w:r w:rsidRPr="0092180E">
        <w:rPr>
          <w:rFonts w:eastAsia="Calibri"/>
          <w:spacing w:val="-6"/>
          <w:sz w:val="28"/>
          <w:szCs w:val="28"/>
          <w:lang w:eastAsia="en-US"/>
        </w:rPr>
        <w:t>НДС по а</w:t>
      </w:r>
      <w:r w:rsidR="00B5493E">
        <w:rPr>
          <w:rFonts w:eastAsia="Calibri"/>
          <w:spacing w:val="-6"/>
          <w:sz w:val="28"/>
          <w:szCs w:val="28"/>
          <w:lang w:eastAsia="en-US"/>
        </w:rPr>
        <w:t xml:space="preserve">вансам полученным </w:t>
      </w:r>
      <w:r w:rsidRPr="0092180E">
        <w:rPr>
          <w:rFonts w:eastAsia="Calibri"/>
          <w:spacing w:val="-6"/>
          <w:sz w:val="28"/>
          <w:szCs w:val="28"/>
          <w:lang w:eastAsia="en-US"/>
        </w:rPr>
        <w:t xml:space="preserve">и </w:t>
      </w:r>
      <w:r w:rsidRPr="009E1F5D">
        <w:rPr>
          <w:rFonts w:eastAsia="Calibri"/>
          <w:spacing w:val="-6"/>
          <w:sz w:val="28"/>
          <w:szCs w:val="28"/>
          <w:lang w:eastAsia="en-US"/>
        </w:rPr>
        <w:t xml:space="preserve">НДС по </w:t>
      </w:r>
      <w:r w:rsidRPr="0092180E">
        <w:rPr>
          <w:rFonts w:eastAsia="Calibri"/>
          <w:spacing w:val="-6"/>
          <w:sz w:val="28"/>
          <w:szCs w:val="28"/>
          <w:lang w:eastAsia="en-US"/>
        </w:rPr>
        <w:t>авансам, выданным под приобретение основных средств</w:t>
      </w:r>
      <w:r w:rsidRPr="009E1F5D">
        <w:rPr>
          <w:rFonts w:eastAsia="Calibri"/>
          <w:spacing w:val="-6"/>
          <w:sz w:val="28"/>
          <w:szCs w:val="28"/>
          <w:lang w:eastAsia="en-US"/>
        </w:rPr>
        <w:t>»</w:t>
      </w:r>
      <w:r w:rsidRPr="0092180E">
        <w:rPr>
          <w:rFonts w:eastAsia="Calibri"/>
          <w:spacing w:val="-6"/>
          <w:sz w:val="28"/>
          <w:szCs w:val="28"/>
          <w:lang w:eastAsia="en-US"/>
        </w:rPr>
        <w:t xml:space="preserve"> отражаются суммы НДС (на нетто-основе), начисленные с авансов полученных и авансов выданных, а также НДС по авансам, выданным под приобретение основных средств</w:t>
      </w:r>
      <w:r w:rsidR="00895776" w:rsidRPr="006461FA">
        <w:rPr>
          <w:rFonts w:eastAsia="Calibri"/>
          <w:spacing w:val="-6"/>
          <w:sz w:val="28"/>
          <w:szCs w:val="28"/>
          <w:lang w:eastAsia="en-US"/>
        </w:rPr>
        <w:t>.</w:t>
      </w:r>
    </w:p>
    <w:p w14:paraId="6F007AC2" w14:textId="77777777" w:rsidR="004322A8" w:rsidRPr="006461FA" w:rsidRDefault="004322A8" w:rsidP="004322A8">
      <w:pPr>
        <w:pStyle w:val="1"/>
        <w:keepNext w:val="0"/>
        <w:spacing w:before="360" w:after="360"/>
        <w:ind w:left="431" w:hanging="431"/>
        <w:jc w:val="center"/>
        <w:rPr>
          <w:rFonts w:ascii="Times New Roman" w:hAnsi="Times New Roman" w:cs="Times New Roman"/>
          <w:b w:val="0"/>
          <w:spacing w:val="-6"/>
          <w:sz w:val="28"/>
          <w:szCs w:val="28"/>
        </w:rPr>
      </w:pPr>
      <w:bookmarkStart w:id="142" w:name="_Toc122601183"/>
      <w:r w:rsidRPr="006461FA">
        <w:rPr>
          <w:rFonts w:ascii="Times New Roman" w:hAnsi="Times New Roman" w:cs="Times New Roman"/>
          <w:b w:val="0"/>
          <w:spacing w:val="-6"/>
          <w:sz w:val="28"/>
          <w:szCs w:val="28"/>
        </w:rPr>
        <w:t>ЗАПАСЫ</w:t>
      </w:r>
      <w:bookmarkEnd w:id="142"/>
    </w:p>
    <w:p w14:paraId="00724942" w14:textId="77777777" w:rsidR="004322A8" w:rsidRPr="006461FA" w:rsidRDefault="004322A8" w:rsidP="004322A8">
      <w:pPr>
        <w:pStyle w:val="2"/>
        <w:keepNext w:val="0"/>
        <w:spacing w:before="240" w:after="240"/>
        <w:ind w:left="578" w:hanging="578"/>
        <w:jc w:val="both"/>
        <w:rPr>
          <w:spacing w:val="-6"/>
          <w:sz w:val="28"/>
          <w:szCs w:val="28"/>
        </w:rPr>
      </w:pPr>
      <w:bookmarkStart w:id="143" w:name="_Toc122601184"/>
      <w:r w:rsidRPr="006461FA">
        <w:rPr>
          <w:spacing w:val="-6"/>
          <w:sz w:val="28"/>
          <w:szCs w:val="28"/>
        </w:rPr>
        <w:t>Нормативная база</w:t>
      </w:r>
      <w:bookmarkEnd w:id="143"/>
    </w:p>
    <w:p w14:paraId="3B71284B" w14:textId="77777777" w:rsidR="004322A8" w:rsidRPr="006461FA" w:rsidRDefault="004322A8" w:rsidP="004322A8">
      <w:pPr>
        <w:pStyle w:val="afc"/>
        <w:ind w:left="0" w:firstLine="709"/>
        <w:jc w:val="both"/>
        <w:rPr>
          <w:spacing w:val="-6"/>
          <w:sz w:val="28"/>
          <w:szCs w:val="28"/>
        </w:rPr>
      </w:pPr>
      <w:r w:rsidRPr="006461FA">
        <w:rPr>
          <w:spacing w:val="-6"/>
          <w:sz w:val="28"/>
          <w:szCs w:val="28"/>
        </w:rPr>
        <w:t>МСФО (IAS) №2 «Запасы».</w:t>
      </w:r>
    </w:p>
    <w:p w14:paraId="7F238B60" w14:textId="77777777" w:rsidR="004322A8" w:rsidRPr="006461FA" w:rsidRDefault="004322A8" w:rsidP="004322A8">
      <w:pPr>
        <w:pStyle w:val="2"/>
        <w:keepNext w:val="0"/>
        <w:spacing w:before="240" w:after="240"/>
        <w:ind w:left="578" w:hanging="578"/>
        <w:jc w:val="both"/>
        <w:rPr>
          <w:spacing w:val="-6"/>
          <w:sz w:val="28"/>
          <w:szCs w:val="28"/>
        </w:rPr>
      </w:pPr>
      <w:bookmarkStart w:id="144" w:name="_Toc122601185"/>
      <w:r w:rsidRPr="006461FA">
        <w:rPr>
          <w:spacing w:val="-6"/>
          <w:sz w:val="28"/>
          <w:szCs w:val="28"/>
        </w:rPr>
        <w:t>Основные определения</w:t>
      </w:r>
      <w:bookmarkEnd w:id="144"/>
    </w:p>
    <w:p w14:paraId="11A6EE25" w14:textId="77777777" w:rsidR="004322A8" w:rsidRPr="006461FA" w:rsidRDefault="004322A8" w:rsidP="004322A8">
      <w:pPr>
        <w:pStyle w:val="afc"/>
        <w:spacing w:before="120" w:after="120"/>
        <w:ind w:left="0" w:firstLine="709"/>
        <w:jc w:val="both"/>
        <w:rPr>
          <w:rFonts w:eastAsia="Calibri"/>
          <w:spacing w:val="-6"/>
          <w:sz w:val="28"/>
          <w:szCs w:val="28"/>
          <w:lang w:eastAsia="en-US"/>
        </w:rPr>
      </w:pPr>
      <w:r w:rsidRPr="006461FA">
        <w:rPr>
          <w:rFonts w:eastAsia="Calibri"/>
          <w:spacing w:val="-6"/>
          <w:sz w:val="28"/>
          <w:szCs w:val="28"/>
          <w:lang w:eastAsia="en-US"/>
        </w:rPr>
        <w:t>Запасы – активы:</w:t>
      </w:r>
    </w:p>
    <w:p w14:paraId="4C0AB61E" w14:textId="77777777" w:rsidR="004322A8" w:rsidRPr="006461FA" w:rsidRDefault="004322A8" w:rsidP="004322A8">
      <w:pPr>
        <w:numPr>
          <w:ilvl w:val="0"/>
          <w:numId w:val="3"/>
        </w:numPr>
        <w:ind w:left="567" w:hanging="567"/>
        <w:jc w:val="both"/>
        <w:rPr>
          <w:rFonts w:eastAsia="Calibri"/>
          <w:spacing w:val="-6"/>
          <w:sz w:val="28"/>
          <w:szCs w:val="28"/>
          <w:lang w:eastAsia="en-US"/>
        </w:rPr>
      </w:pPr>
      <w:r w:rsidRPr="006461FA">
        <w:rPr>
          <w:rFonts w:eastAsia="Calibri"/>
          <w:spacing w:val="-6"/>
          <w:sz w:val="28"/>
          <w:szCs w:val="28"/>
          <w:lang w:eastAsia="en-US"/>
        </w:rPr>
        <w:t xml:space="preserve">предназначенные для продажи в ходе обычной хозяйственной деятельности; </w:t>
      </w:r>
    </w:p>
    <w:p w14:paraId="51F96AF9" w14:textId="77777777" w:rsidR="004322A8" w:rsidRPr="006461FA" w:rsidRDefault="0047640B" w:rsidP="004322A8">
      <w:pPr>
        <w:numPr>
          <w:ilvl w:val="0"/>
          <w:numId w:val="3"/>
        </w:numPr>
        <w:ind w:left="567" w:hanging="567"/>
        <w:jc w:val="both"/>
        <w:rPr>
          <w:rFonts w:eastAsia="Calibri"/>
          <w:spacing w:val="-6"/>
          <w:sz w:val="28"/>
          <w:szCs w:val="28"/>
          <w:lang w:eastAsia="en-US"/>
        </w:rPr>
      </w:pPr>
      <w:r w:rsidRPr="006461FA">
        <w:rPr>
          <w:rFonts w:eastAsia="Calibri"/>
          <w:spacing w:val="-6"/>
          <w:sz w:val="28"/>
          <w:szCs w:val="28"/>
          <w:lang w:eastAsia="en-US"/>
        </w:rPr>
        <w:t xml:space="preserve">или </w:t>
      </w:r>
      <w:r w:rsidR="004322A8" w:rsidRPr="006461FA">
        <w:rPr>
          <w:rFonts w:eastAsia="Calibri"/>
          <w:spacing w:val="-6"/>
          <w:sz w:val="28"/>
          <w:szCs w:val="28"/>
          <w:lang w:eastAsia="en-US"/>
        </w:rPr>
        <w:t>находящиеся в процессе производства для такой продажи;</w:t>
      </w:r>
    </w:p>
    <w:p w14:paraId="6889B6A2" w14:textId="77777777" w:rsidR="004322A8" w:rsidRPr="006461FA" w:rsidRDefault="0047640B" w:rsidP="004322A8">
      <w:pPr>
        <w:numPr>
          <w:ilvl w:val="0"/>
          <w:numId w:val="3"/>
        </w:numPr>
        <w:ind w:left="567" w:hanging="567"/>
        <w:jc w:val="both"/>
        <w:rPr>
          <w:rFonts w:eastAsia="Calibri"/>
          <w:spacing w:val="-6"/>
          <w:sz w:val="28"/>
          <w:szCs w:val="28"/>
          <w:lang w:eastAsia="en-US"/>
        </w:rPr>
      </w:pPr>
      <w:r w:rsidRPr="006461FA">
        <w:rPr>
          <w:rFonts w:eastAsia="Calibri"/>
          <w:spacing w:val="-6"/>
          <w:sz w:val="28"/>
          <w:szCs w:val="28"/>
          <w:lang w:eastAsia="en-US"/>
        </w:rPr>
        <w:t xml:space="preserve">или </w:t>
      </w:r>
      <w:r w:rsidR="009F3CBC" w:rsidRPr="006461FA">
        <w:rPr>
          <w:rFonts w:eastAsia="Calibri"/>
          <w:spacing w:val="-6"/>
          <w:sz w:val="28"/>
          <w:szCs w:val="28"/>
          <w:lang w:eastAsia="en-US"/>
        </w:rPr>
        <w:t>находящиеся в виде сырья или материалов, которые будут потребляться в процессе производства или оказания услуг</w:t>
      </w:r>
      <w:r w:rsidR="004322A8" w:rsidRPr="006461FA">
        <w:rPr>
          <w:rFonts w:eastAsia="Calibri"/>
          <w:spacing w:val="-6"/>
          <w:sz w:val="28"/>
          <w:szCs w:val="28"/>
          <w:lang w:eastAsia="en-US"/>
        </w:rPr>
        <w:t>.</w:t>
      </w:r>
    </w:p>
    <w:p w14:paraId="06305F70" w14:textId="77777777" w:rsidR="004322A8" w:rsidRPr="006461FA" w:rsidRDefault="00DD5B0D" w:rsidP="004322A8">
      <w:pPr>
        <w:pStyle w:val="afc"/>
        <w:spacing w:before="120" w:after="120"/>
        <w:ind w:left="0" w:firstLine="709"/>
        <w:jc w:val="both"/>
        <w:rPr>
          <w:rFonts w:eastAsia="Calibri"/>
          <w:spacing w:val="-6"/>
          <w:sz w:val="28"/>
          <w:szCs w:val="28"/>
          <w:lang w:eastAsia="en-US"/>
        </w:rPr>
      </w:pPr>
      <w:r w:rsidRPr="006461FA">
        <w:rPr>
          <w:rFonts w:eastAsia="Calibri"/>
          <w:spacing w:val="-6"/>
          <w:sz w:val="28"/>
          <w:szCs w:val="28"/>
          <w:lang w:eastAsia="en-US"/>
        </w:rPr>
        <w:t>Чистая цена продажи – расчетная цена продажи в ходе обычной деятельности за вычетом расчетных затрат на завершение производства и расчетных затрат, которые необходимо понести для продажи</w:t>
      </w:r>
      <w:r w:rsidR="004322A8" w:rsidRPr="006461FA">
        <w:rPr>
          <w:rFonts w:eastAsia="Calibri"/>
          <w:spacing w:val="-6"/>
          <w:sz w:val="28"/>
          <w:szCs w:val="28"/>
          <w:lang w:eastAsia="en-US"/>
        </w:rPr>
        <w:t>.</w:t>
      </w:r>
    </w:p>
    <w:p w14:paraId="08CA0576" w14:textId="77777777" w:rsidR="004322A8" w:rsidRPr="006461FA" w:rsidRDefault="004322A8" w:rsidP="004322A8">
      <w:pPr>
        <w:pStyle w:val="2"/>
        <w:keepNext w:val="0"/>
        <w:spacing w:before="240" w:after="240"/>
        <w:ind w:left="578" w:hanging="578"/>
        <w:jc w:val="both"/>
        <w:rPr>
          <w:spacing w:val="-6"/>
          <w:sz w:val="28"/>
          <w:szCs w:val="28"/>
        </w:rPr>
      </w:pPr>
      <w:bookmarkStart w:id="145" w:name="_Toc122601186"/>
      <w:r w:rsidRPr="006461FA">
        <w:rPr>
          <w:spacing w:val="-6"/>
          <w:sz w:val="28"/>
          <w:szCs w:val="28"/>
        </w:rPr>
        <w:t>Классификация</w:t>
      </w:r>
      <w:bookmarkEnd w:id="145"/>
    </w:p>
    <w:p w14:paraId="49403511" w14:textId="77777777" w:rsidR="004322A8" w:rsidRPr="006461FA" w:rsidRDefault="004322A8" w:rsidP="004322A8">
      <w:pPr>
        <w:pStyle w:val="afc"/>
        <w:spacing w:before="120" w:after="120"/>
        <w:ind w:left="0" w:firstLine="709"/>
        <w:jc w:val="both"/>
        <w:rPr>
          <w:spacing w:val="-6"/>
          <w:sz w:val="28"/>
          <w:szCs w:val="28"/>
        </w:rPr>
      </w:pPr>
      <w:r w:rsidRPr="006461FA">
        <w:rPr>
          <w:spacing w:val="-6"/>
          <w:sz w:val="28"/>
          <w:szCs w:val="28"/>
        </w:rPr>
        <w:t>Группа классифицирует запасы по следующим группам:</w:t>
      </w:r>
    </w:p>
    <w:p w14:paraId="3F40A5AB" w14:textId="77777777" w:rsidR="004322A8" w:rsidRPr="006461FA" w:rsidRDefault="004322A8" w:rsidP="004322A8">
      <w:pPr>
        <w:numPr>
          <w:ilvl w:val="0"/>
          <w:numId w:val="3"/>
        </w:numPr>
        <w:ind w:left="567" w:hanging="567"/>
        <w:jc w:val="both"/>
        <w:rPr>
          <w:rFonts w:eastAsia="Calibri"/>
          <w:spacing w:val="-6"/>
          <w:sz w:val="28"/>
          <w:szCs w:val="28"/>
          <w:lang w:eastAsia="en-US"/>
        </w:rPr>
      </w:pPr>
      <w:r w:rsidRPr="006461FA">
        <w:rPr>
          <w:rFonts w:eastAsia="Calibri"/>
          <w:spacing w:val="-6"/>
          <w:sz w:val="28"/>
          <w:szCs w:val="28"/>
          <w:lang w:eastAsia="en-US"/>
        </w:rPr>
        <w:t>сырье и материалы;</w:t>
      </w:r>
    </w:p>
    <w:p w14:paraId="2E205874" w14:textId="77777777" w:rsidR="004322A8" w:rsidRPr="006461FA" w:rsidRDefault="004322A8" w:rsidP="004322A8">
      <w:pPr>
        <w:numPr>
          <w:ilvl w:val="0"/>
          <w:numId w:val="3"/>
        </w:numPr>
        <w:ind w:left="567" w:hanging="567"/>
        <w:jc w:val="both"/>
        <w:rPr>
          <w:rFonts w:eastAsia="Calibri"/>
          <w:spacing w:val="-6"/>
          <w:sz w:val="28"/>
          <w:szCs w:val="28"/>
          <w:lang w:eastAsia="en-US"/>
        </w:rPr>
      </w:pPr>
      <w:r w:rsidRPr="006461FA">
        <w:rPr>
          <w:rFonts w:eastAsia="Calibri"/>
          <w:spacing w:val="-6"/>
          <w:sz w:val="28"/>
          <w:szCs w:val="28"/>
          <w:lang w:eastAsia="en-US"/>
        </w:rPr>
        <w:t>прочие запасы.</w:t>
      </w:r>
    </w:p>
    <w:p w14:paraId="29EE30FC" w14:textId="77777777" w:rsidR="004322A8" w:rsidRPr="006461FA" w:rsidRDefault="004322A8" w:rsidP="004322A8">
      <w:pPr>
        <w:pStyle w:val="afc"/>
        <w:ind w:left="0" w:firstLine="709"/>
        <w:jc w:val="both"/>
        <w:rPr>
          <w:spacing w:val="-6"/>
          <w:sz w:val="28"/>
          <w:szCs w:val="28"/>
        </w:rPr>
      </w:pPr>
      <w:r w:rsidRPr="006461FA">
        <w:rPr>
          <w:spacing w:val="-6"/>
          <w:sz w:val="28"/>
          <w:szCs w:val="28"/>
        </w:rPr>
        <w:t>Активы, приобретенные для целей строительства, реконструкции или модернизации основных средств (стройматериалы), не учитываются Группой в качестве запасов, а отражаются в составе незавершенного строительства.</w:t>
      </w:r>
    </w:p>
    <w:p w14:paraId="31D9FB08" w14:textId="77777777" w:rsidR="004322A8" w:rsidRPr="006461FA" w:rsidRDefault="004322A8" w:rsidP="004322A8">
      <w:pPr>
        <w:pStyle w:val="2"/>
        <w:keepNext w:val="0"/>
        <w:spacing w:before="240" w:after="240"/>
        <w:ind w:left="578" w:hanging="578"/>
        <w:jc w:val="both"/>
        <w:rPr>
          <w:spacing w:val="-6"/>
          <w:sz w:val="28"/>
          <w:szCs w:val="28"/>
        </w:rPr>
      </w:pPr>
      <w:bookmarkStart w:id="146" w:name="_Toc122601187"/>
      <w:r w:rsidRPr="006461FA">
        <w:rPr>
          <w:spacing w:val="-6"/>
          <w:sz w:val="28"/>
          <w:szCs w:val="28"/>
        </w:rPr>
        <w:t>Признание и первоначальная оценка</w:t>
      </w:r>
      <w:bookmarkEnd w:id="146"/>
    </w:p>
    <w:p w14:paraId="12802053" w14:textId="77777777" w:rsidR="004322A8" w:rsidRPr="006461FA" w:rsidRDefault="004322A8" w:rsidP="004322A8">
      <w:pPr>
        <w:pStyle w:val="afc"/>
        <w:ind w:left="0" w:firstLine="709"/>
        <w:jc w:val="both"/>
        <w:rPr>
          <w:spacing w:val="-6"/>
          <w:sz w:val="28"/>
          <w:szCs w:val="28"/>
        </w:rPr>
      </w:pPr>
      <w:r w:rsidRPr="006461FA">
        <w:rPr>
          <w:spacing w:val="-6"/>
          <w:sz w:val="28"/>
          <w:szCs w:val="28"/>
        </w:rPr>
        <w:t>Запасы принимаются к учету в момент перехода к Группе существенных рисков и выгод, связанных с владением запасами.</w:t>
      </w:r>
    </w:p>
    <w:p w14:paraId="5864CF64" w14:textId="77777777" w:rsidR="004322A8" w:rsidRPr="006461FA" w:rsidRDefault="004322A8" w:rsidP="004322A8">
      <w:pPr>
        <w:pStyle w:val="afc"/>
        <w:ind w:left="0" w:firstLine="709"/>
        <w:jc w:val="both"/>
        <w:rPr>
          <w:spacing w:val="-6"/>
          <w:sz w:val="28"/>
          <w:szCs w:val="28"/>
        </w:rPr>
      </w:pPr>
      <w:r w:rsidRPr="006461FA">
        <w:rPr>
          <w:spacing w:val="-6"/>
          <w:sz w:val="28"/>
          <w:szCs w:val="28"/>
        </w:rPr>
        <w:t>При первоначальном признании Группа оценивает запасы по фактической себестоимости приобретения или изготовления, которая складывается из всех затрат, понесенных Группой в связи с приведением запасов в их текущее состояние и местоположение.</w:t>
      </w:r>
    </w:p>
    <w:p w14:paraId="2E7514DB" w14:textId="77777777" w:rsidR="004322A8" w:rsidRPr="006461FA" w:rsidRDefault="004322A8" w:rsidP="004322A8">
      <w:pPr>
        <w:pStyle w:val="afc"/>
        <w:spacing w:after="120"/>
        <w:ind w:left="0" w:firstLine="709"/>
        <w:jc w:val="both"/>
        <w:rPr>
          <w:spacing w:val="-6"/>
          <w:sz w:val="28"/>
          <w:szCs w:val="28"/>
        </w:rPr>
      </w:pPr>
      <w:r w:rsidRPr="006461FA">
        <w:rPr>
          <w:spacing w:val="-6"/>
          <w:sz w:val="28"/>
          <w:szCs w:val="28"/>
        </w:rPr>
        <w:t>К фактическим затратам на приобретение запасов относятся:</w:t>
      </w:r>
    </w:p>
    <w:p w14:paraId="5CADF41E" w14:textId="77777777" w:rsidR="004322A8" w:rsidRPr="006461FA" w:rsidRDefault="004322A8" w:rsidP="004322A8">
      <w:pPr>
        <w:numPr>
          <w:ilvl w:val="0"/>
          <w:numId w:val="3"/>
        </w:numPr>
        <w:ind w:left="567" w:hanging="567"/>
        <w:jc w:val="both"/>
        <w:rPr>
          <w:rFonts w:eastAsia="Calibri"/>
          <w:spacing w:val="-6"/>
          <w:sz w:val="28"/>
          <w:szCs w:val="28"/>
          <w:lang w:eastAsia="en-US"/>
        </w:rPr>
      </w:pPr>
      <w:r w:rsidRPr="006461FA">
        <w:rPr>
          <w:rFonts w:eastAsia="Calibri"/>
          <w:spacing w:val="-6"/>
          <w:sz w:val="28"/>
          <w:szCs w:val="28"/>
          <w:lang w:eastAsia="en-US"/>
        </w:rPr>
        <w:t>суммы, уплачиваемые в соответствии с договором поставщику (за вычетом торговых скидок);</w:t>
      </w:r>
    </w:p>
    <w:p w14:paraId="187B0595" w14:textId="77777777" w:rsidR="004322A8" w:rsidRPr="006461FA" w:rsidRDefault="004322A8" w:rsidP="004322A8">
      <w:pPr>
        <w:numPr>
          <w:ilvl w:val="0"/>
          <w:numId w:val="3"/>
        </w:numPr>
        <w:ind w:left="567" w:hanging="567"/>
        <w:jc w:val="both"/>
        <w:rPr>
          <w:rFonts w:eastAsia="Calibri"/>
          <w:spacing w:val="-6"/>
          <w:sz w:val="28"/>
          <w:szCs w:val="28"/>
          <w:lang w:eastAsia="en-US"/>
        </w:rPr>
      </w:pPr>
      <w:r w:rsidRPr="006461FA">
        <w:rPr>
          <w:rFonts w:eastAsia="Calibri"/>
          <w:spacing w:val="-6"/>
          <w:sz w:val="28"/>
          <w:szCs w:val="28"/>
          <w:lang w:eastAsia="en-US"/>
        </w:rPr>
        <w:t>суммы, уплачиваемые за информационные и консультационные услуги, связанные с приобретением запасов;</w:t>
      </w:r>
    </w:p>
    <w:p w14:paraId="4291E112" w14:textId="77777777" w:rsidR="004322A8" w:rsidRPr="006461FA" w:rsidRDefault="004322A8" w:rsidP="004322A8">
      <w:pPr>
        <w:numPr>
          <w:ilvl w:val="0"/>
          <w:numId w:val="3"/>
        </w:numPr>
        <w:ind w:left="567" w:hanging="567"/>
        <w:jc w:val="both"/>
        <w:rPr>
          <w:rFonts w:eastAsia="Calibri"/>
          <w:spacing w:val="-6"/>
          <w:sz w:val="28"/>
          <w:szCs w:val="28"/>
          <w:lang w:eastAsia="en-US"/>
        </w:rPr>
      </w:pPr>
      <w:r w:rsidRPr="006461FA">
        <w:rPr>
          <w:rFonts w:eastAsia="Calibri"/>
          <w:spacing w:val="-6"/>
          <w:sz w:val="28"/>
          <w:szCs w:val="28"/>
          <w:lang w:eastAsia="en-US"/>
        </w:rPr>
        <w:t>вознаграждения, уплачиваемые посреднической организации, через которую приобретены запасы;</w:t>
      </w:r>
    </w:p>
    <w:p w14:paraId="7174555D" w14:textId="77777777" w:rsidR="004322A8" w:rsidRPr="006461FA" w:rsidRDefault="004322A8" w:rsidP="004322A8">
      <w:pPr>
        <w:numPr>
          <w:ilvl w:val="0"/>
          <w:numId w:val="3"/>
        </w:numPr>
        <w:ind w:left="567" w:hanging="567"/>
        <w:jc w:val="both"/>
        <w:rPr>
          <w:rFonts w:eastAsia="Calibri"/>
          <w:spacing w:val="-6"/>
          <w:sz w:val="28"/>
          <w:szCs w:val="28"/>
          <w:lang w:eastAsia="en-US"/>
        </w:rPr>
      </w:pPr>
      <w:r w:rsidRPr="006461FA">
        <w:rPr>
          <w:rFonts w:eastAsia="Calibri"/>
          <w:spacing w:val="-6"/>
          <w:sz w:val="28"/>
          <w:szCs w:val="28"/>
          <w:lang w:eastAsia="en-US"/>
        </w:rPr>
        <w:t>импортные таможенные пошлины;</w:t>
      </w:r>
    </w:p>
    <w:p w14:paraId="16FBCB39" w14:textId="77777777" w:rsidR="004322A8" w:rsidRPr="006461FA" w:rsidRDefault="004322A8" w:rsidP="004322A8">
      <w:pPr>
        <w:numPr>
          <w:ilvl w:val="0"/>
          <w:numId w:val="3"/>
        </w:numPr>
        <w:ind w:left="567" w:hanging="567"/>
        <w:jc w:val="both"/>
        <w:rPr>
          <w:rFonts w:eastAsia="Calibri"/>
          <w:spacing w:val="-6"/>
          <w:sz w:val="28"/>
          <w:szCs w:val="28"/>
          <w:lang w:eastAsia="en-US"/>
        </w:rPr>
      </w:pPr>
      <w:r w:rsidRPr="006461FA">
        <w:rPr>
          <w:rFonts w:eastAsia="Calibri"/>
          <w:spacing w:val="-6"/>
          <w:sz w:val="28"/>
          <w:szCs w:val="28"/>
          <w:lang w:eastAsia="en-US"/>
        </w:rPr>
        <w:t>невозмещаемые налоги, уплачиваемые в связи с приобретением запасов;</w:t>
      </w:r>
    </w:p>
    <w:p w14:paraId="54AFF5B0" w14:textId="77777777" w:rsidR="004322A8" w:rsidRPr="006461FA" w:rsidRDefault="004322A8" w:rsidP="004322A8">
      <w:pPr>
        <w:numPr>
          <w:ilvl w:val="0"/>
          <w:numId w:val="3"/>
        </w:numPr>
        <w:ind w:left="567" w:hanging="567"/>
        <w:jc w:val="both"/>
        <w:rPr>
          <w:rFonts w:eastAsia="Calibri"/>
          <w:spacing w:val="-6"/>
          <w:sz w:val="28"/>
          <w:szCs w:val="28"/>
          <w:lang w:eastAsia="en-US"/>
        </w:rPr>
      </w:pPr>
      <w:r w:rsidRPr="006461FA">
        <w:rPr>
          <w:rFonts w:eastAsia="Calibri"/>
          <w:spacing w:val="-6"/>
          <w:sz w:val="28"/>
          <w:szCs w:val="28"/>
          <w:lang w:eastAsia="en-US"/>
        </w:rPr>
        <w:t>затраты за услуги транспорта по доставке запасов до места использования;</w:t>
      </w:r>
    </w:p>
    <w:p w14:paraId="7D7152AD" w14:textId="77777777" w:rsidR="004322A8" w:rsidRPr="006461FA" w:rsidRDefault="004322A8" w:rsidP="004322A8">
      <w:pPr>
        <w:numPr>
          <w:ilvl w:val="0"/>
          <w:numId w:val="3"/>
        </w:numPr>
        <w:ind w:left="567" w:hanging="567"/>
        <w:jc w:val="both"/>
        <w:rPr>
          <w:rFonts w:eastAsia="Calibri"/>
          <w:spacing w:val="-6"/>
          <w:sz w:val="28"/>
          <w:szCs w:val="28"/>
          <w:lang w:eastAsia="en-US"/>
        </w:rPr>
      </w:pPr>
      <w:r w:rsidRPr="006461FA">
        <w:rPr>
          <w:rFonts w:eastAsia="Calibri"/>
          <w:spacing w:val="-6"/>
          <w:sz w:val="28"/>
          <w:szCs w:val="28"/>
          <w:lang w:eastAsia="en-US"/>
        </w:rPr>
        <w:t>затраты по доведению запасов до состояния, в котором они пригодны к использованию в запланированных целях;</w:t>
      </w:r>
    </w:p>
    <w:p w14:paraId="7F7DACB5" w14:textId="77777777" w:rsidR="004322A8" w:rsidRPr="006461FA" w:rsidRDefault="004322A8" w:rsidP="004322A8">
      <w:pPr>
        <w:numPr>
          <w:ilvl w:val="0"/>
          <w:numId w:val="3"/>
        </w:numPr>
        <w:ind w:left="567" w:hanging="567"/>
        <w:jc w:val="both"/>
        <w:rPr>
          <w:rFonts w:eastAsia="Calibri"/>
          <w:spacing w:val="-6"/>
          <w:sz w:val="28"/>
          <w:szCs w:val="28"/>
          <w:lang w:eastAsia="en-US"/>
        </w:rPr>
      </w:pPr>
      <w:r w:rsidRPr="006461FA">
        <w:rPr>
          <w:rFonts w:eastAsia="Calibri"/>
          <w:spacing w:val="-6"/>
          <w:sz w:val="28"/>
          <w:szCs w:val="28"/>
          <w:lang w:eastAsia="en-US"/>
        </w:rPr>
        <w:t>иные затраты, непосредственно связанные с приобретением запасов.</w:t>
      </w:r>
    </w:p>
    <w:p w14:paraId="13579152" w14:textId="77777777" w:rsidR="00924CDC" w:rsidRDefault="004322A8" w:rsidP="004322A8">
      <w:pPr>
        <w:pStyle w:val="afc"/>
        <w:spacing w:before="120"/>
        <w:ind w:left="0" w:firstLine="709"/>
        <w:jc w:val="both"/>
        <w:rPr>
          <w:spacing w:val="-6"/>
          <w:sz w:val="28"/>
          <w:szCs w:val="28"/>
        </w:rPr>
      </w:pPr>
      <w:r w:rsidRPr="006461FA">
        <w:rPr>
          <w:spacing w:val="-6"/>
          <w:sz w:val="28"/>
          <w:szCs w:val="28"/>
        </w:rPr>
        <w:t>Фактическая себестоимость запасов при изготовлении их собственными силами Группы определяется исходя из прямых производственных затрат (например, затраты на оплату труда производственного персонала, использованные сырье и материалы), а также доли общепроизводственных расходов, включаемой в фактическую себестоимость запасов на основе систематического и обоснованного распределения.</w:t>
      </w:r>
    </w:p>
    <w:p w14:paraId="216EAA1E" w14:textId="77777777" w:rsidR="00924CDC" w:rsidRDefault="00924CDC">
      <w:pPr>
        <w:rPr>
          <w:spacing w:val="-6"/>
          <w:sz w:val="28"/>
          <w:szCs w:val="28"/>
        </w:rPr>
      </w:pPr>
      <w:r>
        <w:rPr>
          <w:spacing w:val="-6"/>
          <w:sz w:val="28"/>
          <w:szCs w:val="28"/>
        </w:rPr>
        <w:br w:type="page"/>
      </w:r>
    </w:p>
    <w:p w14:paraId="2D8104A3" w14:textId="77777777" w:rsidR="004322A8" w:rsidRPr="006461FA" w:rsidRDefault="004322A8" w:rsidP="004322A8">
      <w:pPr>
        <w:pStyle w:val="2"/>
        <w:keepNext w:val="0"/>
        <w:spacing w:before="240" w:after="240"/>
        <w:ind w:left="578" w:hanging="578"/>
        <w:jc w:val="both"/>
        <w:rPr>
          <w:spacing w:val="-6"/>
          <w:sz w:val="28"/>
          <w:szCs w:val="28"/>
        </w:rPr>
      </w:pPr>
      <w:bookmarkStart w:id="147" w:name="_Toc122601188"/>
      <w:r w:rsidRPr="006461FA">
        <w:rPr>
          <w:spacing w:val="-6"/>
          <w:sz w:val="28"/>
          <w:szCs w:val="28"/>
        </w:rPr>
        <w:t>Последующая оценка</w:t>
      </w:r>
      <w:bookmarkEnd w:id="147"/>
    </w:p>
    <w:p w14:paraId="499B9C7C" w14:textId="77777777" w:rsidR="004322A8" w:rsidRPr="006461FA" w:rsidRDefault="004322A8" w:rsidP="004322A8">
      <w:pPr>
        <w:pStyle w:val="afc"/>
        <w:ind w:left="0" w:firstLine="709"/>
        <w:jc w:val="both"/>
        <w:rPr>
          <w:spacing w:val="-6"/>
          <w:sz w:val="28"/>
          <w:szCs w:val="28"/>
        </w:rPr>
      </w:pPr>
      <w:r w:rsidRPr="006461FA">
        <w:rPr>
          <w:spacing w:val="-6"/>
          <w:sz w:val="28"/>
          <w:szCs w:val="28"/>
        </w:rPr>
        <w:t>По состоянию на каждую отчетную дату Группа оценивает запасы по наименьшей из двух величин – фактической себестоимости или чистой цены продажи.</w:t>
      </w:r>
    </w:p>
    <w:p w14:paraId="71CF0E85" w14:textId="77777777" w:rsidR="004322A8" w:rsidRPr="006461FA" w:rsidRDefault="004322A8" w:rsidP="004322A8">
      <w:pPr>
        <w:pStyle w:val="afc"/>
        <w:ind w:left="0" w:firstLine="709"/>
        <w:jc w:val="both"/>
        <w:rPr>
          <w:spacing w:val="-6"/>
          <w:sz w:val="28"/>
          <w:szCs w:val="28"/>
        </w:rPr>
      </w:pPr>
      <w:r w:rsidRPr="006461FA">
        <w:rPr>
          <w:spacing w:val="-6"/>
          <w:sz w:val="28"/>
          <w:szCs w:val="28"/>
        </w:rPr>
        <w:t>Фактическая себестоимость запасов может быть выше чистой цены продажи в случаях, если произошло их физическое повреждение, полное или частичное моральное устаревание в процессе хранения либо падение продажной цены в условиях изменения рыночной конъюнктуры.</w:t>
      </w:r>
    </w:p>
    <w:p w14:paraId="2F6CFD7A" w14:textId="77777777" w:rsidR="004322A8" w:rsidRPr="006461FA" w:rsidRDefault="004322A8" w:rsidP="004322A8">
      <w:pPr>
        <w:pStyle w:val="afc"/>
        <w:ind w:left="0" w:firstLine="709"/>
        <w:jc w:val="both"/>
        <w:rPr>
          <w:spacing w:val="-6"/>
          <w:sz w:val="28"/>
          <w:szCs w:val="28"/>
        </w:rPr>
      </w:pPr>
      <w:r w:rsidRPr="006461FA">
        <w:rPr>
          <w:spacing w:val="-6"/>
          <w:sz w:val="28"/>
          <w:szCs w:val="28"/>
        </w:rPr>
        <w:t>Если фактическая себестоимость запасов превышает их чистую цену продажи, то Группа создает резерв под обесценение таких запасов. Сумма резерва рассчитывается как разница между фактической себестоимостью запасов и их чистой ценой продажи.</w:t>
      </w:r>
    </w:p>
    <w:p w14:paraId="03450039" w14:textId="77777777" w:rsidR="004322A8" w:rsidRPr="006461FA" w:rsidRDefault="004322A8" w:rsidP="004322A8">
      <w:pPr>
        <w:pStyle w:val="afc"/>
        <w:spacing w:after="120"/>
        <w:ind w:left="0" w:firstLine="709"/>
        <w:jc w:val="both"/>
        <w:rPr>
          <w:spacing w:val="-6"/>
          <w:sz w:val="28"/>
          <w:szCs w:val="28"/>
        </w:rPr>
      </w:pPr>
      <w:r w:rsidRPr="006461FA">
        <w:rPr>
          <w:spacing w:val="-6"/>
          <w:sz w:val="28"/>
          <w:szCs w:val="28"/>
        </w:rPr>
        <w:t>При определении того, являются ли запасы обесцененными или нет, Группа производит анализ следующих факторов:</w:t>
      </w:r>
    </w:p>
    <w:p w14:paraId="09264874" w14:textId="77777777" w:rsidR="004322A8" w:rsidRPr="006461FA" w:rsidRDefault="004322A8" w:rsidP="004322A8">
      <w:pPr>
        <w:numPr>
          <w:ilvl w:val="0"/>
          <w:numId w:val="3"/>
        </w:numPr>
        <w:ind w:left="567" w:hanging="567"/>
        <w:jc w:val="both"/>
        <w:rPr>
          <w:rFonts w:eastAsia="Calibri"/>
          <w:spacing w:val="-6"/>
          <w:sz w:val="28"/>
          <w:szCs w:val="28"/>
          <w:lang w:eastAsia="en-US"/>
        </w:rPr>
      </w:pPr>
      <w:r w:rsidRPr="006461FA">
        <w:rPr>
          <w:rFonts w:eastAsia="Calibri"/>
          <w:spacing w:val="-6"/>
          <w:sz w:val="28"/>
          <w:szCs w:val="28"/>
          <w:lang w:eastAsia="en-US"/>
        </w:rPr>
        <w:t>физическое состояние запасов;</w:t>
      </w:r>
    </w:p>
    <w:p w14:paraId="1CB63109" w14:textId="77777777" w:rsidR="004322A8" w:rsidRPr="006461FA" w:rsidRDefault="004322A8" w:rsidP="004322A8">
      <w:pPr>
        <w:numPr>
          <w:ilvl w:val="0"/>
          <w:numId w:val="3"/>
        </w:numPr>
        <w:ind w:left="567" w:hanging="567"/>
        <w:jc w:val="both"/>
        <w:rPr>
          <w:rFonts w:eastAsia="Calibri"/>
          <w:spacing w:val="-6"/>
          <w:sz w:val="28"/>
          <w:szCs w:val="28"/>
          <w:lang w:eastAsia="en-US"/>
        </w:rPr>
      </w:pPr>
      <w:r w:rsidRPr="006461FA">
        <w:rPr>
          <w:rFonts w:eastAsia="Calibri"/>
          <w:spacing w:val="-6"/>
          <w:sz w:val="28"/>
          <w:szCs w:val="28"/>
          <w:lang w:eastAsia="en-US"/>
        </w:rPr>
        <w:t>возможность их использования для производства и/ или реализации товаров, работ, услуг или для административных целей;</w:t>
      </w:r>
    </w:p>
    <w:p w14:paraId="1483D4CB" w14:textId="77777777" w:rsidR="004322A8" w:rsidRPr="006461FA" w:rsidRDefault="004322A8" w:rsidP="004322A8">
      <w:pPr>
        <w:numPr>
          <w:ilvl w:val="0"/>
          <w:numId w:val="3"/>
        </w:numPr>
        <w:ind w:left="567" w:hanging="567"/>
        <w:jc w:val="both"/>
        <w:rPr>
          <w:rFonts w:eastAsia="Calibri"/>
          <w:spacing w:val="-6"/>
          <w:sz w:val="28"/>
          <w:szCs w:val="28"/>
          <w:lang w:eastAsia="en-US"/>
        </w:rPr>
      </w:pPr>
      <w:r w:rsidRPr="006461FA">
        <w:rPr>
          <w:rFonts w:eastAsia="Calibri"/>
          <w:spacing w:val="-6"/>
          <w:sz w:val="28"/>
          <w:szCs w:val="28"/>
          <w:lang w:eastAsia="en-US"/>
        </w:rPr>
        <w:t>уровень рыночных цен на идентичные/ аналогичные активы.</w:t>
      </w:r>
    </w:p>
    <w:p w14:paraId="2087329F" w14:textId="77777777" w:rsidR="004322A8" w:rsidRPr="006461FA" w:rsidRDefault="004322A8" w:rsidP="004322A8">
      <w:pPr>
        <w:pStyle w:val="afc"/>
        <w:spacing w:before="120"/>
        <w:ind w:left="0" w:firstLine="709"/>
        <w:jc w:val="both"/>
        <w:rPr>
          <w:spacing w:val="-6"/>
          <w:sz w:val="28"/>
          <w:szCs w:val="28"/>
        </w:rPr>
      </w:pPr>
      <w:r w:rsidRPr="006461FA">
        <w:rPr>
          <w:spacing w:val="-6"/>
          <w:sz w:val="28"/>
          <w:szCs w:val="28"/>
        </w:rPr>
        <w:t>Расчет чистой цены продажи запасов производится Группой исходя из информации, доступной до даты утверждения финансовой отчетности к выпуску. При расчете чистой цены продажи запасов принимается во внимание изменения цены или фактической себестоимости запасов, связанные с событиями после отчетной даты в той мере, в которой они подтверждают условия, существовавшие по состоянию на отчетную дату.</w:t>
      </w:r>
    </w:p>
    <w:p w14:paraId="7DADC8CD" w14:textId="77777777" w:rsidR="004322A8" w:rsidRPr="006461FA" w:rsidRDefault="004322A8" w:rsidP="004322A8">
      <w:pPr>
        <w:pStyle w:val="afc"/>
        <w:ind w:left="0" w:firstLine="709"/>
        <w:jc w:val="both"/>
        <w:rPr>
          <w:spacing w:val="-6"/>
          <w:sz w:val="28"/>
          <w:szCs w:val="28"/>
        </w:rPr>
      </w:pPr>
      <w:r w:rsidRPr="006461FA">
        <w:rPr>
          <w:spacing w:val="-6"/>
          <w:sz w:val="28"/>
          <w:szCs w:val="28"/>
        </w:rPr>
        <w:t>Резерв под обесценение не создается по запасам, используемым при производстве готовой продукции или оказании услуг, если на отчетную дату текущая рыночная стоимость этой готовой продукции или услуг соответствует или превышает ее фактическую себестоимость.</w:t>
      </w:r>
    </w:p>
    <w:p w14:paraId="0EFD4A2A" w14:textId="77777777" w:rsidR="004322A8" w:rsidRPr="006461FA" w:rsidRDefault="004322A8" w:rsidP="004322A8">
      <w:pPr>
        <w:pStyle w:val="afc"/>
        <w:spacing w:after="120"/>
        <w:ind w:left="0" w:firstLine="709"/>
        <w:jc w:val="both"/>
        <w:rPr>
          <w:spacing w:val="-6"/>
          <w:sz w:val="28"/>
          <w:szCs w:val="28"/>
        </w:rPr>
      </w:pPr>
      <w:r w:rsidRPr="006461FA">
        <w:rPr>
          <w:spacing w:val="-6"/>
          <w:sz w:val="28"/>
          <w:szCs w:val="28"/>
        </w:rPr>
        <w:t>Резерв под обесценение запасов формируется только в том случае, если Группа имеет достоверные данные:</w:t>
      </w:r>
    </w:p>
    <w:p w14:paraId="2612D57F" w14:textId="77777777" w:rsidR="004322A8" w:rsidRPr="006461FA" w:rsidRDefault="004322A8" w:rsidP="004322A8">
      <w:pPr>
        <w:numPr>
          <w:ilvl w:val="0"/>
          <w:numId w:val="3"/>
        </w:numPr>
        <w:ind w:left="567" w:hanging="567"/>
        <w:jc w:val="both"/>
        <w:rPr>
          <w:rFonts w:eastAsia="Calibri"/>
          <w:spacing w:val="-6"/>
          <w:sz w:val="28"/>
          <w:szCs w:val="28"/>
          <w:lang w:eastAsia="en-US"/>
        </w:rPr>
      </w:pPr>
      <w:r w:rsidRPr="006461FA">
        <w:rPr>
          <w:rFonts w:eastAsia="Calibri"/>
          <w:spacing w:val="-6"/>
          <w:sz w:val="28"/>
          <w:szCs w:val="28"/>
          <w:lang w:eastAsia="en-US"/>
        </w:rPr>
        <w:t>об имевшей место или предполагаемой продаже запасов по снизившимся ценам;</w:t>
      </w:r>
    </w:p>
    <w:p w14:paraId="3B95315E" w14:textId="77777777" w:rsidR="004322A8" w:rsidRPr="006461FA" w:rsidRDefault="004322A8" w:rsidP="004322A8">
      <w:pPr>
        <w:numPr>
          <w:ilvl w:val="0"/>
          <w:numId w:val="3"/>
        </w:numPr>
        <w:ind w:left="567" w:hanging="567"/>
        <w:jc w:val="both"/>
        <w:rPr>
          <w:rFonts w:eastAsia="Calibri"/>
          <w:spacing w:val="-6"/>
          <w:sz w:val="28"/>
          <w:szCs w:val="28"/>
          <w:lang w:eastAsia="en-US"/>
        </w:rPr>
      </w:pPr>
      <w:r w:rsidRPr="006461FA">
        <w:rPr>
          <w:rFonts w:eastAsia="Calibri"/>
          <w:spacing w:val="-6"/>
          <w:sz w:val="28"/>
          <w:szCs w:val="28"/>
          <w:lang w:eastAsia="en-US"/>
        </w:rPr>
        <w:t>о моральном устаревании запасов полностью или частичной потере своих первоначальных качеств;</w:t>
      </w:r>
    </w:p>
    <w:p w14:paraId="6593C0E2" w14:textId="77777777" w:rsidR="004322A8" w:rsidRPr="006461FA" w:rsidRDefault="004322A8" w:rsidP="004322A8">
      <w:pPr>
        <w:numPr>
          <w:ilvl w:val="0"/>
          <w:numId w:val="3"/>
        </w:numPr>
        <w:ind w:left="567" w:hanging="567"/>
        <w:jc w:val="both"/>
        <w:rPr>
          <w:rFonts w:eastAsia="Calibri"/>
          <w:spacing w:val="-6"/>
          <w:sz w:val="28"/>
          <w:szCs w:val="28"/>
          <w:lang w:eastAsia="en-US"/>
        </w:rPr>
      </w:pPr>
      <w:r w:rsidRPr="006461FA">
        <w:rPr>
          <w:rFonts w:eastAsia="Calibri"/>
          <w:spacing w:val="-6"/>
          <w:sz w:val="28"/>
          <w:szCs w:val="28"/>
          <w:lang w:eastAsia="en-US"/>
        </w:rPr>
        <w:t>о том, что обесценение материалов приведет к обесценению производимой из них готовой продукции.</w:t>
      </w:r>
    </w:p>
    <w:p w14:paraId="705B80DB" w14:textId="77777777" w:rsidR="004322A8" w:rsidRPr="006461FA" w:rsidRDefault="004322A8" w:rsidP="004322A8">
      <w:pPr>
        <w:pStyle w:val="afc"/>
        <w:spacing w:before="120"/>
        <w:ind w:left="0" w:firstLine="709"/>
        <w:jc w:val="both"/>
        <w:rPr>
          <w:spacing w:val="-6"/>
          <w:sz w:val="28"/>
          <w:szCs w:val="28"/>
        </w:rPr>
      </w:pPr>
      <w:r w:rsidRPr="006461FA">
        <w:rPr>
          <w:spacing w:val="-6"/>
          <w:sz w:val="28"/>
          <w:szCs w:val="28"/>
        </w:rPr>
        <w:t>Уценка запасов до чистой цены продажи за счет создания резерва под обесценение признается в качестве расходов в составе прибылей и убытков в том отчетном периоде, в котором было выявлено обесценение запасов.</w:t>
      </w:r>
    </w:p>
    <w:p w14:paraId="016B3AD6" w14:textId="77777777" w:rsidR="004322A8" w:rsidRPr="006461FA" w:rsidRDefault="004322A8" w:rsidP="004322A8">
      <w:pPr>
        <w:pStyle w:val="afc"/>
        <w:ind w:left="0" w:firstLine="709"/>
        <w:jc w:val="both"/>
        <w:rPr>
          <w:spacing w:val="-6"/>
          <w:sz w:val="28"/>
          <w:szCs w:val="28"/>
        </w:rPr>
      </w:pPr>
      <w:r w:rsidRPr="006461FA">
        <w:rPr>
          <w:spacing w:val="-6"/>
          <w:sz w:val="28"/>
          <w:szCs w:val="28"/>
        </w:rPr>
        <w:t xml:space="preserve">Если в отчетные периоды, последующие за признанием обесценения запасов, продолжается снижение их чистой цены продажи, то сумма созданного в отношении этих запасов резерва подлежит </w:t>
      </w:r>
      <w:r w:rsidR="00611704" w:rsidRPr="006461FA">
        <w:rPr>
          <w:spacing w:val="-6"/>
          <w:sz w:val="28"/>
          <w:szCs w:val="28"/>
        </w:rPr>
        <w:t>корректировке</w:t>
      </w:r>
      <w:r w:rsidRPr="006461FA">
        <w:rPr>
          <w:spacing w:val="-6"/>
          <w:sz w:val="28"/>
          <w:szCs w:val="28"/>
        </w:rPr>
        <w:t xml:space="preserve"> в сторону увеличения с отнесением суммы увеличения на расходы периода в составе прибылей и убытков.</w:t>
      </w:r>
    </w:p>
    <w:p w14:paraId="09BCDF2A" w14:textId="77777777" w:rsidR="004322A8" w:rsidRPr="006461FA" w:rsidRDefault="004322A8" w:rsidP="004322A8">
      <w:pPr>
        <w:pStyle w:val="afc"/>
        <w:ind w:left="0" w:firstLine="709"/>
        <w:jc w:val="both"/>
        <w:rPr>
          <w:spacing w:val="-6"/>
          <w:sz w:val="28"/>
          <w:szCs w:val="28"/>
        </w:rPr>
      </w:pPr>
      <w:r w:rsidRPr="006461FA">
        <w:rPr>
          <w:spacing w:val="-6"/>
          <w:sz w:val="28"/>
          <w:szCs w:val="28"/>
        </w:rPr>
        <w:t xml:space="preserve">Если в течение отчетного периода чистая цена продажи запасов увеличивается, то Группа признает уменьшение (восстановление) ранее созданного в отношении этих запасов резерва с отнесением суммы уменьшения </w:t>
      </w:r>
      <w:r w:rsidR="006D6B11" w:rsidRPr="006461FA">
        <w:rPr>
          <w:spacing w:val="-6"/>
          <w:sz w:val="28"/>
          <w:szCs w:val="28"/>
        </w:rPr>
        <w:t>в состав операционных расходов</w:t>
      </w:r>
      <w:r w:rsidRPr="006461FA">
        <w:rPr>
          <w:spacing w:val="-6"/>
          <w:sz w:val="28"/>
          <w:szCs w:val="28"/>
        </w:rPr>
        <w:t>.</w:t>
      </w:r>
    </w:p>
    <w:p w14:paraId="2DCA034F" w14:textId="77777777" w:rsidR="004322A8" w:rsidRPr="006461FA" w:rsidRDefault="004322A8" w:rsidP="004322A8">
      <w:pPr>
        <w:pStyle w:val="2"/>
        <w:keepNext w:val="0"/>
        <w:spacing w:before="240" w:after="240"/>
        <w:ind w:left="578" w:hanging="578"/>
        <w:jc w:val="both"/>
        <w:rPr>
          <w:spacing w:val="-6"/>
          <w:sz w:val="28"/>
          <w:szCs w:val="28"/>
        </w:rPr>
      </w:pPr>
      <w:bookmarkStart w:id="148" w:name="_Toc122601189"/>
      <w:r w:rsidRPr="006461FA">
        <w:rPr>
          <w:spacing w:val="-6"/>
          <w:sz w:val="28"/>
          <w:szCs w:val="28"/>
        </w:rPr>
        <w:t>Прекращение признания и выбытие</w:t>
      </w:r>
      <w:bookmarkEnd w:id="148"/>
    </w:p>
    <w:p w14:paraId="39EDC3C1" w14:textId="77777777" w:rsidR="004322A8" w:rsidRPr="006461FA" w:rsidRDefault="004322A8" w:rsidP="004322A8">
      <w:pPr>
        <w:pStyle w:val="afc"/>
        <w:ind w:left="0" w:firstLine="709"/>
        <w:jc w:val="both"/>
        <w:rPr>
          <w:spacing w:val="-6"/>
          <w:sz w:val="28"/>
          <w:szCs w:val="28"/>
        </w:rPr>
      </w:pPr>
      <w:r w:rsidRPr="006461FA">
        <w:rPr>
          <w:spacing w:val="-6"/>
          <w:sz w:val="28"/>
          <w:szCs w:val="28"/>
        </w:rPr>
        <w:t>При выбытии запасов (в связи с отпуском в производство, продажей, списанием) оценка запасов производится по средневзвешенной себестоимости. При этом если в отношении выбывших запасов в прошлые отчетные периоды был создан резерв под обесценение, то он подлежит восстановлению с отнесением его суммы на доходы периода в составе прибылей и убытков</w:t>
      </w:r>
      <w:r w:rsidR="006D6B11" w:rsidRPr="006461FA">
        <w:rPr>
          <w:spacing w:val="-6"/>
          <w:sz w:val="28"/>
          <w:szCs w:val="28"/>
        </w:rPr>
        <w:t xml:space="preserve"> (операционных расходов)</w:t>
      </w:r>
      <w:r w:rsidRPr="006461FA">
        <w:rPr>
          <w:spacing w:val="-6"/>
          <w:sz w:val="28"/>
          <w:szCs w:val="28"/>
        </w:rPr>
        <w:t>.</w:t>
      </w:r>
    </w:p>
    <w:p w14:paraId="717BA155" w14:textId="77777777" w:rsidR="004322A8" w:rsidRPr="006461FA" w:rsidRDefault="004322A8" w:rsidP="004322A8">
      <w:pPr>
        <w:pStyle w:val="2"/>
        <w:keepNext w:val="0"/>
        <w:spacing w:before="240" w:after="240"/>
        <w:ind w:left="578" w:hanging="578"/>
        <w:jc w:val="both"/>
        <w:rPr>
          <w:spacing w:val="-6"/>
          <w:sz w:val="28"/>
          <w:szCs w:val="28"/>
        </w:rPr>
      </w:pPr>
      <w:bookmarkStart w:id="149" w:name="_Toc122601190"/>
      <w:r w:rsidRPr="006461FA">
        <w:rPr>
          <w:spacing w:val="-6"/>
          <w:sz w:val="28"/>
          <w:szCs w:val="28"/>
        </w:rPr>
        <w:t>Раскрытие информации</w:t>
      </w:r>
      <w:bookmarkEnd w:id="149"/>
    </w:p>
    <w:p w14:paraId="2EE936B6" w14:textId="77777777" w:rsidR="004322A8" w:rsidRPr="006461FA" w:rsidRDefault="004322A8" w:rsidP="004322A8">
      <w:pPr>
        <w:pStyle w:val="afc"/>
        <w:spacing w:after="120"/>
        <w:ind w:left="0" w:firstLine="709"/>
        <w:jc w:val="both"/>
        <w:rPr>
          <w:spacing w:val="-6"/>
          <w:sz w:val="28"/>
          <w:szCs w:val="28"/>
        </w:rPr>
      </w:pPr>
      <w:r w:rsidRPr="006461FA">
        <w:rPr>
          <w:spacing w:val="-6"/>
          <w:sz w:val="28"/>
          <w:szCs w:val="28"/>
        </w:rPr>
        <w:t>Группа раскрывает в консолидированной финансовой отчетности следующую информацию о запасах:</w:t>
      </w:r>
    </w:p>
    <w:p w14:paraId="43E4AF45" w14:textId="77777777" w:rsidR="004322A8" w:rsidRPr="006461FA" w:rsidRDefault="004322A8" w:rsidP="004322A8">
      <w:pPr>
        <w:numPr>
          <w:ilvl w:val="0"/>
          <w:numId w:val="3"/>
        </w:numPr>
        <w:ind w:left="567" w:hanging="567"/>
        <w:jc w:val="both"/>
        <w:rPr>
          <w:rFonts w:eastAsia="Calibri"/>
          <w:spacing w:val="-6"/>
          <w:sz w:val="28"/>
          <w:szCs w:val="28"/>
          <w:lang w:eastAsia="en-US"/>
        </w:rPr>
      </w:pPr>
      <w:r w:rsidRPr="006461FA">
        <w:rPr>
          <w:rFonts w:eastAsia="Calibri"/>
          <w:spacing w:val="-6"/>
          <w:sz w:val="28"/>
          <w:szCs w:val="28"/>
          <w:lang w:eastAsia="en-US"/>
        </w:rPr>
        <w:t>способ оценки балансовой стоимости запасов: наименьшая из фактической себестоимости и чистой цены продажи, с кратким описанием порядка определения каждой из них;</w:t>
      </w:r>
    </w:p>
    <w:p w14:paraId="3724CB06" w14:textId="77777777" w:rsidR="004322A8" w:rsidRPr="006461FA" w:rsidRDefault="004322A8" w:rsidP="004322A8">
      <w:pPr>
        <w:numPr>
          <w:ilvl w:val="0"/>
          <w:numId w:val="3"/>
        </w:numPr>
        <w:ind w:left="567" w:hanging="567"/>
        <w:jc w:val="both"/>
        <w:rPr>
          <w:rFonts w:eastAsia="Calibri"/>
          <w:spacing w:val="-6"/>
          <w:sz w:val="28"/>
          <w:szCs w:val="28"/>
          <w:lang w:eastAsia="en-US"/>
        </w:rPr>
      </w:pPr>
      <w:r w:rsidRPr="006461FA">
        <w:rPr>
          <w:rFonts w:eastAsia="Calibri"/>
          <w:spacing w:val="-6"/>
          <w:sz w:val="28"/>
          <w:szCs w:val="28"/>
          <w:lang w:eastAsia="en-US"/>
        </w:rPr>
        <w:t>способ оценки запасов при списании в производство или ином выбытии: метод средневзвешенной себестоимости;</w:t>
      </w:r>
    </w:p>
    <w:p w14:paraId="198D80AB" w14:textId="77777777" w:rsidR="004322A8" w:rsidRPr="006461FA" w:rsidRDefault="004322A8" w:rsidP="004322A8">
      <w:pPr>
        <w:numPr>
          <w:ilvl w:val="0"/>
          <w:numId w:val="3"/>
        </w:numPr>
        <w:ind w:left="567" w:hanging="567"/>
        <w:jc w:val="both"/>
        <w:rPr>
          <w:rFonts w:eastAsia="Calibri"/>
          <w:spacing w:val="-6"/>
          <w:sz w:val="28"/>
          <w:szCs w:val="28"/>
          <w:lang w:eastAsia="en-US"/>
        </w:rPr>
      </w:pPr>
      <w:r w:rsidRPr="006461FA">
        <w:rPr>
          <w:rFonts w:eastAsia="Calibri"/>
          <w:spacing w:val="-6"/>
          <w:sz w:val="28"/>
          <w:szCs w:val="28"/>
          <w:lang w:eastAsia="en-US"/>
        </w:rPr>
        <w:t>общая балансовая стоимость запасов на отчетную дату;</w:t>
      </w:r>
    </w:p>
    <w:p w14:paraId="648DF1A4" w14:textId="77777777" w:rsidR="004322A8" w:rsidRPr="006461FA" w:rsidRDefault="004322A8" w:rsidP="004322A8">
      <w:pPr>
        <w:numPr>
          <w:ilvl w:val="0"/>
          <w:numId w:val="3"/>
        </w:numPr>
        <w:ind w:left="567" w:hanging="567"/>
        <w:jc w:val="both"/>
        <w:rPr>
          <w:rFonts w:eastAsia="Calibri"/>
          <w:spacing w:val="-6"/>
          <w:sz w:val="28"/>
          <w:szCs w:val="28"/>
          <w:lang w:eastAsia="en-US"/>
        </w:rPr>
      </w:pPr>
      <w:r w:rsidRPr="006461FA">
        <w:rPr>
          <w:rFonts w:eastAsia="Calibri"/>
          <w:spacing w:val="-6"/>
          <w:sz w:val="28"/>
          <w:szCs w:val="28"/>
          <w:lang w:eastAsia="en-US"/>
        </w:rPr>
        <w:t>стоимость каждого вида запасов на отчетную дату (без учета резерва под обесценение запасов);</w:t>
      </w:r>
    </w:p>
    <w:p w14:paraId="347C1265" w14:textId="77777777" w:rsidR="004322A8" w:rsidRPr="006461FA" w:rsidRDefault="004322A8" w:rsidP="004322A8">
      <w:pPr>
        <w:numPr>
          <w:ilvl w:val="0"/>
          <w:numId w:val="3"/>
        </w:numPr>
        <w:ind w:left="567" w:hanging="567"/>
        <w:jc w:val="both"/>
        <w:rPr>
          <w:rFonts w:eastAsia="Calibri"/>
          <w:spacing w:val="-6"/>
          <w:sz w:val="28"/>
          <w:szCs w:val="28"/>
          <w:lang w:eastAsia="en-US"/>
        </w:rPr>
      </w:pPr>
      <w:r w:rsidRPr="006461FA">
        <w:rPr>
          <w:rFonts w:eastAsia="Calibri"/>
          <w:spacing w:val="-6"/>
          <w:sz w:val="28"/>
          <w:szCs w:val="28"/>
          <w:lang w:eastAsia="en-US"/>
        </w:rPr>
        <w:t>остаток резерва под обесценение запасов на отчетную дату;</w:t>
      </w:r>
    </w:p>
    <w:p w14:paraId="16DA8329" w14:textId="77777777" w:rsidR="004322A8" w:rsidRPr="006461FA" w:rsidRDefault="004322A8" w:rsidP="004322A8">
      <w:pPr>
        <w:numPr>
          <w:ilvl w:val="0"/>
          <w:numId w:val="3"/>
        </w:numPr>
        <w:ind w:left="567" w:hanging="567"/>
        <w:jc w:val="both"/>
        <w:rPr>
          <w:rFonts w:eastAsia="Calibri"/>
          <w:spacing w:val="-6"/>
          <w:sz w:val="28"/>
          <w:szCs w:val="28"/>
          <w:lang w:eastAsia="en-US"/>
        </w:rPr>
      </w:pPr>
      <w:r w:rsidRPr="006461FA">
        <w:rPr>
          <w:rFonts w:eastAsia="Calibri"/>
          <w:spacing w:val="-6"/>
          <w:sz w:val="28"/>
          <w:szCs w:val="28"/>
          <w:lang w:eastAsia="en-US"/>
        </w:rPr>
        <w:t>сумма запасов, признанная в качестве расходов в составе прибылей и убытков в течение отчетного периода;</w:t>
      </w:r>
    </w:p>
    <w:p w14:paraId="57E686E6" w14:textId="77777777" w:rsidR="004322A8" w:rsidRPr="006461FA" w:rsidRDefault="004322A8" w:rsidP="004322A8">
      <w:pPr>
        <w:numPr>
          <w:ilvl w:val="0"/>
          <w:numId w:val="3"/>
        </w:numPr>
        <w:ind w:left="567" w:hanging="567"/>
        <w:jc w:val="both"/>
        <w:rPr>
          <w:rFonts w:eastAsia="Calibri"/>
          <w:spacing w:val="-6"/>
          <w:sz w:val="28"/>
          <w:szCs w:val="28"/>
          <w:lang w:eastAsia="en-US"/>
        </w:rPr>
      </w:pPr>
      <w:r w:rsidRPr="006461FA">
        <w:rPr>
          <w:rFonts w:eastAsia="Calibri"/>
          <w:spacing w:val="-6"/>
          <w:sz w:val="28"/>
          <w:szCs w:val="28"/>
          <w:lang w:eastAsia="en-US"/>
        </w:rPr>
        <w:t>сумма увеличения резерва под обесценение запасов за отчетный период (в случае существенности данной суммы);</w:t>
      </w:r>
    </w:p>
    <w:p w14:paraId="41D1F893" w14:textId="77777777" w:rsidR="004322A8" w:rsidRPr="006461FA" w:rsidRDefault="004322A8" w:rsidP="004322A8">
      <w:pPr>
        <w:numPr>
          <w:ilvl w:val="0"/>
          <w:numId w:val="3"/>
        </w:numPr>
        <w:ind w:left="567" w:hanging="567"/>
        <w:jc w:val="both"/>
        <w:rPr>
          <w:rFonts w:eastAsia="Calibri"/>
          <w:spacing w:val="-6"/>
          <w:sz w:val="28"/>
          <w:szCs w:val="28"/>
          <w:lang w:eastAsia="en-US"/>
        </w:rPr>
      </w:pPr>
      <w:r w:rsidRPr="006461FA">
        <w:rPr>
          <w:rFonts w:eastAsia="Calibri"/>
          <w:spacing w:val="-6"/>
          <w:sz w:val="28"/>
          <w:szCs w:val="28"/>
          <w:lang w:eastAsia="en-US"/>
        </w:rPr>
        <w:t>сумма восстановления резерва под обесценение запасов за отчетный период (в случае существенности данной суммы);</w:t>
      </w:r>
    </w:p>
    <w:p w14:paraId="2F3A0322" w14:textId="77777777" w:rsidR="00612228" w:rsidRPr="006461FA" w:rsidRDefault="00612228" w:rsidP="004322A8">
      <w:pPr>
        <w:numPr>
          <w:ilvl w:val="0"/>
          <w:numId w:val="3"/>
        </w:numPr>
        <w:ind w:left="567" w:hanging="567"/>
        <w:jc w:val="both"/>
        <w:rPr>
          <w:rFonts w:eastAsia="Calibri"/>
          <w:spacing w:val="-6"/>
          <w:sz w:val="28"/>
          <w:szCs w:val="28"/>
          <w:lang w:eastAsia="en-US"/>
        </w:rPr>
      </w:pPr>
      <w:r w:rsidRPr="006461FA">
        <w:rPr>
          <w:rFonts w:eastAsia="Calibri"/>
          <w:spacing w:val="-6"/>
          <w:sz w:val="28"/>
          <w:szCs w:val="28"/>
          <w:lang w:eastAsia="en-US"/>
        </w:rPr>
        <w:t>описание обстоятельства или события, которые привели к восстановлению резерва под обесценение запасов за отчетный период (в случае существенности данной суммы);</w:t>
      </w:r>
    </w:p>
    <w:p w14:paraId="5F97001F" w14:textId="77777777" w:rsidR="00754E2F" w:rsidRDefault="004322A8" w:rsidP="004322A8">
      <w:pPr>
        <w:numPr>
          <w:ilvl w:val="0"/>
          <w:numId w:val="3"/>
        </w:numPr>
        <w:ind w:left="567" w:hanging="567"/>
        <w:jc w:val="both"/>
        <w:rPr>
          <w:rFonts w:eastAsia="Calibri"/>
          <w:spacing w:val="-6"/>
          <w:sz w:val="28"/>
          <w:szCs w:val="28"/>
          <w:lang w:eastAsia="en-US"/>
        </w:rPr>
      </w:pPr>
      <w:r w:rsidRPr="006461FA">
        <w:rPr>
          <w:rFonts w:eastAsia="Calibri"/>
          <w:spacing w:val="-6"/>
          <w:sz w:val="28"/>
          <w:szCs w:val="28"/>
          <w:lang w:eastAsia="en-US"/>
        </w:rPr>
        <w:t>балансовая стоимость запасов, заложенных в качестве обеспечения обязательств Группы</w:t>
      </w:r>
      <w:r w:rsidR="00754E2F">
        <w:rPr>
          <w:rFonts w:eastAsia="Calibri"/>
          <w:spacing w:val="-6"/>
          <w:sz w:val="28"/>
          <w:szCs w:val="28"/>
          <w:lang w:eastAsia="en-US"/>
        </w:rPr>
        <w:t>;</w:t>
      </w:r>
    </w:p>
    <w:p w14:paraId="3EEC9E1F" w14:textId="77777777" w:rsidR="004322A8" w:rsidRPr="006461FA" w:rsidRDefault="00754E2F" w:rsidP="004322A8">
      <w:pPr>
        <w:numPr>
          <w:ilvl w:val="0"/>
          <w:numId w:val="3"/>
        </w:numPr>
        <w:ind w:left="567" w:hanging="567"/>
        <w:jc w:val="both"/>
        <w:rPr>
          <w:rFonts w:eastAsia="Calibri"/>
          <w:spacing w:val="-6"/>
          <w:sz w:val="28"/>
          <w:szCs w:val="28"/>
          <w:lang w:eastAsia="en-US"/>
        </w:rPr>
      </w:pPr>
      <w:r>
        <w:rPr>
          <w:rFonts w:eastAsia="Calibri"/>
          <w:spacing w:val="-6"/>
          <w:sz w:val="28"/>
          <w:szCs w:val="28"/>
          <w:lang w:eastAsia="en-US"/>
        </w:rPr>
        <w:t>балансовую стоимость запасов, составляющих отраслевой аварийный запас (предназначенных для обеспечения работ по предупреждению и ликвидации аварий (аварийных ситуаций) на электросетевых объектах, учитываемых в составе статьи «Запасы»)</w:t>
      </w:r>
      <w:r w:rsidR="004322A8" w:rsidRPr="006461FA">
        <w:rPr>
          <w:rFonts w:eastAsia="Calibri"/>
          <w:spacing w:val="-6"/>
          <w:sz w:val="28"/>
          <w:szCs w:val="28"/>
          <w:lang w:eastAsia="en-US"/>
        </w:rPr>
        <w:t>.</w:t>
      </w:r>
    </w:p>
    <w:p w14:paraId="167AE494" w14:textId="77777777" w:rsidR="004322A8" w:rsidRPr="006461FA" w:rsidRDefault="004322A8" w:rsidP="004322A8">
      <w:pPr>
        <w:pStyle w:val="1"/>
        <w:keepNext w:val="0"/>
        <w:spacing w:before="360" w:after="360"/>
        <w:ind w:left="431" w:hanging="431"/>
        <w:jc w:val="center"/>
        <w:rPr>
          <w:rFonts w:ascii="Times New Roman" w:hAnsi="Times New Roman" w:cs="Times New Roman"/>
          <w:b w:val="0"/>
          <w:spacing w:val="-6"/>
          <w:sz w:val="28"/>
          <w:szCs w:val="28"/>
        </w:rPr>
      </w:pPr>
      <w:r w:rsidRPr="006461FA">
        <w:rPr>
          <w:rFonts w:ascii="Times New Roman" w:hAnsi="Times New Roman" w:cs="Times New Roman"/>
          <w:b w:val="0"/>
          <w:spacing w:val="-6"/>
          <w:sz w:val="28"/>
          <w:szCs w:val="28"/>
        </w:rPr>
        <w:tab/>
      </w:r>
      <w:bookmarkStart w:id="150" w:name="_Toc122601191"/>
      <w:r w:rsidRPr="006461FA">
        <w:rPr>
          <w:rFonts w:ascii="Times New Roman" w:hAnsi="Times New Roman" w:cs="Times New Roman"/>
          <w:b w:val="0"/>
          <w:spacing w:val="-6"/>
          <w:sz w:val="28"/>
          <w:szCs w:val="28"/>
        </w:rPr>
        <w:t>ДЕНЕЖНЫЕ СРЕДСТВА И ЭКВИВАЛЕНТЫ ДЕНЕЖНЫХ СРЕДСТВ</w:t>
      </w:r>
      <w:bookmarkEnd w:id="150"/>
    </w:p>
    <w:p w14:paraId="039FC907" w14:textId="77777777" w:rsidR="004322A8" w:rsidRPr="006461FA" w:rsidRDefault="004322A8" w:rsidP="004322A8">
      <w:pPr>
        <w:pStyle w:val="2"/>
        <w:keepNext w:val="0"/>
        <w:spacing w:before="240" w:after="240"/>
        <w:ind w:left="578" w:hanging="578"/>
        <w:jc w:val="both"/>
        <w:rPr>
          <w:spacing w:val="-6"/>
          <w:sz w:val="28"/>
          <w:szCs w:val="28"/>
        </w:rPr>
      </w:pPr>
      <w:bookmarkStart w:id="151" w:name="_Toc122601192"/>
      <w:r w:rsidRPr="006461FA">
        <w:rPr>
          <w:spacing w:val="-6"/>
          <w:sz w:val="28"/>
          <w:szCs w:val="28"/>
        </w:rPr>
        <w:t>Нормативная база</w:t>
      </w:r>
      <w:bookmarkEnd w:id="151"/>
    </w:p>
    <w:p w14:paraId="23EFBB0E" w14:textId="77777777" w:rsidR="004322A8" w:rsidRPr="006461FA" w:rsidRDefault="004322A8" w:rsidP="004322A8">
      <w:pPr>
        <w:ind w:firstLine="709"/>
        <w:jc w:val="both"/>
        <w:rPr>
          <w:rFonts w:eastAsia="Calibri"/>
          <w:spacing w:val="-6"/>
          <w:sz w:val="28"/>
          <w:szCs w:val="28"/>
          <w:lang w:eastAsia="en-US"/>
        </w:rPr>
      </w:pPr>
      <w:r w:rsidRPr="006461FA">
        <w:rPr>
          <w:rFonts w:eastAsia="Calibri"/>
          <w:spacing w:val="-6"/>
          <w:sz w:val="28"/>
          <w:szCs w:val="28"/>
          <w:lang w:eastAsia="en-US"/>
        </w:rPr>
        <w:t>МСФО (IAS) №7 «Отчет о движении денежных средств»;</w:t>
      </w:r>
    </w:p>
    <w:p w14:paraId="5EB0EB57" w14:textId="6B1B32EA" w:rsidR="00924CDC" w:rsidRDefault="004322A8" w:rsidP="00C751CA">
      <w:pPr>
        <w:ind w:firstLine="709"/>
        <w:jc w:val="both"/>
        <w:rPr>
          <w:rFonts w:eastAsia="Calibri"/>
          <w:spacing w:val="-6"/>
          <w:sz w:val="28"/>
          <w:szCs w:val="28"/>
          <w:lang w:eastAsia="en-US"/>
        </w:rPr>
      </w:pPr>
      <w:r w:rsidRPr="006461FA">
        <w:rPr>
          <w:rFonts w:eastAsia="Calibri"/>
          <w:spacing w:val="-6"/>
          <w:sz w:val="28"/>
          <w:szCs w:val="28"/>
          <w:lang w:eastAsia="en-US"/>
        </w:rPr>
        <w:t>МСФО (IAS) №21 «</w:t>
      </w:r>
      <w:r w:rsidR="00EE38B4" w:rsidRPr="006461FA">
        <w:rPr>
          <w:rFonts w:eastAsia="Calibri"/>
          <w:spacing w:val="-6"/>
          <w:sz w:val="28"/>
          <w:szCs w:val="28"/>
          <w:lang w:eastAsia="en-US"/>
        </w:rPr>
        <w:t>Влияние изменений валютных курсов</w:t>
      </w:r>
      <w:r w:rsidRPr="006461FA">
        <w:rPr>
          <w:rFonts w:eastAsia="Calibri"/>
          <w:spacing w:val="-6"/>
          <w:sz w:val="28"/>
          <w:szCs w:val="28"/>
          <w:lang w:eastAsia="en-US"/>
        </w:rPr>
        <w:t>».</w:t>
      </w:r>
    </w:p>
    <w:p w14:paraId="444151BB" w14:textId="77777777" w:rsidR="004322A8" w:rsidRPr="006461FA" w:rsidRDefault="004322A8" w:rsidP="004322A8">
      <w:pPr>
        <w:pStyle w:val="2"/>
        <w:keepNext w:val="0"/>
        <w:spacing w:before="240" w:after="240"/>
        <w:ind w:left="578" w:hanging="578"/>
        <w:jc w:val="both"/>
        <w:rPr>
          <w:spacing w:val="-6"/>
          <w:sz w:val="28"/>
          <w:szCs w:val="28"/>
        </w:rPr>
      </w:pPr>
      <w:bookmarkStart w:id="152" w:name="_Toc122601193"/>
      <w:r w:rsidRPr="006461FA">
        <w:rPr>
          <w:spacing w:val="-6"/>
          <w:sz w:val="28"/>
          <w:szCs w:val="28"/>
        </w:rPr>
        <w:t>Основные определения</w:t>
      </w:r>
      <w:bookmarkEnd w:id="152"/>
    </w:p>
    <w:p w14:paraId="18E946B5" w14:textId="77777777" w:rsidR="004322A8" w:rsidRPr="006461FA" w:rsidRDefault="004322A8" w:rsidP="004322A8">
      <w:pPr>
        <w:spacing w:after="120"/>
        <w:ind w:firstLine="709"/>
        <w:jc w:val="both"/>
        <w:rPr>
          <w:rFonts w:eastAsia="Calibri"/>
          <w:spacing w:val="-6"/>
          <w:sz w:val="28"/>
          <w:szCs w:val="28"/>
          <w:lang w:eastAsia="en-US"/>
        </w:rPr>
      </w:pPr>
      <w:r w:rsidRPr="006461FA">
        <w:rPr>
          <w:rFonts w:eastAsia="Calibri"/>
          <w:spacing w:val="-6"/>
          <w:sz w:val="28"/>
          <w:szCs w:val="28"/>
          <w:lang w:eastAsia="en-US"/>
        </w:rPr>
        <w:t>Денежные средства – аккумулированные в наличной или безналичной формах деньги Группы, к которым относятся:</w:t>
      </w:r>
    </w:p>
    <w:p w14:paraId="484A4414" w14:textId="77777777" w:rsidR="004322A8" w:rsidRPr="006461FA" w:rsidRDefault="004322A8" w:rsidP="004322A8">
      <w:pPr>
        <w:numPr>
          <w:ilvl w:val="0"/>
          <w:numId w:val="3"/>
        </w:numPr>
        <w:ind w:left="567" w:hanging="567"/>
        <w:jc w:val="both"/>
        <w:rPr>
          <w:rFonts w:eastAsia="Calibri"/>
          <w:spacing w:val="-6"/>
          <w:sz w:val="28"/>
          <w:szCs w:val="28"/>
          <w:lang w:eastAsia="en-US"/>
        </w:rPr>
      </w:pPr>
      <w:r w:rsidRPr="006461FA">
        <w:rPr>
          <w:rFonts w:eastAsia="Calibri"/>
          <w:spacing w:val="-6"/>
          <w:sz w:val="28"/>
          <w:szCs w:val="28"/>
          <w:lang w:eastAsia="en-US"/>
        </w:rPr>
        <w:t>наличные деньги в монетах или банкнотах любых валют, хранящиеся непосредственно в кассе Группы;</w:t>
      </w:r>
    </w:p>
    <w:p w14:paraId="64228130" w14:textId="77777777" w:rsidR="004322A8" w:rsidRPr="006461FA" w:rsidRDefault="004322A8" w:rsidP="004322A8">
      <w:pPr>
        <w:numPr>
          <w:ilvl w:val="0"/>
          <w:numId w:val="3"/>
        </w:numPr>
        <w:ind w:left="567" w:hanging="567"/>
        <w:jc w:val="both"/>
        <w:rPr>
          <w:rFonts w:eastAsia="Calibri"/>
          <w:spacing w:val="-6"/>
          <w:sz w:val="28"/>
          <w:szCs w:val="28"/>
          <w:lang w:eastAsia="en-US"/>
        </w:rPr>
      </w:pPr>
      <w:r w:rsidRPr="006461FA">
        <w:rPr>
          <w:rFonts w:eastAsia="Calibri"/>
          <w:spacing w:val="-6"/>
          <w:sz w:val="28"/>
          <w:szCs w:val="28"/>
          <w:lang w:eastAsia="en-US"/>
        </w:rPr>
        <w:t>денежные средства на банковских счетах Группы (на расчетном, валютном и других счетах в банках на территории РФ и за рубежом);</w:t>
      </w:r>
    </w:p>
    <w:p w14:paraId="1AC30B0C" w14:textId="77777777" w:rsidR="004322A8" w:rsidRPr="006461FA" w:rsidRDefault="004322A8" w:rsidP="004322A8">
      <w:pPr>
        <w:numPr>
          <w:ilvl w:val="0"/>
          <w:numId w:val="3"/>
        </w:numPr>
        <w:ind w:left="567" w:hanging="567"/>
        <w:jc w:val="both"/>
        <w:rPr>
          <w:rFonts w:eastAsia="Calibri"/>
          <w:spacing w:val="-6"/>
          <w:sz w:val="28"/>
          <w:szCs w:val="28"/>
          <w:lang w:eastAsia="en-US"/>
        </w:rPr>
      </w:pPr>
      <w:r w:rsidRPr="006461FA">
        <w:rPr>
          <w:rFonts w:eastAsia="Calibri"/>
          <w:spacing w:val="-6"/>
          <w:sz w:val="28"/>
          <w:szCs w:val="28"/>
          <w:lang w:eastAsia="en-US"/>
        </w:rPr>
        <w:t>денежные средства в пути.</w:t>
      </w:r>
    </w:p>
    <w:p w14:paraId="478B8175" w14:textId="77777777" w:rsidR="004322A8" w:rsidRPr="006461FA" w:rsidRDefault="004322A8" w:rsidP="004322A8">
      <w:pPr>
        <w:ind w:firstLine="709"/>
        <w:jc w:val="both"/>
        <w:rPr>
          <w:rFonts w:eastAsia="Calibri"/>
          <w:spacing w:val="-6"/>
          <w:sz w:val="28"/>
          <w:szCs w:val="28"/>
          <w:lang w:eastAsia="en-US"/>
        </w:rPr>
      </w:pPr>
      <w:r w:rsidRPr="006461FA">
        <w:rPr>
          <w:rFonts w:eastAsia="Calibri"/>
          <w:spacing w:val="-6"/>
          <w:sz w:val="28"/>
          <w:szCs w:val="28"/>
          <w:lang w:eastAsia="en-US"/>
        </w:rPr>
        <w:t>Эквиваленты денежных средств – краткосрочные, высоколиквидные вложения, легко обратимые в заранее известную сумму денежных средств и подвергающиеся незначительному риску изменения стоимости.</w:t>
      </w:r>
    </w:p>
    <w:p w14:paraId="4DF244E3" w14:textId="77777777" w:rsidR="004322A8" w:rsidRPr="006461FA" w:rsidRDefault="004322A8" w:rsidP="004322A8">
      <w:pPr>
        <w:ind w:firstLine="709"/>
        <w:jc w:val="both"/>
        <w:rPr>
          <w:rFonts w:eastAsia="Calibri"/>
          <w:spacing w:val="-6"/>
          <w:sz w:val="28"/>
          <w:szCs w:val="28"/>
          <w:lang w:eastAsia="en-US"/>
        </w:rPr>
      </w:pPr>
      <w:r w:rsidRPr="006461FA">
        <w:rPr>
          <w:rFonts w:eastAsia="Calibri"/>
          <w:spacing w:val="-6"/>
          <w:sz w:val="28"/>
          <w:szCs w:val="28"/>
          <w:lang w:eastAsia="en-US"/>
        </w:rPr>
        <w:t xml:space="preserve">Денежные средства, ограниченные для использования, – денежные средства и эквиваленты денежных средств, в отношении которых Группа не может в полной мере осуществлять права пользования и распоряжения. Ограниченными для использования, в частности, являются денежные средства на специальных банковских счетах, зарезервированные с определенной целью (оплата задолженности поставщикам и подрядчикам, погашение кредитов и займов и </w:t>
      </w:r>
      <w:proofErr w:type="spellStart"/>
      <w:r w:rsidRPr="006461FA">
        <w:rPr>
          <w:rFonts w:eastAsia="Calibri"/>
          <w:spacing w:val="-6"/>
          <w:sz w:val="28"/>
          <w:szCs w:val="28"/>
          <w:lang w:eastAsia="en-US"/>
        </w:rPr>
        <w:t>пр</w:t>
      </w:r>
      <w:proofErr w:type="spellEnd"/>
      <w:r w:rsidRPr="006461FA">
        <w:rPr>
          <w:rFonts w:eastAsia="Calibri"/>
          <w:spacing w:val="-6"/>
          <w:sz w:val="28"/>
          <w:szCs w:val="28"/>
          <w:lang w:eastAsia="en-US"/>
        </w:rPr>
        <w:t>).</w:t>
      </w:r>
    </w:p>
    <w:p w14:paraId="62499B12" w14:textId="77777777" w:rsidR="004322A8" w:rsidRPr="006461FA" w:rsidRDefault="004322A8" w:rsidP="004322A8">
      <w:pPr>
        <w:ind w:firstLine="709"/>
        <w:jc w:val="both"/>
        <w:rPr>
          <w:rFonts w:eastAsia="Calibri"/>
          <w:spacing w:val="-6"/>
          <w:sz w:val="28"/>
          <w:szCs w:val="28"/>
          <w:lang w:eastAsia="en-US"/>
        </w:rPr>
      </w:pPr>
      <w:r w:rsidRPr="006461FA">
        <w:rPr>
          <w:rFonts w:eastAsia="Calibri"/>
          <w:spacing w:val="-6"/>
          <w:sz w:val="28"/>
          <w:szCs w:val="28"/>
          <w:lang w:eastAsia="en-US"/>
        </w:rPr>
        <w:t>Номинальная стоимость – стоимость, обозначенная на монете, банкноте, бланке ценной бумаги, сумма денежных средств на счете.</w:t>
      </w:r>
    </w:p>
    <w:p w14:paraId="3CCEDCE1" w14:textId="77777777" w:rsidR="004322A8" w:rsidRPr="006461FA" w:rsidRDefault="004322A8" w:rsidP="004322A8">
      <w:pPr>
        <w:ind w:firstLine="709"/>
        <w:jc w:val="both"/>
        <w:rPr>
          <w:rFonts w:eastAsia="Calibri"/>
          <w:spacing w:val="-6"/>
          <w:sz w:val="28"/>
          <w:szCs w:val="28"/>
          <w:lang w:eastAsia="en-US"/>
        </w:rPr>
      </w:pPr>
      <w:r w:rsidRPr="006461FA">
        <w:rPr>
          <w:rFonts w:eastAsia="Calibri"/>
          <w:spacing w:val="-6"/>
          <w:sz w:val="28"/>
          <w:szCs w:val="28"/>
          <w:lang w:eastAsia="en-US"/>
        </w:rPr>
        <w:t>Функциональная валюта – валюта, используемая в основной экономической среде, в которой Группа осуществляет свою деятельность.</w:t>
      </w:r>
    </w:p>
    <w:p w14:paraId="66FC6752" w14:textId="77777777" w:rsidR="009878EA" w:rsidRPr="006461FA" w:rsidRDefault="004322A8">
      <w:pPr>
        <w:ind w:firstLine="709"/>
        <w:jc w:val="both"/>
        <w:rPr>
          <w:rFonts w:eastAsia="Calibri"/>
          <w:spacing w:val="-6"/>
          <w:sz w:val="28"/>
          <w:szCs w:val="28"/>
          <w:lang w:eastAsia="en-US"/>
        </w:rPr>
      </w:pPr>
      <w:r w:rsidRPr="006461FA">
        <w:rPr>
          <w:rFonts w:eastAsia="Calibri"/>
          <w:spacing w:val="-6"/>
          <w:sz w:val="28"/>
          <w:szCs w:val="28"/>
          <w:lang w:eastAsia="en-US"/>
        </w:rPr>
        <w:t xml:space="preserve">Операционная деятельность – </w:t>
      </w:r>
      <w:r w:rsidR="00EA5B81" w:rsidRPr="0054081B">
        <w:rPr>
          <w:rFonts w:eastAsia="Calibri"/>
          <w:spacing w:val="-6"/>
          <w:sz w:val="28"/>
          <w:szCs w:val="28"/>
          <w:lang w:eastAsia="en-US"/>
        </w:rPr>
        <w:t>основная приносящая доход деятельность предприятия и прочая деятельность, отличная от инвестиционной и финансовой деятельности. Потоки по оплате процентов, включая проценты, капитализируемые в состав инвестиционных активов, отражаются в составе операционной деятельности</w:t>
      </w:r>
      <w:r w:rsidR="009878EA" w:rsidRPr="006461FA">
        <w:rPr>
          <w:rFonts w:eastAsia="Calibri"/>
          <w:spacing w:val="-6"/>
          <w:sz w:val="28"/>
          <w:szCs w:val="28"/>
          <w:lang w:eastAsia="en-US"/>
        </w:rPr>
        <w:t>.</w:t>
      </w:r>
    </w:p>
    <w:p w14:paraId="7C14AED8" w14:textId="77777777" w:rsidR="004322A8" w:rsidRPr="006461FA" w:rsidRDefault="004322A8" w:rsidP="004322A8">
      <w:pPr>
        <w:ind w:firstLine="709"/>
        <w:jc w:val="both"/>
        <w:rPr>
          <w:rFonts w:eastAsia="Calibri"/>
          <w:spacing w:val="-6"/>
          <w:sz w:val="28"/>
          <w:szCs w:val="28"/>
          <w:lang w:eastAsia="en-US"/>
        </w:rPr>
      </w:pPr>
      <w:r w:rsidRPr="006461FA">
        <w:rPr>
          <w:rFonts w:eastAsia="Calibri"/>
          <w:spacing w:val="-6"/>
          <w:sz w:val="28"/>
          <w:szCs w:val="28"/>
          <w:lang w:eastAsia="en-US"/>
        </w:rPr>
        <w:t xml:space="preserve">Инвестиционная деятельность – приобретение и выбытие долгосрочных активов и других инвестиций, не относящихся </w:t>
      </w:r>
      <w:r w:rsidR="00924CDC">
        <w:rPr>
          <w:rFonts w:eastAsia="Calibri"/>
          <w:spacing w:val="-6"/>
          <w:sz w:val="28"/>
          <w:szCs w:val="28"/>
          <w:lang w:eastAsia="en-US"/>
        </w:rPr>
        <w:t>к эквивалентам денежных средств</w:t>
      </w:r>
      <w:r w:rsidRPr="006461FA">
        <w:rPr>
          <w:rFonts w:eastAsia="Calibri"/>
          <w:spacing w:val="-6"/>
          <w:sz w:val="28"/>
          <w:szCs w:val="28"/>
          <w:lang w:eastAsia="en-US"/>
        </w:rPr>
        <w:t>.</w:t>
      </w:r>
    </w:p>
    <w:p w14:paraId="4084908D" w14:textId="77777777" w:rsidR="004322A8" w:rsidRPr="006461FA" w:rsidRDefault="004322A8" w:rsidP="004322A8">
      <w:pPr>
        <w:ind w:firstLine="709"/>
        <w:jc w:val="both"/>
        <w:rPr>
          <w:rFonts w:eastAsia="Calibri"/>
          <w:spacing w:val="-6"/>
          <w:sz w:val="28"/>
          <w:szCs w:val="28"/>
          <w:lang w:eastAsia="en-US"/>
        </w:rPr>
      </w:pPr>
      <w:r w:rsidRPr="006461FA">
        <w:rPr>
          <w:rFonts w:eastAsia="Calibri"/>
          <w:spacing w:val="-6"/>
          <w:sz w:val="28"/>
          <w:szCs w:val="28"/>
          <w:lang w:eastAsia="en-US"/>
        </w:rPr>
        <w:t>Финансовая деятельность – деятельность которая приводит к изменениям в размере и составе внесенного капитала и заемных средств предприятия.</w:t>
      </w:r>
    </w:p>
    <w:p w14:paraId="38AA4345" w14:textId="77777777" w:rsidR="004322A8" w:rsidRPr="006461FA" w:rsidRDefault="004322A8" w:rsidP="004322A8">
      <w:pPr>
        <w:pStyle w:val="2"/>
        <w:keepNext w:val="0"/>
        <w:spacing w:before="240" w:after="240"/>
        <w:ind w:left="578" w:hanging="578"/>
        <w:jc w:val="both"/>
        <w:rPr>
          <w:spacing w:val="-6"/>
          <w:sz w:val="28"/>
          <w:szCs w:val="28"/>
        </w:rPr>
      </w:pPr>
      <w:bookmarkStart w:id="153" w:name="_Toc122601194"/>
      <w:r w:rsidRPr="006461FA">
        <w:rPr>
          <w:spacing w:val="-6"/>
          <w:sz w:val="28"/>
          <w:szCs w:val="28"/>
        </w:rPr>
        <w:t>Признание и первоначальная оценка</w:t>
      </w:r>
      <w:bookmarkEnd w:id="153"/>
    </w:p>
    <w:p w14:paraId="76E383EE" w14:textId="77777777" w:rsidR="004322A8" w:rsidRPr="006461FA" w:rsidRDefault="004322A8" w:rsidP="004322A8">
      <w:pPr>
        <w:ind w:firstLine="709"/>
        <w:jc w:val="both"/>
        <w:rPr>
          <w:rFonts w:eastAsia="Calibri"/>
          <w:spacing w:val="-6"/>
          <w:sz w:val="28"/>
          <w:szCs w:val="28"/>
          <w:lang w:eastAsia="en-US"/>
        </w:rPr>
      </w:pPr>
      <w:r w:rsidRPr="006461FA">
        <w:rPr>
          <w:rFonts w:eastAsia="Calibri"/>
          <w:spacing w:val="-6"/>
          <w:sz w:val="28"/>
          <w:szCs w:val="28"/>
          <w:lang w:eastAsia="en-US"/>
        </w:rPr>
        <w:t>Группа относит к эквивалентам денежных средств высоколиквидные финансовые активы, предназначенные для погашения возникающих обязательств, связанных с текущей операционной деятельностью Группы, а не для целей инвестирования. Условием, указывающим на операционный (не инвестиционный) характер финансовых активов, хотя и не являющимся достаточным для квалификации их в качестве эквивалентов денежных средств, является срок погашения в момент первоначального признания, не превышающий трех месяцев.</w:t>
      </w:r>
    </w:p>
    <w:p w14:paraId="114947CF" w14:textId="77777777" w:rsidR="004322A8" w:rsidRPr="006461FA" w:rsidRDefault="004322A8" w:rsidP="004322A8">
      <w:pPr>
        <w:ind w:firstLine="709"/>
        <w:jc w:val="both"/>
        <w:rPr>
          <w:rFonts w:eastAsia="Calibri"/>
          <w:spacing w:val="-6"/>
          <w:sz w:val="28"/>
          <w:szCs w:val="28"/>
          <w:lang w:eastAsia="en-US"/>
        </w:rPr>
      </w:pPr>
      <w:r w:rsidRPr="006461FA">
        <w:rPr>
          <w:rFonts w:eastAsia="Calibri"/>
          <w:spacing w:val="-6"/>
          <w:sz w:val="28"/>
          <w:szCs w:val="28"/>
          <w:lang w:eastAsia="en-US"/>
        </w:rPr>
        <w:t>На инвестиционный характер финансовых активов, в частности, банковских депозитов, могут указывать следующие обстоятельства: срок до погашения в момент первоначального признания свыше трех месяцев, намерение руководства удерживать их до погашения и отсутствие в прошлом случаев досрочного изъятия Группой средств с депозитов, которые изначально планировалось удерживать до погашения.</w:t>
      </w:r>
    </w:p>
    <w:p w14:paraId="43549DE6" w14:textId="77777777" w:rsidR="004322A8" w:rsidRPr="006461FA" w:rsidRDefault="004322A8" w:rsidP="004322A8">
      <w:pPr>
        <w:ind w:firstLine="709"/>
        <w:jc w:val="both"/>
        <w:rPr>
          <w:rFonts w:eastAsia="Calibri"/>
          <w:spacing w:val="-6"/>
          <w:sz w:val="28"/>
          <w:szCs w:val="28"/>
          <w:lang w:eastAsia="en-US"/>
        </w:rPr>
      </w:pPr>
      <w:r w:rsidRPr="006461FA">
        <w:rPr>
          <w:rFonts w:eastAsia="Calibri"/>
          <w:spacing w:val="-6"/>
          <w:sz w:val="28"/>
          <w:szCs w:val="28"/>
          <w:lang w:eastAsia="en-US"/>
        </w:rPr>
        <w:t>Все поступившие денежные средства и их эквиваленты, номинированные в функциональной валюте, принимаются к учету по номинальной стоимости.</w:t>
      </w:r>
    </w:p>
    <w:p w14:paraId="203A6842" w14:textId="77777777" w:rsidR="004322A8" w:rsidRPr="006461FA" w:rsidRDefault="004322A8" w:rsidP="004322A8">
      <w:pPr>
        <w:ind w:firstLine="709"/>
        <w:jc w:val="both"/>
        <w:rPr>
          <w:rFonts w:eastAsia="Calibri"/>
          <w:spacing w:val="-6"/>
          <w:sz w:val="28"/>
          <w:szCs w:val="28"/>
          <w:lang w:eastAsia="en-US"/>
        </w:rPr>
      </w:pPr>
      <w:r w:rsidRPr="006461FA">
        <w:rPr>
          <w:rFonts w:eastAsia="Calibri"/>
          <w:spacing w:val="-6"/>
          <w:sz w:val="28"/>
          <w:szCs w:val="28"/>
          <w:lang w:eastAsia="en-US"/>
        </w:rPr>
        <w:t>Поступления денежных средств и их эквивалентов в валюте, отличной от функциональной, учитываются в функциональной валюте по текущему валютному курсу на дату поступления.</w:t>
      </w:r>
    </w:p>
    <w:p w14:paraId="7BBE6E6F" w14:textId="77777777" w:rsidR="004322A8" w:rsidRPr="006461FA" w:rsidRDefault="004322A8" w:rsidP="004322A8">
      <w:pPr>
        <w:pStyle w:val="2"/>
        <w:keepNext w:val="0"/>
        <w:spacing w:before="240" w:after="240"/>
        <w:ind w:left="578" w:hanging="578"/>
        <w:jc w:val="both"/>
        <w:rPr>
          <w:spacing w:val="-6"/>
          <w:sz w:val="28"/>
          <w:szCs w:val="28"/>
        </w:rPr>
      </w:pPr>
      <w:bookmarkStart w:id="154" w:name="_Toc122601195"/>
      <w:r w:rsidRPr="006461FA">
        <w:rPr>
          <w:spacing w:val="-6"/>
          <w:sz w:val="28"/>
          <w:szCs w:val="28"/>
        </w:rPr>
        <w:t>Оценка после первоначального признания</w:t>
      </w:r>
      <w:bookmarkEnd w:id="154"/>
    </w:p>
    <w:p w14:paraId="539F9CF2" w14:textId="77777777" w:rsidR="004322A8" w:rsidRPr="006461FA" w:rsidRDefault="004322A8" w:rsidP="004322A8">
      <w:pPr>
        <w:ind w:firstLine="709"/>
        <w:jc w:val="both"/>
        <w:rPr>
          <w:rFonts w:eastAsia="Calibri"/>
          <w:spacing w:val="-6"/>
          <w:sz w:val="28"/>
          <w:szCs w:val="28"/>
          <w:lang w:eastAsia="en-US"/>
        </w:rPr>
      </w:pPr>
      <w:r w:rsidRPr="006461FA">
        <w:rPr>
          <w:rFonts w:eastAsia="Calibri"/>
          <w:spacing w:val="-6"/>
          <w:sz w:val="28"/>
          <w:szCs w:val="28"/>
          <w:lang w:eastAsia="en-US"/>
        </w:rPr>
        <w:t>Остатки денежных средств и их эквивалентов, номинированные в функциональной валюте, отражаются по состоянию на каждую отчетную дату по первоначальной (номинальной) стоимости.</w:t>
      </w:r>
    </w:p>
    <w:p w14:paraId="2D54DD3C" w14:textId="77777777" w:rsidR="004322A8" w:rsidRPr="006461FA" w:rsidRDefault="004322A8" w:rsidP="004322A8">
      <w:pPr>
        <w:ind w:firstLine="709"/>
        <w:jc w:val="both"/>
        <w:rPr>
          <w:rFonts w:eastAsia="Calibri"/>
          <w:spacing w:val="-6"/>
          <w:sz w:val="28"/>
          <w:szCs w:val="28"/>
          <w:lang w:eastAsia="en-US"/>
        </w:rPr>
      </w:pPr>
      <w:r w:rsidRPr="006461FA">
        <w:rPr>
          <w:rFonts w:eastAsia="Calibri"/>
          <w:spacing w:val="-6"/>
          <w:sz w:val="28"/>
          <w:szCs w:val="28"/>
          <w:lang w:eastAsia="en-US"/>
        </w:rPr>
        <w:t>Остатки денежных средств и их эквивалентов в валюте, отличной от функциональной, пересчитываются в функциональную валюту по текущему валютному курсу на отчетную дату.</w:t>
      </w:r>
    </w:p>
    <w:p w14:paraId="2BB82129" w14:textId="77777777" w:rsidR="004322A8" w:rsidRPr="006461FA" w:rsidRDefault="004322A8" w:rsidP="004322A8">
      <w:pPr>
        <w:pStyle w:val="2"/>
        <w:keepNext w:val="0"/>
        <w:spacing w:before="240" w:after="240"/>
        <w:ind w:left="578" w:hanging="578"/>
        <w:jc w:val="both"/>
        <w:rPr>
          <w:spacing w:val="-6"/>
          <w:sz w:val="28"/>
          <w:szCs w:val="28"/>
        </w:rPr>
      </w:pPr>
      <w:bookmarkStart w:id="155" w:name="_Toc122601196"/>
      <w:r w:rsidRPr="006461FA">
        <w:rPr>
          <w:spacing w:val="-6"/>
          <w:sz w:val="28"/>
          <w:szCs w:val="28"/>
        </w:rPr>
        <w:t>Представление денежных средств, ограниченных для использования</w:t>
      </w:r>
      <w:bookmarkEnd w:id="155"/>
    </w:p>
    <w:p w14:paraId="51DCFDFB" w14:textId="77777777" w:rsidR="004322A8" w:rsidRPr="006461FA" w:rsidRDefault="009E25B7" w:rsidP="004322A8">
      <w:pPr>
        <w:ind w:firstLine="709"/>
        <w:jc w:val="both"/>
        <w:rPr>
          <w:rFonts w:eastAsia="Calibri"/>
          <w:spacing w:val="-6"/>
          <w:sz w:val="28"/>
          <w:szCs w:val="28"/>
          <w:lang w:eastAsia="en-US"/>
        </w:rPr>
      </w:pPr>
      <w:r w:rsidRPr="006461FA">
        <w:rPr>
          <w:rFonts w:eastAsia="Calibri"/>
          <w:spacing w:val="-6"/>
          <w:sz w:val="28"/>
          <w:szCs w:val="28"/>
          <w:lang w:eastAsia="en-US"/>
        </w:rPr>
        <w:t>Денежные средства и эквиваленты денежных средств, ограниченные для использования, не включаются в состав денежных средств и их эквивалентов, а отражаются в отчете о финансовом положении в составе прочей долгосрочной или краткосрочной дебиторской задолженности в зависимости от срока, на который ограничено их использование, или отдельной строкой, если их сумма является существенной</w:t>
      </w:r>
      <w:r w:rsidR="004322A8" w:rsidRPr="006461FA">
        <w:rPr>
          <w:rFonts w:eastAsia="Calibri"/>
          <w:spacing w:val="-6"/>
          <w:sz w:val="28"/>
          <w:szCs w:val="28"/>
          <w:lang w:eastAsia="en-US"/>
        </w:rPr>
        <w:t>.</w:t>
      </w:r>
    </w:p>
    <w:p w14:paraId="26086917" w14:textId="77777777" w:rsidR="004322A8" w:rsidRPr="006461FA" w:rsidRDefault="004322A8" w:rsidP="004322A8">
      <w:pPr>
        <w:pStyle w:val="2"/>
        <w:keepNext w:val="0"/>
        <w:spacing w:before="240" w:after="240"/>
        <w:ind w:left="578" w:hanging="578"/>
        <w:jc w:val="both"/>
        <w:rPr>
          <w:spacing w:val="-6"/>
          <w:sz w:val="28"/>
          <w:szCs w:val="28"/>
        </w:rPr>
      </w:pPr>
      <w:bookmarkStart w:id="156" w:name="_Toc122601197"/>
      <w:r w:rsidRPr="006461FA">
        <w:rPr>
          <w:spacing w:val="-6"/>
          <w:sz w:val="28"/>
          <w:szCs w:val="28"/>
        </w:rPr>
        <w:t>Прекращение признания</w:t>
      </w:r>
      <w:bookmarkEnd w:id="156"/>
    </w:p>
    <w:p w14:paraId="2BB46834" w14:textId="77777777" w:rsidR="004322A8" w:rsidRPr="006461FA" w:rsidRDefault="004322A8" w:rsidP="004322A8">
      <w:pPr>
        <w:ind w:firstLine="709"/>
        <w:jc w:val="both"/>
        <w:rPr>
          <w:rFonts w:eastAsia="Calibri"/>
          <w:spacing w:val="-6"/>
          <w:sz w:val="28"/>
          <w:szCs w:val="28"/>
          <w:lang w:eastAsia="en-US"/>
        </w:rPr>
      </w:pPr>
      <w:r w:rsidRPr="006461FA">
        <w:rPr>
          <w:rFonts w:eastAsia="Calibri"/>
          <w:spacing w:val="-6"/>
          <w:sz w:val="28"/>
          <w:szCs w:val="28"/>
          <w:lang w:eastAsia="en-US"/>
        </w:rPr>
        <w:t xml:space="preserve">Признание денежных средств и их эквивалентов прекращается в момент их передачи (перечисления) другой стороне при условии перехода к этой стороне всех существенных рисков и выгод от владения денежными средствами и их эквивалентами. В частности, списание денежных средств со счетов Группы производится банком на основании платежных документов Группы, заявлений на конвертацию, а также предъявленных к оплате чеков, платежных требований, оплачиваемых с акцептом плательщика или в </w:t>
      </w:r>
      <w:proofErr w:type="spellStart"/>
      <w:r w:rsidRPr="006461FA">
        <w:rPr>
          <w:rFonts w:eastAsia="Calibri"/>
          <w:spacing w:val="-6"/>
          <w:sz w:val="28"/>
          <w:szCs w:val="28"/>
          <w:lang w:eastAsia="en-US"/>
        </w:rPr>
        <w:t>безакцептном</w:t>
      </w:r>
      <w:proofErr w:type="spellEnd"/>
      <w:r w:rsidRPr="006461FA">
        <w:rPr>
          <w:rFonts w:eastAsia="Calibri"/>
          <w:spacing w:val="-6"/>
          <w:sz w:val="28"/>
          <w:szCs w:val="28"/>
          <w:lang w:eastAsia="en-US"/>
        </w:rPr>
        <w:t xml:space="preserve"> порядке, инкассовых поручений, аккредитивов.</w:t>
      </w:r>
    </w:p>
    <w:p w14:paraId="430E6C5B" w14:textId="77777777" w:rsidR="004322A8" w:rsidRPr="006461FA" w:rsidRDefault="004322A8" w:rsidP="004322A8">
      <w:pPr>
        <w:pStyle w:val="2"/>
        <w:keepNext w:val="0"/>
        <w:spacing w:before="240" w:after="240"/>
        <w:ind w:left="578" w:hanging="578"/>
        <w:jc w:val="both"/>
        <w:rPr>
          <w:spacing w:val="-6"/>
          <w:sz w:val="28"/>
          <w:szCs w:val="28"/>
        </w:rPr>
      </w:pPr>
      <w:bookmarkStart w:id="157" w:name="_Toc122601198"/>
      <w:r w:rsidRPr="006461FA">
        <w:rPr>
          <w:spacing w:val="-6"/>
          <w:sz w:val="28"/>
          <w:szCs w:val="28"/>
        </w:rPr>
        <w:t>Раскрытие информации</w:t>
      </w:r>
      <w:bookmarkEnd w:id="157"/>
    </w:p>
    <w:p w14:paraId="1B5FB441" w14:textId="77777777" w:rsidR="004322A8" w:rsidRPr="006461FA" w:rsidRDefault="004322A8" w:rsidP="004322A8">
      <w:pPr>
        <w:ind w:firstLine="709"/>
        <w:jc w:val="both"/>
        <w:rPr>
          <w:rFonts w:eastAsia="Calibri"/>
          <w:spacing w:val="-6"/>
          <w:sz w:val="28"/>
          <w:szCs w:val="28"/>
          <w:lang w:eastAsia="en-US"/>
        </w:rPr>
      </w:pPr>
      <w:r w:rsidRPr="006461FA">
        <w:rPr>
          <w:rFonts w:eastAsia="Calibri"/>
          <w:spacing w:val="-6"/>
          <w:sz w:val="28"/>
          <w:szCs w:val="28"/>
          <w:lang w:eastAsia="en-US"/>
        </w:rPr>
        <w:t>В консолидированной финансовой отчетности Группа раскрывает информацию о сальдо денежных средств и эквивалентов денежных средств на конец отчетного периода в разбивке по видам денежных средств и их эквивалентов.</w:t>
      </w:r>
    </w:p>
    <w:p w14:paraId="4192E93F" w14:textId="77777777" w:rsidR="004322A8" w:rsidRPr="006461FA" w:rsidRDefault="004322A8" w:rsidP="004322A8">
      <w:pPr>
        <w:ind w:firstLine="709"/>
        <w:jc w:val="both"/>
        <w:rPr>
          <w:rFonts w:eastAsia="Calibri"/>
          <w:spacing w:val="-6"/>
          <w:sz w:val="28"/>
          <w:szCs w:val="28"/>
          <w:lang w:eastAsia="en-US"/>
        </w:rPr>
      </w:pPr>
      <w:r w:rsidRPr="006461FA">
        <w:rPr>
          <w:rFonts w:eastAsia="Calibri"/>
          <w:spacing w:val="-6"/>
          <w:sz w:val="28"/>
          <w:szCs w:val="28"/>
          <w:lang w:eastAsia="en-US"/>
        </w:rPr>
        <w:t>В случае наличия существенных остатков денежных средств и их эквивалентов, ограниченных для использования, раскрытию подлежит информация об их сумме, а также о природе ограничений, в связи с которыми Группа не может в полной мере осуществлять права пользования и распоряжения данными активами.</w:t>
      </w:r>
    </w:p>
    <w:p w14:paraId="3C0AE23D" w14:textId="77777777" w:rsidR="000D1C9D" w:rsidRPr="006461FA" w:rsidRDefault="000D1C9D" w:rsidP="004322A8">
      <w:pPr>
        <w:ind w:firstLine="709"/>
        <w:jc w:val="both"/>
        <w:rPr>
          <w:rFonts w:eastAsia="Calibri"/>
          <w:spacing w:val="-6"/>
          <w:sz w:val="28"/>
          <w:szCs w:val="28"/>
          <w:lang w:eastAsia="en-US"/>
        </w:rPr>
      </w:pPr>
      <w:r w:rsidRPr="006461FA">
        <w:rPr>
          <w:rFonts w:eastAsia="Calibri"/>
          <w:spacing w:val="-6"/>
          <w:sz w:val="28"/>
          <w:szCs w:val="28"/>
          <w:lang w:eastAsia="en-US"/>
        </w:rPr>
        <w:t>В консолидированной финансовой отчетности Группа раскрывает информацию об изменениях в обязательствах, обусловленных финансовой деятельностью, включая как изменения, обусловленные денежными потоками, так и изменения, не обусловленные денежными потоками.</w:t>
      </w:r>
    </w:p>
    <w:p w14:paraId="08961B86" w14:textId="77777777" w:rsidR="004322A8" w:rsidRPr="006461FA" w:rsidRDefault="004322A8" w:rsidP="004322A8">
      <w:pPr>
        <w:pStyle w:val="1"/>
        <w:keepNext w:val="0"/>
        <w:spacing w:before="360" w:after="360"/>
        <w:ind w:left="431" w:hanging="431"/>
        <w:jc w:val="center"/>
        <w:rPr>
          <w:rFonts w:ascii="Times New Roman" w:hAnsi="Times New Roman" w:cs="Times New Roman"/>
          <w:b w:val="0"/>
          <w:spacing w:val="-6"/>
          <w:sz w:val="28"/>
          <w:szCs w:val="28"/>
        </w:rPr>
      </w:pPr>
      <w:r w:rsidRPr="006461FA">
        <w:rPr>
          <w:rFonts w:ascii="Times New Roman" w:hAnsi="Times New Roman" w:cs="Times New Roman"/>
          <w:b w:val="0"/>
          <w:spacing w:val="-6"/>
          <w:sz w:val="28"/>
          <w:szCs w:val="28"/>
        </w:rPr>
        <w:tab/>
      </w:r>
      <w:bookmarkStart w:id="158" w:name="_Toc122601199"/>
      <w:r w:rsidRPr="006461FA">
        <w:rPr>
          <w:rFonts w:ascii="Times New Roman" w:hAnsi="Times New Roman" w:cs="Times New Roman"/>
          <w:b w:val="0"/>
          <w:spacing w:val="-6"/>
          <w:sz w:val="28"/>
          <w:szCs w:val="28"/>
        </w:rPr>
        <w:t>КРЕДИТЫ И ЗАЙМЫ ПОЛУЧЕННЫЕ</w:t>
      </w:r>
      <w:bookmarkEnd w:id="158"/>
    </w:p>
    <w:p w14:paraId="01AAA399" w14:textId="77777777" w:rsidR="004322A8" w:rsidRPr="006461FA" w:rsidRDefault="004322A8" w:rsidP="004322A8">
      <w:pPr>
        <w:pStyle w:val="2"/>
        <w:keepNext w:val="0"/>
        <w:spacing w:before="240" w:after="240"/>
        <w:ind w:left="578" w:hanging="578"/>
        <w:jc w:val="both"/>
        <w:rPr>
          <w:spacing w:val="-6"/>
          <w:sz w:val="28"/>
          <w:szCs w:val="28"/>
        </w:rPr>
      </w:pPr>
      <w:bookmarkStart w:id="159" w:name="_Toc122601200"/>
      <w:r w:rsidRPr="006461FA">
        <w:rPr>
          <w:spacing w:val="-6"/>
          <w:sz w:val="28"/>
          <w:szCs w:val="28"/>
        </w:rPr>
        <w:t>Нормативная база</w:t>
      </w:r>
      <w:bookmarkEnd w:id="159"/>
    </w:p>
    <w:p w14:paraId="0A52D5BD" w14:textId="77777777" w:rsidR="004322A8" w:rsidRPr="006461FA" w:rsidRDefault="004322A8" w:rsidP="004322A8">
      <w:pPr>
        <w:ind w:firstLine="709"/>
        <w:jc w:val="both"/>
        <w:rPr>
          <w:rFonts w:eastAsia="Calibri"/>
          <w:spacing w:val="-6"/>
          <w:sz w:val="28"/>
          <w:szCs w:val="28"/>
          <w:lang w:eastAsia="en-US"/>
        </w:rPr>
      </w:pPr>
      <w:r w:rsidRPr="006461FA">
        <w:rPr>
          <w:rFonts w:eastAsia="Calibri"/>
          <w:spacing w:val="-6"/>
          <w:sz w:val="28"/>
          <w:szCs w:val="28"/>
          <w:lang w:eastAsia="en-US"/>
        </w:rPr>
        <w:t>МСФО (IAS) №23 «Затраты по за</w:t>
      </w:r>
      <w:r w:rsidR="004622A3">
        <w:rPr>
          <w:rFonts w:eastAsia="Calibri"/>
          <w:spacing w:val="-6"/>
          <w:sz w:val="28"/>
          <w:szCs w:val="28"/>
          <w:lang w:eastAsia="en-US"/>
        </w:rPr>
        <w:t>имствованиям</w:t>
      </w:r>
      <w:r w:rsidRPr="006461FA">
        <w:rPr>
          <w:rFonts w:eastAsia="Calibri"/>
          <w:spacing w:val="-6"/>
          <w:sz w:val="28"/>
          <w:szCs w:val="28"/>
          <w:lang w:eastAsia="en-US"/>
        </w:rPr>
        <w:t>»;</w:t>
      </w:r>
    </w:p>
    <w:p w14:paraId="26DE6D22" w14:textId="77777777" w:rsidR="004322A8" w:rsidRPr="006461FA" w:rsidRDefault="004322A8" w:rsidP="004322A8">
      <w:pPr>
        <w:ind w:firstLine="709"/>
        <w:jc w:val="both"/>
        <w:rPr>
          <w:rFonts w:eastAsia="Calibri"/>
          <w:spacing w:val="-6"/>
          <w:sz w:val="28"/>
          <w:szCs w:val="28"/>
          <w:lang w:eastAsia="en-US"/>
        </w:rPr>
      </w:pPr>
      <w:r w:rsidRPr="006461FA">
        <w:rPr>
          <w:rFonts w:eastAsia="Calibri"/>
          <w:spacing w:val="-6"/>
          <w:sz w:val="28"/>
          <w:szCs w:val="28"/>
          <w:lang w:eastAsia="en-US"/>
        </w:rPr>
        <w:t>МСФО (IAS) №32 «Финансовые инструменты: представление»;</w:t>
      </w:r>
    </w:p>
    <w:p w14:paraId="3E0D8809" w14:textId="77777777" w:rsidR="004322A8" w:rsidRPr="006461FA" w:rsidRDefault="004322A8" w:rsidP="007E5401">
      <w:pPr>
        <w:ind w:firstLine="709"/>
        <w:jc w:val="both"/>
        <w:rPr>
          <w:rFonts w:eastAsia="Calibri"/>
          <w:spacing w:val="-6"/>
          <w:sz w:val="28"/>
          <w:szCs w:val="28"/>
          <w:lang w:eastAsia="en-US"/>
        </w:rPr>
      </w:pPr>
      <w:r w:rsidRPr="006461FA">
        <w:rPr>
          <w:rFonts w:eastAsia="Calibri"/>
          <w:spacing w:val="-6"/>
          <w:sz w:val="28"/>
          <w:szCs w:val="28"/>
          <w:lang w:eastAsia="en-US"/>
        </w:rPr>
        <w:t>МСФО (IFRS) №7 «Финансовые инс</w:t>
      </w:r>
      <w:r w:rsidR="007E5401" w:rsidRPr="006461FA">
        <w:rPr>
          <w:rFonts w:eastAsia="Calibri"/>
          <w:spacing w:val="-6"/>
          <w:sz w:val="28"/>
          <w:szCs w:val="28"/>
          <w:lang w:eastAsia="en-US"/>
        </w:rPr>
        <w:t>трументы: раскрытие информации»;</w:t>
      </w:r>
    </w:p>
    <w:p w14:paraId="282891EE" w14:textId="77777777" w:rsidR="00392F43" w:rsidRPr="006461FA" w:rsidRDefault="00392F43" w:rsidP="007E5401">
      <w:pPr>
        <w:ind w:firstLine="709"/>
        <w:jc w:val="both"/>
        <w:rPr>
          <w:rFonts w:eastAsia="Calibri"/>
          <w:spacing w:val="-6"/>
          <w:sz w:val="28"/>
          <w:szCs w:val="28"/>
          <w:lang w:eastAsia="en-US"/>
        </w:rPr>
      </w:pPr>
      <w:r w:rsidRPr="006461FA">
        <w:rPr>
          <w:rFonts w:eastAsia="Calibri"/>
          <w:spacing w:val="-6"/>
          <w:sz w:val="28"/>
          <w:szCs w:val="28"/>
          <w:lang w:eastAsia="en-US"/>
        </w:rPr>
        <w:t>МСФО (IFRS) №9 «Финансовые инструменты»;</w:t>
      </w:r>
    </w:p>
    <w:p w14:paraId="377332B9" w14:textId="77777777" w:rsidR="007E5401" w:rsidRPr="006461FA" w:rsidRDefault="007E5401" w:rsidP="007E5401">
      <w:pPr>
        <w:ind w:firstLine="709"/>
        <w:jc w:val="both"/>
        <w:rPr>
          <w:rFonts w:eastAsia="Calibri"/>
          <w:spacing w:val="-6"/>
          <w:sz w:val="28"/>
          <w:szCs w:val="28"/>
          <w:lang w:eastAsia="en-US"/>
        </w:rPr>
      </w:pPr>
      <w:r w:rsidRPr="006461FA">
        <w:rPr>
          <w:rFonts w:eastAsia="Calibri"/>
          <w:spacing w:val="-6"/>
          <w:sz w:val="28"/>
          <w:szCs w:val="28"/>
          <w:lang w:eastAsia="en-US"/>
        </w:rPr>
        <w:t>МСФО (IFRS) 13 «Оценка справе</w:t>
      </w:r>
      <w:r w:rsidR="00FB4C85" w:rsidRPr="006461FA">
        <w:rPr>
          <w:rFonts w:eastAsia="Calibri"/>
          <w:spacing w:val="-6"/>
          <w:sz w:val="28"/>
          <w:szCs w:val="28"/>
          <w:lang w:eastAsia="en-US"/>
        </w:rPr>
        <w:t>дливой стоимости».</w:t>
      </w:r>
    </w:p>
    <w:p w14:paraId="596DC630" w14:textId="77777777" w:rsidR="004322A8" w:rsidRPr="006461FA" w:rsidRDefault="004322A8" w:rsidP="004322A8">
      <w:pPr>
        <w:pStyle w:val="2"/>
        <w:keepNext w:val="0"/>
        <w:spacing w:before="240" w:after="240"/>
        <w:ind w:left="578" w:hanging="578"/>
        <w:jc w:val="both"/>
        <w:rPr>
          <w:spacing w:val="-6"/>
          <w:sz w:val="28"/>
          <w:szCs w:val="28"/>
        </w:rPr>
      </w:pPr>
      <w:bookmarkStart w:id="160" w:name="_Toc122601201"/>
      <w:r w:rsidRPr="006461FA">
        <w:rPr>
          <w:spacing w:val="-6"/>
          <w:sz w:val="28"/>
          <w:szCs w:val="28"/>
        </w:rPr>
        <w:t>Основные определения</w:t>
      </w:r>
      <w:bookmarkEnd w:id="160"/>
    </w:p>
    <w:p w14:paraId="6358F740" w14:textId="77777777" w:rsidR="004322A8" w:rsidRPr="006461FA" w:rsidRDefault="004322A8" w:rsidP="004322A8">
      <w:pPr>
        <w:ind w:firstLine="709"/>
        <w:jc w:val="both"/>
        <w:rPr>
          <w:rFonts w:eastAsia="Calibri"/>
          <w:spacing w:val="-6"/>
          <w:sz w:val="28"/>
          <w:szCs w:val="28"/>
          <w:lang w:eastAsia="en-US"/>
        </w:rPr>
      </w:pPr>
      <w:r w:rsidRPr="006461FA">
        <w:rPr>
          <w:rFonts w:eastAsia="Calibri"/>
          <w:spacing w:val="-6"/>
          <w:sz w:val="28"/>
          <w:szCs w:val="28"/>
          <w:lang w:eastAsia="en-US"/>
        </w:rPr>
        <w:t>Кредит – договор, по которому банк или иная кредитная организация обязуются предоставить денежные средства (кредит) заемщику в размере и на условиях, предусмотренных договором, а заемщик обязуется возвратить полученную денежную сумму и уплатить проценты на нее.</w:t>
      </w:r>
    </w:p>
    <w:p w14:paraId="67124DF4" w14:textId="77777777" w:rsidR="004322A8" w:rsidRPr="006461FA" w:rsidRDefault="004322A8" w:rsidP="004322A8">
      <w:pPr>
        <w:ind w:firstLine="709"/>
        <w:jc w:val="both"/>
        <w:rPr>
          <w:rFonts w:eastAsia="Calibri"/>
          <w:spacing w:val="-6"/>
          <w:sz w:val="28"/>
          <w:szCs w:val="28"/>
          <w:lang w:eastAsia="en-US"/>
        </w:rPr>
      </w:pPr>
      <w:r w:rsidRPr="006461FA">
        <w:rPr>
          <w:rFonts w:eastAsia="Calibri"/>
          <w:spacing w:val="-6"/>
          <w:sz w:val="28"/>
          <w:szCs w:val="28"/>
          <w:lang w:eastAsia="en-US"/>
        </w:rPr>
        <w:t>Заем – договор, по которому одна сторона (заимодавец) передает другой стороне (заемщику) деньги или другое имущество, а заемщик обязуется возвратить их заимодавцу через определенный срок.</w:t>
      </w:r>
    </w:p>
    <w:p w14:paraId="44458592" w14:textId="77777777" w:rsidR="004322A8" w:rsidRPr="006461FA" w:rsidRDefault="003E68DF" w:rsidP="004322A8">
      <w:pPr>
        <w:ind w:firstLine="709"/>
        <w:jc w:val="both"/>
        <w:rPr>
          <w:rFonts w:eastAsia="Calibri"/>
          <w:spacing w:val="-6"/>
          <w:sz w:val="28"/>
          <w:szCs w:val="28"/>
          <w:lang w:eastAsia="en-US"/>
        </w:rPr>
      </w:pPr>
      <w:r w:rsidRPr="006461FA">
        <w:rPr>
          <w:rFonts w:eastAsia="Calibri"/>
          <w:spacing w:val="-6"/>
          <w:sz w:val="28"/>
          <w:szCs w:val="28"/>
          <w:lang w:eastAsia="en-US"/>
        </w:rPr>
        <w:t>Справедливая стоимость – цена, которая была бы получена при продаже актива или уплачена при передаче обязательства в ходе обычной операции между участниками рынка на дату оценки</w:t>
      </w:r>
      <w:r w:rsidR="004322A8" w:rsidRPr="006461FA">
        <w:rPr>
          <w:rFonts w:eastAsia="Calibri"/>
          <w:spacing w:val="-6"/>
          <w:sz w:val="28"/>
          <w:szCs w:val="28"/>
          <w:lang w:eastAsia="en-US"/>
        </w:rPr>
        <w:t>.</w:t>
      </w:r>
    </w:p>
    <w:p w14:paraId="3A221C83" w14:textId="77777777" w:rsidR="004322A8" w:rsidRPr="006461FA" w:rsidRDefault="004322A8" w:rsidP="004322A8">
      <w:pPr>
        <w:ind w:firstLine="709"/>
        <w:jc w:val="both"/>
        <w:rPr>
          <w:rFonts w:eastAsia="Calibri"/>
          <w:spacing w:val="-6"/>
          <w:sz w:val="28"/>
          <w:szCs w:val="28"/>
          <w:lang w:eastAsia="en-US"/>
        </w:rPr>
      </w:pPr>
      <w:r w:rsidRPr="006461FA">
        <w:rPr>
          <w:rFonts w:eastAsia="Calibri"/>
          <w:spacing w:val="-6"/>
          <w:sz w:val="28"/>
          <w:szCs w:val="28"/>
          <w:lang w:eastAsia="en-US"/>
        </w:rPr>
        <w:t>Метод эффективной ставки процента – метод расчета амортизированной стоимости кредитов и займов и распределения процентных расходов в течение соответствующего периода.</w:t>
      </w:r>
    </w:p>
    <w:p w14:paraId="49ACABB3" w14:textId="77777777" w:rsidR="004322A8" w:rsidRPr="006461FA" w:rsidRDefault="004322A8" w:rsidP="004322A8">
      <w:pPr>
        <w:ind w:firstLine="709"/>
        <w:jc w:val="both"/>
        <w:rPr>
          <w:rFonts w:eastAsia="Calibri"/>
          <w:spacing w:val="-6"/>
          <w:sz w:val="28"/>
          <w:szCs w:val="28"/>
          <w:lang w:eastAsia="en-US"/>
        </w:rPr>
      </w:pPr>
      <w:r w:rsidRPr="006461FA">
        <w:rPr>
          <w:rFonts w:eastAsia="Calibri"/>
          <w:spacing w:val="-6"/>
          <w:sz w:val="28"/>
          <w:szCs w:val="28"/>
          <w:lang w:eastAsia="en-US"/>
        </w:rPr>
        <w:t xml:space="preserve">Эффективная ставка процента – ставка, применение которой обеспечивает равенство между </w:t>
      </w:r>
      <w:r w:rsidR="00FE16E2" w:rsidRPr="006461FA">
        <w:rPr>
          <w:rFonts w:eastAsia="Calibri"/>
          <w:spacing w:val="-6"/>
          <w:sz w:val="28"/>
          <w:szCs w:val="28"/>
          <w:lang w:eastAsia="en-US"/>
        </w:rPr>
        <w:t xml:space="preserve">амортизированной </w:t>
      </w:r>
      <w:r w:rsidRPr="006461FA">
        <w:rPr>
          <w:rFonts w:eastAsia="Calibri"/>
          <w:spacing w:val="-6"/>
          <w:sz w:val="28"/>
          <w:szCs w:val="28"/>
          <w:lang w:eastAsia="en-US"/>
        </w:rPr>
        <w:t>стоимостью кредита или займа и приведенной стоимостью будущих денежных выплат, ожидаемых по этому кредиту или займу вплоть до его погашения либо, если это применимо, в течение более короткого периода (например, в случае ожидаемого досрочного погашения).</w:t>
      </w:r>
    </w:p>
    <w:p w14:paraId="0043D144" w14:textId="77777777" w:rsidR="004322A8" w:rsidRPr="006461FA" w:rsidRDefault="004322A8" w:rsidP="004322A8">
      <w:pPr>
        <w:ind w:firstLine="709"/>
        <w:jc w:val="both"/>
        <w:rPr>
          <w:rFonts w:eastAsia="Calibri"/>
          <w:spacing w:val="-6"/>
          <w:sz w:val="28"/>
          <w:szCs w:val="28"/>
          <w:lang w:eastAsia="en-US"/>
        </w:rPr>
      </w:pPr>
      <w:r w:rsidRPr="006461FA">
        <w:rPr>
          <w:rFonts w:eastAsia="Calibri"/>
          <w:spacing w:val="-6"/>
          <w:sz w:val="28"/>
          <w:szCs w:val="28"/>
          <w:lang w:eastAsia="en-US"/>
        </w:rPr>
        <w:t>Затраты по сделке – дополнительные затраты, связанные с получением и погашением кредитов и займов, выпуском, размещением и погашением долговых ценных бумаг. Данные затраты не возникли бы, если бы Группа не привлекала заемные средства.</w:t>
      </w:r>
    </w:p>
    <w:p w14:paraId="44BFCC02" w14:textId="77777777" w:rsidR="004322A8" w:rsidRPr="006461FA" w:rsidRDefault="001A2D3D" w:rsidP="004322A8">
      <w:pPr>
        <w:ind w:firstLine="709"/>
        <w:jc w:val="both"/>
        <w:rPr>
          <w:rFonts w:eastAsia="Calibri"/>
          <w:spacing w:val="-6"/>
          <w:sz w:val="28"/>
          <w:szCs w:val="28"/>
          <w:lang w:eastAsia="en-US"/>
        </w:rPr>
      </w:pPr>
      <w:r w:rsidRPr="006461FA">
        <w:rPr>
          <w:rFonts w:eastAsia="Calibri"/>
          <w:spacing w:val="-6"/>
          <w:sz w:val="28"/>
          <w:szCs w:val="28"/>
          <w:lang w:eastAsia="en-US"/>
        </w:rPr>
        <w:t>Затраты по заимствованиям – процентные и другие затраты, понесенные Группой в связи с получением заемных средств</w:t>
      </w:r>
      <w:r w:rsidR="004322A8" w:rsidRPr="006461FA">
        <w:rPr>
          <w:rFonts w:eastAsia="Calibri"/>
          <w:spacing w:val="-6"/>
          <w:sz w:val="28"/>
          <w:szCs w:val="28"/>
          <w:lang w:eastAsia="en-US"/>
        </w:rPr>
        <w:t>.</w:t>
      </w:r>
    </w:p>
    <w:p w14:paraId="0D024C50" w14:textId="77777777" w:rsidR="004322A8" w:rsidRPr="006461FA" w:rsidRDefault="004322A8" w:rsidP="004322A8">
      <w:pPr>
        <w:ind w:firstLine="709"/>
        <w:jc w:val="both"/>
        <w:rPr>
          <w:rFonts w:eastAsia="Calibri"/>
          <w:spacing w:val="-6"/>
          <w:sz w:val="28"/>
          <w:szCs w:val="28"/>
          <w:lang w:eastAsia="en-US"/>
        </w:rPr>
      </w:pPr>
      <w:r w:rsidRPr="006461FA">
        <w:rPr>
          <w:rFonts w:eastAsia="Calibri"/>
          <w:spacing w:val="-6"/>
          <w:sz w:val="28"/>
          <w:szCs w:val="28"/>
          <w:lang w:eastAsia="en-US"/>
        </w:rPr>
        <w:t xml:space="preserve">Квалифицируемый актив – актив, подготовка которого к предполагаемому использованию </w:t>
      </w:r>
      <w:r w:rsidR="002759FB" w:rsidRPr="006461FA">
        <w:rPr>
          <w:rFonts w:eastAsia="Calibri"/>
          <w:spacing w:val="-6"/>
          <w:sz w:val="28"/>
          <w:szCs w:val="28"/>
          <w:lang w:eastAsia="en-US"/>
        </w:rPr>
        <w:t xml:space="preserve">по назначению </w:t>
      </w:r>
      <w:r w:rsidRPr="006461FA">
        <w:rPr>
          <w:rFonts w:eastAsia="Calibri"/>
          <w:spacing w:val="-6"/>
          <w:sz w:val="28"/>
          <w:szCs w:val="28"/>
          <w:lang w:eastAsia="en-US"/>
        </w:rPr>
        <w:t xml:space="preserve">или для продажи обязательно требует значительного времени. В качестве квалифицируемых активов обычно выступают объекты основных средств и </w:t>
      </w:r>
      <w:r w:rsidR="002759FB" w:rsidRPr="006461FA">
        <w:rPr>
          <w:rFonts w:eastAsia="Calibri"/>
          <w:spacing w:val="-6"/>
          <w:sz w:val="28"/>
          <w:szCs w:val="28"/>
          <w:lang w:eastAsia="en-US"/>
        </w:rPr>
        <w:t>инвестиционной недвижимости</w:t>
      </w:r>
      <w:r w:rsidRPr="006461FA">
        <w:rPr>
          <w:rFonts w:eastAsia="Calibri"/>
          <w:spacing w:val="-6"/>
          <w:sz w:val="28"/>
          <w:szCs w:val="28"/>
          <w:lang w:eastAsia="en-US"/>
        </w:rPr>
        <w:t>, нематериальные активы.</w:t>
      </w:r>
    </w:p>
    <w:p w14:paraId="2C3643EC" w14:textId="77777777" w:rsidR="004322A8" w:rsidRPr="006461FA" w:rsidRDefault="004322A8" w:rsidP="004322A8">
      <w:pPr>
        <w:ind w:firstLine="709"/>
        <w:jc w:val="both"/>
        <w:rPr>
          <w:rFonts w:eastAsia="Calibri"/>
          <w:spacing w:val="-6"/>
          <w:sz w:val="28"/>
          <w:szCs w:val="28"/>
          <w:lang w:eastAsia="en-US"/>
        </w:rPr>
      </w:pPr>
      <w:r w:rsidRPr="006461FA">
        <w:rPr>
          <w:rFonts w:eastAsia="Calibri"/>
          <w:spacing w:val="-6"/>
          <w:sz w:val="28"/>
          <w:szCs w:val="28"/>
          <w:lang w:eastAsia="en-US"/>
        </w:rPr>
        <w:t>Вексель – ценная бумага, удостоверяющая безусловное обязательство векселедателя (лица, выдавшего вексель) или иного плательщика, указанного в векселе, уплатить при наступлении срока определенную сумму векселедержателю (владельцу векселя).</w:t>
      </w:r>
    </w:p>
    <w:p w14:paraId="38D88AAE" w14:textId="77777777" w:rsidR="004322A8" w:rsidRPr="006461FA" w:rsidRDefault="004322A8" w:rsidP="004322A8">
      <w:pPr>
        <w:ind w:firstLine="709"/>
        <w:jc w:val="both"/>
        <w:rPr>
          <w:rFonts w:eastAsia="Calibri"/>
          <w:spacing w:val="-6"/>
          <w:sz w:val="28"/>
          <w:szCs w:val="28"/>
          <w:lang w:eastAsia="en-US"/>
        </w:rPr>
      </w:pPr>
      <w:r w:rsidRPr="006461FA">
        <w:rPr>
          <w:rFonts w:eastAsia="Calibri"/>
          <w:spacing w:val="-6"/>
          <w:sz w:val="28"/>
          <w:szCs w:val="28"/>
          <w:lang w:eastAsia="en-US"/>
        </w:rPr>
        <w:t>Облигация – эмиссионная ценная бумага, закрепляющая право ее владельца на получение от эмитента облигации в предусмотренный в ней срок ее номинальной стоимости или иного имущественного эквивалента. Облигация может также предусматривать право ее владельца на получение фиксированного в ней процента от номинальной стоимости облигации либо иные имущественные права. Доходом по облигации являются процент и/ или дисконт.</w:t>
      </w:r>
    </w:p>
    <w:p w14:paraId="664CF5CC" w14:textId="77777777" w:rsidR="004322A8" w:rsidRPr="006461FA" w:rsidRDefault="004322A8" w:rsidP="004322A8">
      <w:pPr>
        <w:ind w:firstLine="709"/>
        <w:jc w:val="both"/>
        <w:rPr>
          <w:rFonts w:eastAsia="Calibri"/>
          <w:spacing w:val="-6"/>
          <w:sz w:val="28"/>
          <w:szCs w:val="28"/>
          <w:lang w:eastAsia="en-US"/>
        </w:rPr>
      </w:pPr>
      <w:r w:rsidRPr="006461FA">
        <w:rPr>
          <w:rFonts w:eastAsia="Calibri"/>
          <w:spacing w:val="-6"/>
          <w:sz w:val="28"/>
          <w:szCs w:val="28"/>
          <w:lang w:eastAsia="en-US"/>
        </w:rPr>
        <w:t>Овердрафт – кредит, полученный Группой при недостатке средств на счете.</w:t>
      </w:r>
    </w:p>
    <w:p w14:paraId="317E82FB" w14:textId="77777777" w:rsidR="004322A8" w:rsidRPr="006461FA" w:rsidRDefault="004322A8" w:rsidP="004322A8">
      <w:pPr>
        <w:ind w:firstLine="709"/>
        <w:jc w:val="both"/>
        <w:rPr>
          <w:rFonts w:eastAsia="Calibri"/>
          <w:spacing w:val="-6"/>
          <w:sz w:val="28"/>
          <w:szCs w:val="28"/>
          <w:lang w:eastAsia="en-US"/>
        </w:rPr>
      </w:pPr>
      <w:r w:rsidRPr="006461FA">
        <w:rPr>
          <w:rFonts w:eastAsia="Calibri"/>
          <w:spacing w:val="-6"/>
          <w:sz w:val="28"/>
          <w:szCs w:val="28"/>
          <w:lang w:eastAsia="en-US"/>
        </w:rPr>
        <w:t>Краткосрочная задолженность – задолженность, подлежащая погашению в течение 12 месяцев после отчетной даты, а также краткосрочная часть долгосрочной задолженности (часть, которая подлежит погашению в течение 12 месяцев после отчетной даты).</w:t>
      </w:r>
    </w:p>
    <w:p w14:paraId="5D7391ED" w14:textId="77777777" w:rsidR="004322A8" w:rsidRPr="006461FA" w:rsidRDefault="004322A8" w:rsidP="004322A8">
      <w:pPr>
        <w:ind w:firstLine="709"/>
        <w:jc w:val="both"/>
        <w:rPr>
          <w:rFonts w:eastAsia="Calibri"/>
          <w:spacing w:val="-6"/>
          <w:sz w:val="28"/>
          <w:szCs w:val="28"/>
          <w:lang w:eastAsia="en-US"/>
        </w:rPr>
      </w:pPr>
      <w:r w:rsidRPr="006461FA">
        <w:rPr>
          <w:rFonts w:eastAsia="Calibri"/>
          <w:spacing w:val="-6"/>
          <w:sz w:val="28"/>
          <w:szCs w:val="28"/>
          <w:lang w:eastAsia="en-US"/>
        </w:rPr>
        <w:t>Долгосрочная задолженность – задолженность, подлежащая погашению более чем через 12 месяцев после отчетной даты.</w:t>
      </w:r>
    </w:p>
    <w:p w14:paraId="35B21A86" w14:textId="77777777" w:rsidR="004322A8" w:rsidRPr="006461FA" w:rsidRDefault="004322A8" w:rsidP="004322A8">
      <w:pPr>
        <w:pStyle w:val="2"/>
        <w:keepNext w:val="0"/>
        <w:spacing w:before="240" w:after="240"/>
        <w:ind w:left="578" w:hanging="578"/>
        <w:jc w:val="both"/>
        <w:rPr>
          <w:spacing w:val="-6"/>
          <w:sz w:val="28"/>
          <w:szCs w:val="28"/>
        </w:rPr>
      </w:pPr>
      <w:bookmarkStart w:id="161" w:name="_Toc122601202"/>
      <w:r w:rsidRPr="006461FA">
        <w:rPr>
          <w:spacing w:val="-6"/>
          <w:sz w:val="28"/>
          <w:szCs w:val="28"/>
        </w:rPr>
        <w:t>Классификация</w:t>
      </w:r>
      <w:bookmarkEnd w:id="161"/>
    </w:p>
    <w:p w14:paraId="0CB04FF7" w14:textId="77777777" w:rsidR="004322A8" w:rsidRPr="006461FA" w:rsidRDefault="004322A8" w:rsidP="004322A8">
      <w:pPr>
        <w:ind w:firstLine="709"/>
        <w:jc w:val="both"/>
        <w:rPr>
          <w:rFonts w:eastAsia="Calibri"/>
          <w:spacing w:val="-6"/>
          <w:sz w:val="28"/>
          <w:szCs w:val="28"/>
          <w:lang w:eastAsia="en-US"/>
        </w:rPr>
      </w:pPr>
      <w:r w:rsidRPr="006461FA">
        <w:rPr>
          <w:rFonts w:eastAsia="Calibri"/>
          <w:spacing w:val="-6"/>
          <w:sz w:val="28"/>
          <w:szCs w:val="28"/>
          <w:lang w:eastAsia="en-US"/>
        </w:rPr>
        <w:t>Группа применяет следующую классификацию кредитов и займов полученных:</w:t>
      </w:r>
    </w:p>
    <w:p w14:paraId="62F85C91" w14:textId="77777777" w:rsidR="004322A8" w:rsidRPr="006461FA" w:rsidRDefault="004322A8" w:rsidP="004322A8">
      <w:pPr>
        <w:numPr>
          <w:ilvl w:val="0"/>
          <w:numId w:val="3"/>
        </w:numPr>
        <w:spacing w:before="120"/>
        <w:ind w:left="567" w:hanging="567"/>
        <w:jc w:val="both"/>
        <w:rPr>
          <w:rFonts w:eastAsia="Calibri"/>
          <w:spacing w:val="-6"/>
          <w:sz w:val="28"/>
          <w:szCs w:val="28"/>
          <w:lang w:eastAsia="en-US"/>
        </w:rPr>
      </w:pPr>
      <w:r w:rsidRPr="006461FA">
        <w:rPr>
          <w:rFonts w:eastAsia="Calibri"/>
          <w:spacing w:val="-6"/>
          <w:sz w:val="28"/>
          <w:szCs w:val="28"/>
          <w:lang w:eastAsia="en-US"/>
        </w:rPr>
        <w:t>кредиты с разбивкой на обеспеченные и необеспеченные;</w:t>
      </w:r>
    </w:p>
    <w:p w14:paraId="6D041C76" w14:textId="77777777" w:rsidR="004322A8" w:rsidRPr="006461FA" w:rsidRDefault="004322A8" w:rsidP="004322A8">
      <w:pPr>
        <w:numPr>
          <w:ilvl w:val="0"/>
          <w:numId w:val="3"/>
        </w:numPr>
        <w:ind w:left="567" w:hanging="567"/>
        <w:jc w:val="both"/>
        <w:rPr>
          <w:rFonts w:eastAsia="Calibri"/>
          <w:spacing w:val="-6"/>
          <w:sz w:val="28"/>
          <w:szCs w:val="28"/>
          <w:lang w:eastAsia="en-US"/>
        </w:rPr>
      </w:pPr>
      <w:r w:rsidRPr="006461FA">
        <w:rPr>
          <w:rFonts w:eastAsia="Calibri"/>
          <w:spacing w:val="-6"/>
          <w:sz w:val="28"/>
          <w:szCs w:val="28"/>
          <w:lang w:eastAsia="en-US"/>
        </w:rPr>
        <w:t>займы с разбивкой на обеспеченные и необеспеченные;</w:t>
      </w:r>
    </w:p>
    <w:p w14:paraId="51C4C963" w14:textId="77777777" w:rsidR="004322A8" w:rsidRPr="006461FA" w:rsidRDefault="004322A8" w:rsidP="004322A8">
      <w:pPr>
        <w:numPr>
          <w:ilvl w:val="0"/>
          <w:numId w:val="3"/>
        </w:numPr>
        <w:ind w:left="567" w:hanging="567"/>
        <w:jc w:val="both"/>
        <w:rPr>
          <w:rFonts w:eastAsia="Calibri"/>
          <w:spacing w:val="-6"/>
          <w:sz w:val="28"/>
          <w:szCs w:val="28"/>
          <w:lang w:eastAsia="en-US"/>
        </w:rPr>
      </w:pPr>
      <w:r w:rsidRPr="006461FA">
        <w:rPr>
          <w:rFonts w:eastAsia="Calibri"/>
          <w:spacing w:val="-6"/>
          <w:sz w:val="28"/>
          <w:szCs w:val="28"/>
          <w:lang w:eastAsia="en-US"/>
        </w:rPr>
        <w:t>облигационные займы с разбивкой на обеспеченные и необеспеченные;</w:t>
      </w:r>
    </w:p>
    <w:p w14:paraId="056EB1D0" w14:textId="77777777" w:rsidR="004322A8" w:rsidRPr="006461FA" w:rsidRDefault="004322A8" w:rsidP="004322A8">
      <w:pPr>
        <w:numPr>
          <w:ilvl w:val="0"/>
          <w:numId w:val="3"/>
        </w:numPr>
        <w:ind w:left="567" w:hanging="567"/>
        <w:jc w:val="both"/>
        <w:rPr>
          <w:rFonts w:eastAsia="Calibri"/>
          <w:spacing w:val="-6"/>
          <w:sz w:val="28"/>
          <w:szCs w:val="28"/>
          <w:lang w:eastAsia="en-US"/>
        </w:rPr>
      </w:pPr>
      <w:r w:rsidRPr="006461FA">
        <w:rPr>
          <w:rFonts w:eastAsia="Calibri"/>
          <w:spacing w:val="-6"/>
          <w:sz w:val="28"/>
          <w:szCs w:val="28"/>
          <w:lang w:eastAsia="en-US"/>
        </w:rPr>
        <w:t>векселя;</w:t>
      </w:r>
    </w:p>
    <w:p w14:paraId="02A819AF" w14:textId="77777777" w:rsidR="004322A8" w:rsidRDefault="004322A8" w:rsidP="004322A8">
      <w:pPr>
        <w:numPr>
          <w:ilvl w:val="0"/>
          <w:numId w:val="3"/>
        </w:numPr>
        <w:spacing w:after="120"/>
        <w:ind w:left="567" w:hanging="567"/>
        <w:jc w:val="both"/>
        <w:rPr>
          <w:rFonts w:eastAsia="Calibri"/>
          <w:spacing w:val="-6"/>
          <w:sz w:val="28"/>
          <w:szCs w:val="28"/>
          <w:lang w:eastAsia="en-US"/>
        </w:rPr>
      </w:pPr>
      <w:r w:rsidRPr="006461FA">
        <w:rPr>
          <w:rFonts w:eastAsia="Calibri"/>
          <w:spacing w:val="-6"/>
          <w:sz w:val="28"/>
          <w:szCs w:val="28"/>
          <w:lang w:eastAsia="en-US"/>
        </w:rPr>
        <w:t>прочие долговые обязательства.</w:t>
      </w:r>
    </w:p>
    <w:p w14:paraId="05EE0CFE" w14:textId="77777777" w:rsidR="003616DC" w:rsidRPr="006461FA" w:rsidRDefault="003616DC" w:rsidP="003616DC">
      <w:pPr>
        <w:ind w:firstLine="709"/>
        <w:jc w:val="both"/>
        <w:rPr>
          <w:rFonts w:eastAsia="Calibri"/>
          <w:spacing w:val="-6"/>
          <w:sz w:val="28"/>
          <w:szCs w:val="28"/>
          <w:lang w:eastAsia="en-US"/>
        </w:rPr>
      </w:pPr>
      <w:r w:rsidRPr="003616DC">
        <w:rPr>
          <w:rFonts w:eastAsia="Calibri"/>
          <w:spacing w:val="-6"/>
          <w:sz w:val="28"/>
          <w:szCs w:val="28"/>
          <w:lang w:eastAsia="en-US"/>
        </w:rPr>
        <w:t>Обязательства по аренде представляются в Отчете о финансовом положении в составе статей «</w:t>
      </w:r>
      <w:r w:rsidR="00FF4DDA">
        <w:rPr>
          <w:rFonts w:eastAsia="Calibri"/>
          <w:spacing w:val="-6"/>
          <w:sz w:val="28"/>
          <w:szCs w:val="28"/>
          <w:lang w:eastAsia="en-US"/>
        </w:rPr>
        <w:t>Заемные средства</w:t>
      </w:r>
      <w:r w:rsidRPr="003616DC">
        <w:rPr>
          <w:rFonts w:eastAsia="Calibri"/>
          <w:spacing w:val="-6"/>
          <w:sz w:val="28"/>
          <w:szCs w:val="28"/>
          <w:lang w:eastAsia="en-US"/>
        </w:rPr>
        <w:t>» (долгосрочные и краткосрочные). Порядок учета обязательств по аренде описан в разделе 13 настоящей Учетной политики МСФО.</w:t>
      </w:r>
    </w:p>
    <w:p w14:paraId="18752B85" w14:textId="77777777" w:rsidR="004322A8" w:rsidRPr="006461FA" w:rsidRDefault="004322A8" w:rsidP="004322A8">
      <w:pPr>
        <w:ind w:firstLine="709"/>
        <w:jc w:val="both"/>
        <w:rPr>
          <w:rFonts w:eastAsia="Calibri"/>
          <w:spacing w:val="-6"/>
          <w:sz w:val="28"/>
          <w:szCs w:val="28"/>
          <w:lang w:eastAsia="en-US"/>
        </w:rPr>
      </w:pPr>
      <w:r w:rsidRPr="006461FA">
        <w:rPr>
          <w:rFonts w:eastAsia="Calibri"/>
          <w:spacing w:val="-6"/>
          <w:sz w:val="28"/>
          <w:szCs w:val="28"/>
          <w:lang w:eastAsia="en-US"/>
        </w:rPr>
        <w:t xml:space="preserve">Кредиты и займы разделяются на краткосрочные и долгосрочные в зависимости от срока погашения, предусмотренного договором. Краткосрочная и долгосрочная задолженность по кредитам и займам подлежит обособленному представлению в отчете о финансовом положении. В связи с этим Группа </w:t>
      </w:r>
      <w:proofErr w:type="spellStart"/>
      <w:r w:rsidRPr="006461FA">
        <w:rPr>
          <w:rFonts w:eastAsia="Calibri"/>
          <w:spacing w:val="-6"/>
          <w:sz w:val="28"/>
          <w:szCs w:val="28"/>
          <w:lang w:eastAsia="en-US"/>
        </w:rPr>
        <w:t>реклассифицирует</w:t>
      </w:r>
      <w:proofErr w:type="spellEnd"/>
      <w:r w:rsidRPr="006461FA">
        <w:rPr>
          <w:rFonts w:eastAsia="Calibri"/>
          <w:spacing w:val="-6"/>
          <w:sz w:val="28"/>
          <w:szCs w:val="28"/>
          <w:lang w:eastAsia="en-US"/>
        </w:rPr>
        <w:t xml:space="preserve"> долгосрочную задолженность по кредитам и займам в состав краткосрочной в момент, когда до срока погашения (до срока оферты, если оферта предусмотрена договором) этой задолженности остается </w:t>
      </w:r>
      <w:r w:rsidR="00462BCA" w:rsidRPr="006461FA">
        <w:rPr>
          <w:rFonts w:eastAsia="Calibri"/>
          <w:spacing w:val="-6"/>
          <w:sz w:val="28"/>
          <w:szCs w:val="28"/>
          <w:lang w:eastAsia="en-US"/>
        </w:rPr>
        <w:t xml:space="preserve">12 и </w:t>
      </w:r>
      <w:r w:rsidRPr="006461FA">
        <w:rPr>
          <w:rFonts w:eastAsia="Calibri"/>
          <w:spacing w:val="-6"/>
          <w:sz w:val="28"/>
          <w:szCs w:val="28"/>
          <w:lang w:eastAsia="en-US"/>
        </w:rPr>
        <w:t>менее месяцев с отчетной даты.</w:t>
      </w:r>
    </w:p>
    <w:p w14:paraId="62133D1C" w14:textId="77777777" w:rsidR="004322A8" w:rsidRPr="006461FA" w:rsidRDefault="004322A8" w:rsidP="004322A8">
      <w:pPr>
        <w:ind w:firstLine="709"/>
        <w:jc w:val="both"/>
        <w:rPr>
          <w:rFonts w:eastAsia="Calibri"/>
          <w:spacing w:val="-6"/>
          <w:sz w:val="28"/>
          <w:szCs w:val="28"/>
          <w:lang w:eastAsia="en-US"/>
        </w:rPr>
      </w:pPr>
      <w:r w:rsidRPr="006461FA">
        <w:rPr>
          <w:rFonts w:eastAsia="Calibri"/>
          <w:spacing w:val="-6"/>
          <w:sz w:val="28"/>
          <w:szCs w:val="28"/>
          <w:lang w:eastAsia="en-US"/>
        </w:rPr>
        <w:t>Группа классифицирует кредиты и займы как краткосрочные, если они подлежат погашению в течение 12 месяцев после окончания отчетного периода, даже если:</w:t>
      </w:r>
    </w:p>
    <w:p w14:paraId="171C47C9" w14:textId="77777777" w:rsidR="004322A8" w:rsidRPr="006461FA" w:rsidRDefault="004322A8" w:rsidP="004322A8">
      <w:pPr>
        <w:numPr>
          <w:ilvl w:val="0"/>
          <w:numId w:val="3"/>
        </w:numPr>
        <w:spacing w:before="120"/>
        <w:ind w:left="567" w:hanging="567"/>
        <w:jc w:val="both"/>
        <w:rPr>
          <w:rFonts w:eastAsia="Calibri"/>
          <w:spacing w:val="-6"/>
          <w:sz w:val="28"/>
          <w:szCs w:val="28"/>
          <w:lang w:eastAsia="en-US"/>
        </w:rPr>
      </w:pPr>
      <w:r w:rsidRPr="006461FA">
        <w:rPr>
          <w:rFonts w:eastAsia="Calibri"/>
          <w:spacing w:val="-6"/>
          <w:sz w:val="28"/>
          <w:szCs w:val="28"/>
          <w:lang w:eastAsia="en-US"/>
        </w:rPr>
        <w:t>первоначальный срок погашения кредита/ займа составлял более 12 месяцев; и</w:t>
      </w:r>
    </w:p>
    <w:p w14:paraId="32FA9554" w14:textId="77777777" w:rsidR="004322A8" w:rsidRPr="006461FA" w:rsidRDefault="004322A8" w:rsidP="004322A8">
      <w:pPr>
        <w:numPr>
          <w:ilvl w:val="0"/>
          <w:numId w:val="3"/>
        </w:numPr>
        <w:spacing w:after="120"/>
        <w:ind w:left="567" w:hanging="567"/>
        <w:jc w:val="both"/>
        <w:rPr>
          <w:rFonts w:eastAsia="Calibri"/>
          <w:spacing w:val="-6"/>
          <w:sz w:val="28"/>
          <w:szCs w:val="28"/>
          <w:lang w:eastAsia="en-US"/>
        </w:rPr>
      </w:pPr>
      <w:r w:rsidRPr="006461FA">
        <w:rPr>
          <w:rFonts w:eastAsia="Calibri"/>
          <w:spacing w:val="-6"/>
          <w:sz w:val="28"/>
          <w:szCs w:val="28"/>
          <w:lang w:eastAsia="en-US"/>
        </w:rPr>
        <w:t>после окончания отчетного периода и до утверждения финансовой отчетности к выпуску заключено соглашение о рефинансировании или изменении графика платежей по кредиту/ займу на долгосрочной основе.</w:t>
      </w:r>
    </w:p>
    <w:p w14:paraId="523F90E7" w14:textId="77777777" w:rsidR="004322A8" w:rsidRPr="006461FA" w:rsidRDefault="004322A8" w:rsidP="004322A8">
      <w:pPr>
        <w:ind w:firstLine="709"/>
        <w:jc w:val="both"/>
        <w:rPr>
          <w:rFonts w:eastAsia="Calibri"/>
          <w:spacing w:val="-6"/>
          <w:sz w:val="28"/>
          <w:szCs w:val="28"/>
          <w:lang w:eastAsia="en-US"/>
        </w:rPr>
      </w:pPr>
      <w:r w:rsidRPr="006461FA">
        <w:rPr>
          <w:rFonts w:eastAsia="Calibri"/>
          <w:spacing w:val="-6"/>
          <w:sz w:val="28"/>
          <w:szCs w:val="28"/>
          <w:lang w:eastAsia="en-US"/>
        </w:rPr>
        <w:t xml:space="preserve">Если Группа имеет право (например, исходя из соглашения о рефинансировании) и намерение рефинансировать или пролонгировать кредит/ заем на срок не менее 12 месяцев после отчетной даты, то Группа классифицирует данное обязательство как долгосрочное, даже если в противном случае оно подлежало бы погашению в более короткий срок. Если у Группы отсутствует право рефинансировать или пролонгировать кредит/ заем, то он должен быть классифицирован как краткосрочный при условии, что до срока погашения кредита/ займа остается 12 </w:t>
      </w:r>
      <w:r w:rsidR="0052479F" w:rsidRPr="006461FA">
        <w:rPr>
          <w:rFonts w:eastAsia="Calibri"/>
          <w:spacing w:val="-6"/>
          <w:sz w:val="28"/>
          <w:szCs w:val="28"/>
          <w:lang w:eastAsia="en-US"/>
        </w:rPr>
        <w:t xml:space="preserve">и менее </w:t>
      </w:r>
      <w:r w:rsidRPr="006461FA">
        <w:rPr>
          <w:rFonts w:eastAsia="Calibri"/>
          <w:spacing w:val="-6"/>
          <w:sz w:val="28"/>
          <w:szCs w:val="28"/>
          <w:lang w:eastAsia="en-US"/>
        </w:rPr>
        <w:t>месяцев с отчетной даты.</w:t>
      </w:r>
    </w:p>
    <w:p w14:paraId="6BA6E281" w14:textId="77777777" w:rsidR="004322A8" w:rsidRPr="006461FA" w:rsidRDefault="004322A8" w:rsidP="004322A8">
      <w:pPr>
        <w:ind w:firstLine="709"/>
        <w:jc w:val="both"/>
        <w:rPr>
          <w:rFonts w:eastAsia="Calibri"/>
          <w:spacing w:val="-6"/>
          <w:sz w:val="28"/>
          <w:szCs w:val="28"/>
          <w:lang w:eastAsia="en-US"/>
        </w:rPr>
      </w:pPr>
      <w:r w:rsidRPr="006461FA">
        <w:rPr>
          <w:rFonts w:eastAsia="Calibri"/>
          <w:spacing w:val="-6"/>
          <w:sz w:val="28"/>
          <w:szCs w:val="28"/>
          <w:lang w:eastAsia="en-US"/>
        </w:rPr>
        <w:t>В случае нарушения Группой в течение отчетного периода или на отчетную дату одного или нескольких условий, на которых ей был предоставлен кредит/ заем, в результате чего он подлежит погашению по требованию кредитора, то данный кредит/ заем подлежит реклассификации из состава долгосрочных кредитов и займов в краткосрочные. Реклассификация производится даже в том случае, если кредитор согласился после окончания отчетного периода и до утверждения финансовой отчетности к выпуску не требовать от Группы досрочного погашения кредита/ займа.</w:t>
      </w:r>
    </w:p>
    <w:p w14:paraId="7C4C60FA" w14:textId="77777777" w:rsidR="004322A8" w:rsidRPr="006461FA" w:rsidRDefault="004322A8" w:rsidP="004322A8">
      <w:pPr>
        <w:ind w:firstLine="709"/>
        <w:jc w:val="both"/>
        <w:rPr>
          <w:rFonts w:eastAsia="Calibri"/>
          <w:spacing w:val="-6"/>
          <w:sz w:val="28"/>
          <w:szCs w:val="28"/>
          <w:lang w:eastAsia="en-US"/>
        </w:rPr>
      </w:pPr>
      <w:r w:rsidRPr="006461FA">
        <w:rPr>
          <w:rFonts w:eastAsia="Calibri"/>
          <w:spacing w:val="-6"/>
          <w:sz w:val="28"/>
          <w:szCs w:val="28"/>
          <w:lang w:eastAsia="en-US"/>
        </w:rPr>
        <w:t>Аналогичный порядок перевода долгосрочной задолженности в краткосрочную применяется для задолженности по собственным долговым ценным бумагам Группы (векселям и облигациям).</w:t>
      </w:r>
    </w:p>
    <w:p w14:paraId="1931493D" w14:textId="77777777" w:rsidR="004322A8" w:rsidRPr="006461FA" w:rsidRDefault="004322A8" w:rsidP="004322A8">
      <w:pPr>
        <w:pStyle w:val="2"/>
        <w:keepNext w:val="0"/>
        <w:spacing w:before="240" w:after="240"/>
        <w:ind w:left="578" w:hanging="578"/>
        <w:jc w:val="both"/>
        <w:rPr>
          <w:spacing w:val="-6"/>
          <w:sz w:val="28"/>
          <w:szCs w:val="28"/>
        </w:rPr>
      </w:pPr>
      <w:bookmarkStart w:id="162" w:name="_Toc122601203"/>
      <w:r w:rsidRPr="006461FA">
        <w:rPr>
          <w:spacing w:val="-6"/>
          <w:sz w:val="28"/>
          <w:szCs w:val="28"/>
        </w:rPr>
        <w:t>Первоначальное признание и оценка</w:t>
      </w:r>
      <w:bookmarkEnd w:id="162"/>
    </w:p>
    <w:p w14:paraId="12D36ABA" w14:textId="77777777" w:rsidR="004322A8" w:rsidRPr="006461FA" w:rsidRDefault="004322A8" w:rsidP="004322A8">
      <w:pPr>
        <w:ind w:firstLine="709"/>
        <w:jc w:val="both"/>
        <w:rPr>
          <w:rFonts w:eastAsia="Calibri"/>
          <w:spacing w:val="-6"/>
          <w:sz w:val="28"/>
          <w:szCs w:val="28"/>
          <w:lang w:eastAsia="en-US"/>
        </w:rPr>
      </w:pPr>
      <w:r w:rsidRPr="006461FA">
        <w:rPr>
          <w:rFonts w:eastAsia="Calibri"/>
          <w:spacing w:val="-6"/>
          <w:sz w:val="28"/>
          <w:szCs w:val="28"/>
          <w:lang w:eastAsia="en-US"/>
        </w:rPr>
        <w:t>Группа признает задолженность по кредитам и займам полученным в момент, когда она становится стороной по договору, предусматривающему принятие на себя соответствующего финансового обязательства. Датой первоначального признания является:</w:t>
      </w:r>
    </w:p>
    <w:p w14:paraId="53B21293" w14:textId="77777777" w:rsidR="004322A8" w:rsidRPr="006461FA" w:rsidRDefault="004322A8" w:rsidP="004322A8">
      <w:pPr>
        <w:numPr>
          <w:ilvl w:val="0"/>
          <w:numId w:val="3"/>
        </w:numPr>
        <w:spacing w:before="120"/>
        <w:ind w:left="567" w:hanging="567"/>
        <w:jc w:val="both"/>
        <w:rPr>
          <w:rFonts w:eastAsia="Calibri"/>
          <w:spacing w:val="-6"/>
          <w:sz w:val="28"/>
          <w:szCs w:val="28"/>
          <w:lang w:eastAsia="en-US"/>
        </w:rPr>
      </w:pPr>
      <w:r w:rsidRPr="006461FA">
        <w:rPr>
          <w:rFonts w:eastAsia="Calibri"/>
          <w:spacing w:val="-6"/>
          <w:sz w:val="28"/>
          <w:szCs w:val="28"/>
          <w:lang w:eastAsia="en-US"/>
        </w:rPr>
        <w:t>для кредитов, овердрафтов и займов – дата фактического получения денежных средств Группой;</w:t>
      </w:r>
    </w:p>
    <w:p w14:paraId="717F634C" w14:textId="77777777" w:rsidR="004322A8" w:rsidRPr="006461FA" w:rsidRDefault="004322A8" w:rsidP="004322A8">
      <w:pPr>
        <w:numPr>
          <w:ilvl w:val="0"/>
          <w:numId w:val="3"/>
        </w:numPr>
        <w:ind w:left="567" w:hanging="567"/>
        <w:jc w:val="both"/>
        <w:rPr>
          <w:rFonts w:eastAsia="Calibri"/>
          <w:spacing w:val="-6"/>
          <w:sz w:val="28"/>
          <w:szCs w:val="28"/>
          <w:lang w:eastAsia="en-US"/>
        </w:rPr>
      </w:pPr>
      <w:r w:rsidRPr="006461FA">
        <w:rPr>
          <w:rFonts w:eastAsia="Calibri"/>
          <w:spacing w:val="-6"/>
          <w:sz w:val="28"/>
          <w:szCs w:val="28"/>
          <w:lang w:eastAsia="en-US"/>
        </w:rPr>
        <w:t>для векселей – дата выдачи Группой векселя;</w:t>
      </w:r>
    </w:p>
    <w:p w14:paraId="3F1148E7" w14:textId="77777777" w:rsidR="004322A8" w:rsidRPr="006461FA" w:rsidRDefault="004322A8" w:rsidP="004322A8">
      <w:pPr>
        <w:numPr>
          <w:ilvl w:val="0"/>
          <w:numId w:val="3"/>
        </w:numPr>
        <w:spacing w:after="120"/>
        <w:ind w:left="567" w:hanging="567"/>
        <w:jc w:val="both"/>
        <w:rPr>
          <w:rFonts w:eastAsia="Calibri"/>
          <w:spacing w:val="-6"/>
          <w:sz w:val="28"/>
          <w:szCs w:val="28"/>
          <w:lang w:eastAsia="en-US"/>
        </w:rPr>
      </w:pPr>
      <w:r w:rsidRPr="006461FA">
        <w:rPr>
          <w:rFonts w:eastAsia="Calibri"/>
          <w:spacing w:val="-6"/>
          <w:sz w:val="28"/>
          <w:szCs w:val="28"/>
          <w:lang w:eastAsia="en-US"/>
        </w:rPr>
        <w:t>для облигаций – дата размещения облигаций.</w:t>
      </w:r>
    </w:p>
    <w:p w14:paraId="1526AE25" w14:textId="77777777" w:rsidR="004322A8" w:rsidRPr="006461FA" w:rsidRDefault="004322A8" w:rsidP="004322A8">
      <w:pPr>
        <w:ind w:firstLine="709"/>
        <w:jc w:val="both"/>
        <w:rPr>
          <w:rFonts w:eastAsia="Calibri"/>
          <w:spacing w:val="-6"/>
          <w:sz w:val="28"/>
          <w:szCs w:val="28"/>
          <w:lang w:eastAsia="en-US"/>
        </w:rPr>
      </w:pPr>
      <w:r w:rsidRPr="006461FA">
        <w:rPr>
          <w:rFonts w:eastAsia="Calibri"/>
          <w:spacing w:val="-6"/>
          <w:sz w:val="28"/>
          <w:szCs w:val="28"/>
          <w:lang w:eastAsia="en-US"/>
        </w:rPr>
        <w:t>При первоначальном признании кредиты и займы отражаются по справедливой стоимости за вычетом затрат по сделке, непосредственно связанных с получением займов и кредитов, выпуском и размещением долговых ценных бумаг.</w:t>
      </w:r>
    </w:p>
    <w:p w14:paraId="07F38E52" w14:textId="77777777" w:rsidR="004322A8" w:rsidRPr="006461FA" w:rsidRDefault="004322A8" w:rsidP="004322A8">
      <w:pPr>
        <w:ind w:firstLine="709"/>
        <w:jc w:val="both"/>
        <w:rPr>
          <w:rFonts w:eastAsia="Calibri"/>
          <w:spacing w:val="-6"/>
          <w:sz w:val="28"/>
          <w:szCs w:val="28"/>
          <w:lang w:eastAsia="en-US"/>
        </w:rPr>
      </w:pPr>
      <w:r w:rsidRPr="006461FA">
        <w:rPr>
          <w:rFonts w:eastAsia="Calibri"/>
          <w:spacing w:val="-6"/>
          <w:sz w:val="28"/>
          <w:szCs w:val="28"/>
          <w:lang w:eastAsia="en-US"/>
        </w:rPr>
        <w:t>Затраты по сделке включают:</w:t>
      </w:r>
    </w:p>
    <w:p w14:paraId="25A7A134" w14:textId="77777777" w:rsidR="004322A8" w:rsidRPr="006461FA" w:rsidRDefault="00272F72" w:rsidP="004322A8">
      <w:pPr>
        <w:numPr>
          <w:ilvl w:val="0"/>
          <w:numId w:val="3"/>
        </w:numPr>
        <w:spacing w:before="120"/>
        <w:ind w:left="567" w:hanging="567"/>
        <w:jc w:val="both"/>
        <w:rPr>
          <w:rFonts w:eastAsia="Calibri"/>
          <w:spacing w:val="-6"/>
          <w:sz w:val="28"/>
          <w:szCs w:val="28"/>
          <w:lang w:eastAsia="en-US"/>
        </w:rPr>
      </w:pPr>
      <w:r w:rsidRPr="006461FA">
        <w:rPr>
          <w:rFonts w:eastAsia="Calibri"/>
          <w:spacing w:val="-6"/>
          <w:sz w:val="28"/>
          <w:szCs w:val="28"/>
          <w:lang w:eastAsia="en-US"/>
        </w:rPr>
        <w:t xml:space="preserve">плату </w:t>
      </w:r>
      <w:r w:rsidR="004322A8" w:rsidRPr="006461FA">
        <w:rPr>
          <w:rFonts w:eastAsia="Calibri"/>
          <w:spacing w:val="-6"/>
          <w:sz w:val="28"/>
          <w:szCs w:val="28"/>
          <w:lang w:eastAsia="en-US"/>
        </w:rPr>
        <w:t>банку за открытие, оформление кредитного договора или открытие кредитной линии;</w:t>
      </w:r>
    </w:p>
    <w:p w14:paraId="2AE01152" w14:textId="77777777" w:rsidR="004322A8" w:rsidRPr="006461FA" w:rsidRDefault="004322A8" w:rsidP="004322A8">
      <w:pPr>
        <w:numPr>
          <w:ilvl w:val="0"/>
          <w:numId w:val="3"/>
        </w:numPr>
        <w:ind w:left="567" w:hanging="567"/>
        <w:jc w:val="both"/>
        <w:rPr>
          <w:rFonts w:eastAsia="Calibri"/>
          <w:spacing w:val="-6"/>
          <w:sz w:val="28"/>
          <w:szCs w:val="28"/>
          <w:lang w:eastAsia="en-US"/>
        </w:rPr>
      </w:pPr>
      <w:r w:rsidRPr="006461FA">
        <w:rPr>
          <w:rFonts w:eastAsia="Calibri"/>
          <w:spacing w:val="-6"/>
          <w:sz w:val="28"/>
          <w:szCs w:val="28"/>
          <w:lang w:eastAsia="en-US"/>
        </w:rPr>
        <w:t>оказание Группе юридических и консультационных услуг (вознаграждение и комиссионные, уплаченные агентам, консультантам, брокерам и дилерам, оплата проведения экспертиз);</w:t>
      </w:r>
    </w:p>
    <w:p w14:paraId="710550ED" w14:textId="77777777" w:rsidR="004322A8" w:rsidRPr="006461FA" w:rsidRDefault="004322A8" w:rsidP="004322A8">
      <w:pPr>
        <w:numPr>
          <w:ilvl w:val="0"/>
          <w:numId w:val="3"/>
        </w:numPr>
        <w:ind w:left="567" w:hanging="567"/>
        <w:jc w:val="both"/>
        <w:rPr>
          <w:rFonts w:eastAsia="Calibri"/>
          <w:spacing w:val="-6"/>
          <w:sz w:val="28"/>
          <w:szCs w:val="28"/>
          <w:lang w:eastAsia="en-US"/>
        </w:rPr>
      </w:pPr>
      <w:r w:rsidRPr="006461FA">
        <w:rPr>
          <w:rFonts w:eastAsia="Calibri"/>
          <w:spacing w:val="-6"/>
          <w:sz w:val="28"/>
          <w:szCs w:val="28"/>
          <w:lang w:eastAsia="en-US"/>
        </w:rPr>
        <w:t>сборы регулирующих органов и фондовых бирж, а также налоги и сборы, уплачиваемые в установленных законодательством случаях;</w:t>
      </w:r>
    </w:p>
    <w:p w14:paraId="73FE81A4" w14:textId="77777777" w:rsidR="004322A8" w:rsidRPr="006461FA" w:rsidRDefault="004322A8" w:rsidP="004322A8">
      <w:pPr>
        <w:numPr>
          <w:ilvl w:val="0"/>
          <w:numId w:val="3"/>
        </w:numPr>
        <w:spacing w:after="120"/>
        <w:ind w:left="567" w:hanging="567"/>
        <w:jc w:val="both"/>
        <w:rPr>
          <w:rFonts w:eastAsia="Calibri"/>
          <w:spacing w:val="-6"/>
          <w:sz w:val="28"/>
          <w:szCs w:val="28"/>
          <w:lang w:eastAsia="en-US"/>
        </w:rPr>
      </w:pPr>
      <w:r w:rsidRPr="006461FA">
        <w:rPr>
          <w:rFonts w:eastAsia="Calibri"/>
          <w:spacing w:val="-6"/>
          <w:sz w:val="28"/>
          <w:szCs w:val="28"/>
          <w:lang w:eastAsia="en-US"/>
        </w:rPr>
        <w:t>другие затраты, непосредственно связанные с привлечением заемных средств.</w:t>
      </w:r>
    </w:p>
    <w:p w14:paraId="05C06000" w14:textId="77777777" w:rsidR="004322A8" w:rsidRPr="006461FA" w:rsidRDefault="002E6D47" w:rsidP="004322A8">
      <w:pPr>
        <w:ind w:firstLine="709"/>
        <w:jc w:val="both"/>
        <w:rPr>
          <w:rFonts w:eastAsia="Calibri"/>
          <w:spacing w:val="-6"/>
          <w:sz w:val="28"/>
          <w:szCs w:val="28"/>
          <w:lang w:eastAsia="en-US"/>
        </w:rPr>
      </w:pPr>
      <w:r w:rsidRPr="006461FA">
        <w:rPr>
          <w:rFonts w:eastAsia="Calibri"/>
          <w:spacing w:val="-6"/>
          <w:sz w:val="28"/>
          <w:szCs w:val="28"/>
          <w:lang w:eastAsia="en-US"/>
        </w:rPr>
        <w:t>Е</w:t>
      </w:r>
      <w:r w:rsidR="004322A8" w:rsidRPr="006461FA">
        <w:rPr>
          <w:rFonts w:eastAsia="Calibri"/>
          <w:spacing w:val="-6"/>
          <w:sz w:val="28"/>
          <w:szCs w:val="28"/>
          <w:lang w:eastAsia="en-US"/>
        </w:rPr>
        <w:t>сли затраты по сделке в совокупности являются несущественными, то они могут быть отнесены Группой в состав процентных расходов в том периоде, в котором они были понесены, не корректируя при этом первоначальную стоимость полученных кредитов и займов.</w:t>
      </w:r>
    </w:p>
    <w:p w14:paraId="402F975F" w14:textId="77777777" w:rsidR="004322A8" w:rsidRPr="006461FA" w:rsidRDefault="004322A8" w:rsidP="004322A8">
      <w:pPr>
        <w:ind w:firstLine="709"/>
        <w:jc w:val="both"/>
        <w:rPr>
          <w:rFonts w:eastAsia="Calibri"/>
          <w:spacing w:val="-6"/>
          <w:sz w:val="28"/>
          <w:szCs w:val="28"/>
          <w:lang w:eastAsia="en-US"/>
        </w:rPr>
      </w:pPr>
      <w:r w:rsidRPr="006461FA">
        <w:rPr>
          <w:rFonts w:eastAsia="Calibri"/>
          <w:spacing w:val="-6"/>
          <w:sz w:val="28"/>
          <w:szCs w:val="28"/>
          <w:lang w:eastAsia="en-US"/>
        </w:rPr>
        <w:t>Если кредит/ заем получен Группой на рыночных условиях, т.е. процентная ставка по договору кредита/ займа несущественно отклоняется от рыночной ставки процента по аналогичным кредитам и займам (выданным в той же валюте, имеющим схожие сроки погашения, уровень кредитного риска и пр.), то справедливая стоимость кредита/ займа при первоначальном признании определяется как сумма фактически полученных Группой денежных средств.</w:t>
      </w:r>
    </w:p>
    <w:p w14:paraId="7CCEFA44" w14:textId="77777777" w:rsidR="004322A8" w:rsidRPr="006461FA" w:rsidRDefault="004322A8" w:rsidP="004322A8">
      <w:pPr>
        <w:ind w:firstLine="709"/>
        <w:jc w:val="both"/>
        <w:rPr>
          <w:rFonts w:eastAsia="Calibri"/>
          <w:spacing w:val="-6"/>
          <w:sz w:val="28"/>
          <w:szCs w:val="28"/>
          <w:lang w:eastAsia="en-US"/>
        </w:rPr>
      </w:pPr>
      <w:r w:rsidRPr="006461FA">
        <w:rPr>
          <w:rFonts w:eastAsia="Calibri"/>
          <w:spacing w:val="-6"/>
          <w:sz w:val="28"/>
          <w:szCs w:val="28"/>
          <w:lang w:eastAsia="en-US"/>
        </w:rPr>
        <w:t>В случае если кредит/ заем получен Группой на нерыночных условиях, то его справедливая стоимость при первоначальном признании определяется как приведенная стоимость будущих денежных выплат по данному кредиту/ займу. При этом в качестве ставки дисконтирования используется рыночная ставка процента, которая определяется следующим образом:</w:t>
      </w:r>
    </w:p>
    <w:p w14:paraId="2B63EBFB" w14:textId="77777777" w:rsidR="004322A8" w:rsidRPr="006461FA" w:rsidRDefault="004322A8" w:rsidP="004322A8">
      <w:pPr>
        <w:numPr>
          <w:ilvl w:val="0"/>
          <w:numId w:val="3"/>
        </w:numPr>
        <w:spacing w:before="120"/>
        <w:ind w:left="567" w:hanging="567"/>
        <w:jc w:val="both"/>
        <w:rPr>
          <w:rFonts w:eastAsia="Calibri"/>
          <w:spacing w:val="-6"/>
          <w:sz w:val="28"/>
          <w:szCs w:val="28"/>
          <w:lang w:eastAsia="en-US"/>
        </w:rPr>
      </w:pPr>
      <w:r w:rsidRPr="006461FA">
        <w:rPr>
          <w:rFonts w:eastAsia="Calibri"/>
          <w:spacing w:val="-6"/>
          <w:sz w:val="28"/>
          <w:szCs w:val="28"/>
          <w:lang w:eastAsia="en-US"/>
        </w:rPr>
        <w:t>как процентная ставка по аналогичным кредитам и займам (выданным в той же валюте, имеющим схожие сроки погашения, уровень кредитного риска и пр.), предоставленным в период принятия к учету кредита/ займа;</w:t>
      </w:r>
    </w:p>
    <w:p w14:paraId="3360B79A" w14:textId="77777777" w:rsidR="004322A8" w:rsidRPr="006461FA" w:rsidRDefault="002E6D47" w:rsidP="004322A8">
      <w:pPr>
        <w:numPr>
          <w:ilvl w:val="0"/>
          <w:numId w:val="3"/>
        </w:numPr>
        <w:spacing w:after="120"/>
        <w:ind w:left="567" w:hanging="567"/>
        <w:jc w:val="both"/>
        <w:rPr>
          <w:rFonts w:eastAsia="Calibri"/>
          <w:spacing w:val="-6"/>
          <w:sz w:val="28"/>
          <w:szCs w:val="28"/>
          <w:lang w:eastAsia="en-US"/>
        </w:rPr>
      </w:pPr>
      <w:r w:rsidRPr="006461FA">
        <w:rPr>
          <w:rFonts w:eastAsia="Calibri"/>
          <w:spacing w:val="-6"/>
          <w:sz w:val="28"/>
          <w:szCs w:val="28"/>
          <w:lang w:eastAsia="en-US"/>
        </w:rPr>
        <w:t>в случае отсутствия информации о кредитах, полученных компанией-дебитором на сходных условиях, в качестве рыночной ставки процента принимается средневзвешенная ставка по кредитам, предоставленным нефинансовым организациям с близким сроком погашения и в той же валюте. Данная ставка определяется на основании показателей таблиц «Средневзвешенные процентные ставки по кредитам, предоставленным кредитными организациями нефинансовым организациям в рублях» (в долларах США, в евро) Статистического бюллетеня Банка России</w:t>
      </w:r>
      <w:r w:rsidR="004322A8" w:rsidRPr="006461FA">
        <w:rPr>
          <w:rFonts w:eastAsia="Calibri"/>
          <w:spacing w:val="-6"/>
          <w:sz w:val="28"/>
          <w:szCs w:val="28"/>
          <w:lang w:eastAsia="en-US"/>
        </w:rPr>
        <w:t>.</w:t>
      </w:r>
    </w:p>
    <w:p w14:paraId="20706A5C" w14:textId="77777777" w:rsidR="004322A8" w:rsidRPr="006461FA" w:rsidRDefault="004322A8" w:rsidP="004322A8">
      <w:pPr>
        <w:ind w:firstLine="709"/>
        <w:jc w:val="both"/>
        <w:rPr>
          <w:rFonts w:eastAsia="Calibri"/>
          <w:spacing w:val="-6"/>
          <w:sz w:val="28"/>
          <w:szCs w:val="28"/>
          <w:lang w:eastAsia="en-US"/>
        </w:rPr>
      </w:pPr>
      <w:r w:rsidRPr="006461FA">
        <w:rPr>
          <w:rFonts w:eastAsia="Calibri"/>
          <w:spacing w:val="-6"/>
          <w:sz w:val="28"/>
          <w:szCs w:val="28"/>
          <w:lang w:eastAsia="en-US"/>
        </w:rPr>
        <w:t>Разница между приведенной стоимостью кредита/ займа, предоставленного Группе на нерыночных условиях, и суммой полученных ей денежных средств по данному кредиту/ займу подлежит отнесению на доходы или расходы периода в состав прибылей и убытков.</w:t>
      </w:r>
    </w:p>
    <w:p w14:paraId="13AD15FB" w14:textId="77777777" w:rsidR="004322A8" w:rsidRPr="006461FA" w:rsidRDefault="004322A8" w:rsidP="004322A8">
      <w:pPr>
        <w:pStyle w:val="2"/>
        <w:keepNext w:val="0"/>
        <w:spacing w:before="240" w:after="240"/>
        <w:ind w:left="578" w:hanging="578"/>
        <w:jc w:val="both"/>
        <w:rPr>
          <w:spacing w:val="-6"/>
          <w:sz w:val="28"/>
          <w:szCs w:val="28"/>
        </w:rPr>
      </w:pPr>
      <w:bookmarkStart w:id="163" w:name="_Toc122601204"/>
      <w:r w:rsidRPr="006461FA">
        <w:rPr>
          <w:spacing w:val="-6"/>
          <w:sz w:val="28"/>
          <w:szCs w:val="28"/>
        </w:rPr>
        <w:t>Последующая оценка</w:t>
      </w:r>
      <w:bookmarkEnd w:id="163"/>
    </w:p>
    <w:p w14:paraId="7230E764" w14:textId="77777777" w:rsidR="004322A8" w:rsidRPr="006461FA" w:rsidRDefault="004322A8" w:rsidP="004322A8">
      <w:pPr>
        <w:ind w:firstLine="709"/>
        <w:jc w:val="both"/>
        <w:rPr>
          <w:rFonts w:eastAsia="Calibri"/>
          <w:spacing w:val="-6"/>
          <w:sz w:val="28"/>
          <w:szCs w:val="28"/>
          <w:lang w:eastAsia="en-US"/>
        </w:rPr>
      </w:pPr>
      <w:r w:rsidRPr="006461FA">
        <w:rPr>
          <w:rFonts w:eastAsia="Calibri"/>
          <w:spacing w:val="-6"/>
          <w:sz w:val="28"/>
          <w:szCs w:val="28"/>
          <w:lang w:eastAsia="en-US"/>
        </w:rPr>
        <w:t>На каждую последующую отчетную дату после первоначального признания кредиты и займы полученные отражаются в отчете о финансовом положении по амортизированной стоимости, рассчитанной с использованием метода эффективной ставки процента. Амортизированная стоимость задолженности по кредитам или займам представляет собой:</w:t>
      </w:r>
    </w:p>
    <w:p w14:paraId="5929E3C8" w14:textId="77777777" w:rsidR="004322A8" w:rsidRPr="006461FA" w:rsidRDefault="004322A8" w:rsidP="004322A8">
      <w:pPr>
        <w:numPr>
          <w:ilvl w:val="0"/>
          <w:numId w:val="3"/>
        </w:numPr>
        <w:spacing w:before="120"/>
        <w:ind w:left="567" w:hanging="567"/>
        <w:jc w:val="both"/>
        <w:rPr>
          <w:rFonts w:eastAsia="Calibri"/>
          <w:spacing w:val="-6"/>
          <w:sz w:val="28"/>
          <w:szCs w:val="28"/>
          <w:lang w:eastAsia="en-US"/>
        </w:rPr>
      </w:pPr>
      <w:r w:rsidRPr="006461FA">
        <w:rPr>
          <w:rFonts w:eastAsia="Calibri"/>
          <w:spacing w:val="-6"/>
          <w:sz w:val="28"/>
          <w:szCs w:val="28"/>
          <w:lang w:eastAsia="en-US"/>
        </w:rPr>
        <w:t>первоначальную стоимость кредита/ займа;</w:t>
      </w:r>
    </w:p>
    <w:p w14:paraId="3714649F" w14:textId="77777777" w:rsidR="004322A8" w:rsidRPr="006461FA" w:rsidRDefault="004322A8" w:rsidP="004322A8">
      <w:pPr>
        <w:numPr>
          <w:ilvl w:val="0"/>
          <w:numId w:val="3"/>
        </w:numPr>
        <w:spacing w:before="120"/>
        <w:ind w:left="567" w:hanging="567"/>
        <w:jc w:val="both"/>
        <w:rPr>
          <w:rFonts w:eastAsia="Calibri"/>
          <w:spacing w:val="-6"/>
          <w:sz w:val="28"/>
          <w:szCs w:val="28"/>
          <w:lang w:eastAsia="en-US"/>
        </w:rPr>
      </w:pPr>
      <w:r w:rsidRPr="006461FA">
        <w:rPr>
          <w:rFonts w:eastAsia="Calibri"/>
          <w:spacing w:val="-6"/>
          <w:sz w:val="28"/>
          <w:szCs w:val="28"/>
          <w:lang w:eastAsia="en-US"/>
        </w:rPr>
        <w:t xml:space="preserve">плюс процентный расход, начисленный с использованием метода эффективной ставки процента (как произведение эффективной ставки процента и амортизированной стоимости кредита/ займа на конец предыдущего отчетного периода). Эффективная ставка процента определяется как ставка, применение которой обеспечивает равенство между </w:t>
      </w:r>
      <w:r w:rsidR="00C109D7" w:rsidRPr="006461FA">
        <w:rPr>
          <w:rFonts w:eastAsia="Calibri"/>
          <w:spacing w:val="-6"/>
          <w:sz w:val="28"/>
          <w:szCs w:val="28"/>
          <w:lang w:eastAsia="en-US"/>
        </w:rPr>
        <w:t xml:space="preserve">амортизированной </w:t>
      </w:r>
      <w:r w:rsidRPr="006461FA">
        <w:rPr>
          <w:rFonts w:eastAsia="Calibri"/>
          <w:spacing w:val="-6"/>
          <w:sz w:val="28"/>
          <w:szCs w:val="28"/>
          <w:lang w:eastAsia="en-US"/>
        </w:rPr>
        <w:t>стоимостью кредита/ займа и приведенной стоимостью будущих денежных выплат, ожидаемых по этому кредиту/ займу вплоть до его погашения. При этом:</w:t>
      </w:r>
    </w:p>
    <w:p w14:paraId="2464EFFF" w14:textId="77777777" w:rsidR="004322A8" w:rsidRPr="006461FA" w:rsidRDefault="004322A8" w:rsidP="00E1411F">
      <w:pPr>
        <w:numPr>
          <w:ilvl w:val="0"/>
          <w:numId w:val="2"/>
        </w:numPr>
        <w:tabs>
          <w:tab w:val="clear" w:pos="1077"/>
          <w:tab w:val="num" w:pos="709"/>
        </w:tabs>
        <w:ind w:left="709" w:hanging="283"/>
        <w:jc w:val="both"/>
        <w:rPr>
          <w:spacing w:val="-6"/>
          <w:sz w:val="28"/>
          <w:szCs w:val="28"/>
        </w:rPr>
      </w:pPr>
      <w:r w:rsidRPr="006461FA">
        <w:rPr>
          <w:spacing w:val="-6"/>
          <w:sz w:val="28"/>
          <w:szCs w:val="28"/>
        </w:rPr>
        <w:t>для кредитов и займов с фиксированной процентной ставкой используется эффективная ставка процента на момент первоначального признания кредита/ займа, т.е. ставка дисконтирования для расчета его первоначальной стоимости;</w:t>
      </w:r>
    </w:p>
    <w:p w14:paraId="4F57C102" w14:textId="77777777" w:rsidR="004322A8" w:rsidRPr="006461FA" w:rsidRDefault="004322A8" w:rsidP="00E1411F">
      <w:pPr>
        <w:numPr>
          <w:ilvl w:val="0"/>
          <w:numId w:val="2"/>
        </w:numPr>
        <w:tabs>
          <w:tab w:val="clear" w:pos="1077"/>
          <w:tab w:val="num" w:pos="709"/>
        </w:tabs>
        <w:ind w:left="709" w:hanging="283"/>
        <w:jc w:val="both"/>
        <w:rPr>
          <w:spacing w:val="-6"/>
          <w:sz w:val="28"/>
          <w:szCs w:val="28"/>
        </w:rPr>
      </w:pPr>
      <w:r w:rsidRPr="006461FA">
        <w:rPr>
          <w:spacing w:val="-6"/>
          <w:sz w:val="28"/>
          <w:szCs w:val="28"/>
        </w:rPr>
        <w:t>для кредитов и займов с плавающей процентной ставкой используется текущая (рассчитанная по состоянию на отчетную дату) эффективная ставка процента;</w:t>
      </w:r>
    </w:p>
    <w:p w14:paraId="74944C7B" w14:textId="77777777" w:rsidR="004322A8" w:rsidRPr="006461FA" w:rsidRDefault="004322A8" w:rsidP="00E1411F">
      <w:pPr>
        <w:numPr>
          <w:ilvl w:val="0"/>
          <w:numId w:val="2"/>
        </w:numPr>
        <w:tabs>
          <w:tab w:val="clear" w:pos="1077"/>
          <w:tab w:val="num" w:pos="709"/>
        </w:tabs>
        <w:ind w:left="709" w:hanging="283"/>
        <w:jc w:val="both"/>
        <w:rPr>
          <w:spacing w:val="-6"/>
          <w:sz w:val="28"/>
          <w:szCs w:val="28"/>
        </w:rPr>
      </w:pPr>
      <w:r w:rsidRPr="006461FA">
        <w:rPr>
          <w:spacing w:val="-6"/>
          <w:sz w:val="28"/>
          <w:szCs w:val="28"/>
        </w:rPr>
        <w:t>минус сумма платежей, произведенных Группой, в оплату кредита или займа, в т.ч. банковских комиссий за пользование заемными средствами и иных платежей, предусмотренных договором.</w:t>
      </w:r>
    </w:p>
    <w:p w14:paraId="7846F3F4" w14:textId="77777777" w:rsidR="004322A8" w:rsidRPr="006461FA" w:rsidRDefault="004322A8" w:rsidP="004322A8">
      <w:pPr>
        <w:ind w:firstLine="709"/>
        <w:jc w:val="both"/>
        <w:rPr>
          <w:rFonts w:eastAsia="Calibri"/>
          <w:spacing w:val="-6"/>
          <w:sz w:val="28"/>
          <w:szCs w:val="28"/>
          <w:lang w:eastAsia="en-US"/>
        </w:rPr>
      </w:pPr>
      <w:r w:rsidRPr="006461FA">
        <w:rPr>
          <w:rFonts w:eastAsia="Calibri"/>
          <w:spacing w:val="-6"/>
          <w:sz w:val="28"/>
          <w:szCs w:val="28"/>
          <w:lang w:eastAsia="en-US"/>
        </w:rPr>
        <w:t>С целью оптимизации соотношения между затратами и выгодами при подготовке консолидированной финансовой отчетности Группа может применять упрощенный порядок учета затрат по сделке (в частности, банковских комиссий за пользование заемными средствами), сумма которых является существенной. Эти затраты уменьшают первоначальную стоимость кредитов и займов полученных, однако не участвуют в расчете эффективной ставки процента и, соответственно, процентных расходов по кредитам и займам и их амортизированной стоимости. Данные затраты по сделке учитываются в индивидуальном порядке, который предусматривает их равномерное отнесение в состав процентных расходов в течение периода, к которому они относятся. Упрощенный порядок учета затрат по сделке применим при условии, что он не приводит к существенным изменениям консолидированной финансовой отчетности по сравнению со случаем амортизации затрат по сделке с помощью метода эффективной ставки процента.</w:t>
      </w:r>
    </w:p>
    <w:p w14:paraId="5509DFC9" w14:textId="77777777" w:rsidR="004322A8" w:rsidRPr="006461FA" w:rsidRDefault="004322A8" w:rsidP="004322A8">
      <w:pPr>
        <w:pStyle w:val="2"/>
        <w:keepNext w:val="0"/>
        <w:spacing w:before="240" w:after="240"/>
        <w:ind w:left="578" w:hanging="578"/>
        <w:jc w:val="both"/>
        <w:rPr>
          <w:spacing w:val="-6"/>
          <w:sz w:val="28"/>
          <w:szCs w:val="28"/>
        </w:rPr>
      </w:pPr>
      <w:bookmarkStart w:id="164" w:name="_Toc122601205"/>
      <w:r w:rsidRPr="006461FA">
        <w:rPr>
          <w:spacing w:val="-6"/>
          <w:sz w:val="28"/>
          <w:szCs w:val="28"/>
        </w:rPr>
        <w:t xml:space="preserve">Учет затрат по </w:t>
      </w:r>
      <w:r w:rsidR="00B92AB5" w:rsidRPr="006461FA">
        <w:rPr>
          <w:spacing w:val="-6"/>
          <w:sz w:val="28"/>
          <w:szCs w:val="28"/>
        </w:rPr>
        <w:t>заимствованиям</w:t>
      </w:r>
      <w:bookmarkEnd w:id="164"/>
    </w:p>
    <w:p w14:paraId="76DAFD81" w14:textId="77777777" w:rsidR="004322A8" w:rsidRPr="006461FA" w:rsidRDefault="004322A8" w:rsidP="004322A8">
      <w:pPr>
        <w:ind w:firstLine="709"/>
        <w:jc w:val="both"/>
        <w:rPr>
          <w:rFonts w:eastAsia="Calibri"/>
          <w:spacing w:val="-6"/>
          <w:sz w:val="28"/>
          <w:szCs w:val="28"/>
          <w:lang w:eastAsia="en-US"/>
        </w:rPr>
      </w:pPr>
      <w:r w:rsidRPr="006461FA">
        <w:rPr>
          <w:rFonts w:eastAsia="Calibri"/>
          <w:spacing w:val="-6"/>
          <w:sz w:val="28"/>
          <w:szCs w:val="28"/>
          <w:lang w:eastAsia="en-US"/>
        </w:rPr>
        <w:t xml:space="preserve">Группа относит к затратам по </w:t>
      </w:r>
      <w:r w:rsidR="00B92AB5" w:rsidRPr="006461FA">
        <w:rPr>
          <w:rFonts w:eastAsia="Calibri"/>
          <w:spacing w:val="-6"/>
          <w:sz w:val="28"/>
          <w:szCs w:val="28"/>
          <w:lang w:eastAsia="en-US"/>
        </w:rPr>
        <w:t xml:space="preserve">заимствованиям </w:t>
      </w:r>
      <w:r w:rsidRPr="006461FA">
        <w:rPr>
          <w:rFonts w:eastAsia="Calibri"/>
          <w:spacing w:val="-6"/>
          <w:sz w:val="28"/>
          <w:szCs w:val="28"/>
          <w:lang w:eastAsia="en-US"/>
        </w:rPr>
        <w:t>следующие виды затрат:</w:t>
      </w:r>
    </w:p>
    <w:p w14:paraId="4A3C35C0" w14:textId="77777777" w:rsidR="004322A8" w:rsidRPr="006461FA" w:rsidRDefault="004322A8" w:rsidP="004322A8">
      <w:pPr>
        <w:numPr>
          <w:ilvl w:val="0"/>
          <w:numId w:val="3"/>
        </w:numPr>
        <w:spacing w:before="120"/>
        <w:ind w:left="567" w:hanging="567"/>
        <w:jc w:val="both"/>
        <w:rPr>
          <w:rFonts w:eastAsia="Calibri"/>
          <w:spacing w:val="-6"/>
          <w:sz w:val="28"/>
          <w:szCs w:val="28"/>
          <w:lang w:eastAsia="en-US"/>
        </w:rPr>
      </w:pPr>
      <w:r w:rsidRPr="006461FA">
        <w:rPr>
          <w:rFonts w:eastAsia="Calibri"/>
          <w:spacing w:val="-6"/>
          <w:sz w:val="28"/>
          <w:szCs w:val="28"/>
          <w:lang w:eastAsia="en-US"/>
        </w:rPr>
        <w:t>процентные расходы по финансовым обязательствам, начисленные с использованием метода эффективной ставки процента;</w:t>
      </w:r>
    </w:p>
    <w:p w14:paraId="02E6D235" w14:textId="77777777" w:rsidR="004322A8" w:rsidRPr="006461FA" w:rsidRDefault="004322A8" w:rsidP="004322A8">
      <w:pPr>
        <w:numPr>
          <w:ilvl w:val="0"/>
          <w:numId w:val="3"/>
        </w:numPr>
        <w:ind w:left="567" w:hanging="567"/>
        <w:jc w:val="both"/>
        <w:rPr>
          <w:rFonts w:eastAsia="Calibri"/>
          <w:spacing w:val="-6"/>
          <w:sz w:val="28"/>
          <w:szCs w:val="28"/>
          <w:lang w:eastAsia="en-US"/>
        </w:rPr>
      </w:pPr>
      <w:r w:rsidRPr="006461FA">
        <w:rPr>
          <w:rFonts w:eastAsia="Calibri"/>
          <w:spacing w:val="-6"/>
          <w:sz w:val="28"/>
          <w:szCs w:val="28"/>
          <w:lang w:eastAsia="en-US"/>
        </w:rPr>
        <w:t>процентные расходы по обязательствам по аренде, начисленные в порядке, описанном в разделе 13</w:t>
      </w:r>
      <w:r w:rsidR="00B92AB5" w:rsidRPr="006461FA">
        <w:rPr>
          <w:rFonts w:eastAsia="Calibri"/>
          <w:spacing w:val="-6"/>
          <w:sz w:val="28"/>
          <w:szCs w:val="28"/>
          <w:lang w:eastAsia="en-US"/>
        </w:rPr>
        <w:t xml:space="preserve"> </w:t>
      </w:r>
      <w:r w:rsidRPr="006461FA">
        <w:rPr>
          <w:rFonts w:eastAsia="Calibri"/>
          <w:spacing w:val="-6"/>
          <w:sz w:val="28"/>
          <w:szCs w:val="28"/>
          <w:lang w:eastAsia="en-US"/>
        </w:rPr>
        <w:t>настоящей Учетной политики по МСФО;</w:t>
      </w:r>
    </w:p>
    <w:p w14:paraId="6C1AEB5B" w14:textId="77777777" w:rsidR="004322A8" w:rsidRPr="006461FA" w:rsidRDefault="004322A8" w:rsidP="004322A8">
      <w:pPr>
        <w:numPr>
          <w:ilvl w:val="0"/>
          <w:numId w:val="3"/>
        </w:numPr>
        <w:spacing w:after="120"/>
        <w:ind w:left="567" w:hanging="567"/>
        <w:jc w:val="both"/>
        <w:rPr>
          <w:rFonts w:eastAsia="Calibri"/>
          <w:spacing w:val="-6"/>
          <w:sz w:val="28"/>
          <w:szCs w:val="28"/>
          <w:lang w:eastAsia="en-US"/>
        </w:rPr>
      </w:pPr>
      <w:r w:rsidRPr="006461FA">
        <w:rPr>
          <w:rFonts w:eastAsia="Calibri"/>
          <w:spacing w:val="-6"/>
          <w:sz w:val="28"/>
          <w:szCs w:val="28"/>
          <w:lang w:eastAsia="en-US"/>
        </w:rPr>
        <w:t>курсовые разницы, возникающие в результате привлечения кредитов и займов в иностранной валюте, в той мере, в какой они считаются корректировкой затрат на выплату процентов.</w:t>
      </w:r>
    </w:p>
    <w:p w14:paraId="5FC3F36D" w14:textId="77777777" w:rsidR="004322A8" w:rsidRPr="006461FA" w:rsidRDefault="004322A8" w:rsidP="004322A8">
      <w:pPr>
        <w:ind w:firstLine="709"/>
        <w:jc w:val="both"/>
        <w:rPr>
          <w:rFonts w:eastAsia="Calibri"/>
          <w:spacing w:val="-6"/>
          <w:sz w:val="28"/>
          <w:szCs w:val="28"/>
          <w:lang w:eastAsia="en-US"/>
        </w:rPr>
      </w:pPr>
      <w:r w:rsidRPr="006461FA">
        <w:rPr>
          <w:rFonts w:eastAsia="Calibri"/>
          <w:spacing w:val="-6"/>
          <w:sz w:val="28"/>
          <w:szCs w:val="28"/>
          <w:lang w:eastAsia="en-US"/>
        </w:rPr>
        <w:t xml:space="preserve">Группа использует следующий порядок учета затрат по </w:t>
      </w:r>
      <w:r w:rsidR="00532205" w:rsidRPr="006461FA">
        <w:rPr>
          <w:rFonts w:eastAsia="Calibri"/>
          <w:spacing w:val="-6"/>
          <w:sz w:val="28"/>
          <w:szCs w:val="28"/>
          <w:lang w:eastAsia="en-US"/>
        </w:rPr>
        <w:t>займам</w:t>
      </w:r>
      <w:r w:rsidRPr="006461FA">
        <w:rPr>
          <w:rFonts w:eastAsia="Calibri"/>
          <w:spacing w:val="-6"/>
          <w:sz w:val="28"/>
          <w:szCs w:val="28"/>
          <w:lang w:eastAsia="en-US"/>
        </w:rPr>
        <w:t>:</w:t>
      </w:r>
    </w:p>
    <w:p w14:paraId="7B5E869E" w14:textId="77777777" w:rsidR="004322A8" w:rsidRPr="006461FA" w:rsidRDefault="004322A8" w:rsidP="004322A8">
      <w:pPr>
        <w:numPr>
          <w:ilvl w:val="0"/>
          <w:numId w:val="3"/>
        </w:numPr>
        <w:spacing w:before="120"/>
        <w:ind w:left="567" w:hanging="567"/>
        <w:jc w:val="both"/>
        <w:rPr>
          <w:rFonts w:eastAsia="Calibri"/>
          <w:spacing w:val="-6"/>
          <w:sz w:val="28"/>
          <w:szCs w:val="28"/>
          <w:lang w:eastAsia="en-US"/>
        </w:rPr>
      </w:pPr>
      <w:r w:rsidRPr="006461FA">
        <w:rPr>
          <w:rFonts w:eastAsia="Calibri"/>
          <w:spacing w:val="-6"/>
          <w:sz w:val="28"/>
          <w:szCs w:val="28"/>
          <w:lang w:eastAsia="en-US"/>
        </w:rPr>
        <w:t xml:space="preserve">затраты по </w:t>
      </w:r>
      <w:r w:rsidR="00B92AB5" w:rsidRPr="006461FA">
        <w:rPr>
          <w:rFonts w:eastAsia="Calibri"/>
          <w:spacing w:val="-6"/>
          <w:sz w:val="28"/>
          <w:szCs w:val="28"/>
          <w:lang w:eastAsia="en-US"/>
        </w:rPr>
        <w:t>заимствованиям</w:t>
      </w:r>
      <w:r w:rsidRPr="006461FA">
        <w:rPr>
          <w:rFonts w:eastAsia="Calibri"/>
          <w:spacing w:val="-6"/>
          <w:sz w:val="28"/>
          <w:szCs w:val="28"/>
          <w:lang w:eastAsia="en-US"/>
        </w:rPr>
        <w:t>, возникающие в связи с приобретением, строительством или производством квалифицируемого актива, капитализируются путем включения в стоимость этого актива с учетом положений, описанных ниже;</w:t>
      </w:r>
    </w:p>
    <w:p w14:paraId="745F5C6C" w14:textId="77777777" w:rsidR="004322A8" w:rsidRPr="006461FA" w:rsidRDefault="004322A8" w:rsidP="004322A8">
      <w:pPr>
        <w:numPr>
          <w:ilvl w:val="0"/>
          <w:numId w:val="3"/>
        </w:numPr>
        <w:spacing w:after="120"/>
        <w:ind w:left="567" w:hanging="567"/>
        <w:jc w:val="both"/>
        <w:rPr>
          <w:rFonts w:eastAsia="Calibri"/>
          <w:spacing w:val="-6"/>
          <w:sz w:val="28"/>
          <w:szCs w:val="28"/>
          <w:lang w:eastAsia="en-US"/>
        </w:rPr>
      </w:pPr>
      <w:r w:rsidRPr="006461FA">
        <w:rPr>
          <w:rFonts w:eastAsia="Calibri"/>
          <w:spacing w:val="-6"/>
          <w:sz w:val="28"/>
          <w:szCs w:val="28"/>
          <w:lang w:eastAsia="en-US"/>
        </w:rPr>
        <w:t xml:space="preserve">прочие затраты по </w:t>
      </w:r>
      <w:r w:rsidR="00363328" w:rsidRPr="006461FA">
        <w:rPr>
          <w:rFonts w:eastAsia="Calibri"/>
          <w:spacing w:val="-6"/>
          <w:sz w:val="28"/>
          <w:szCs w:val="28"/>
          <w:lang w:eastAsia="en-US"/>
        </w:rPr>
        <w:t xml:space="preserve">заимствованиям </w:t>
      </w:r>
      <w:r w:rsidRPr="006461FA">
        <w:rPr>
          <w:rFonts w:eastAsia="Calibri"/>
          <w:spacing w:val="-6"/>
          <w:sz w:val="28"/>
          <w:szCs w:val="28"/>
          <w:lang w:eastAsia="en-US"/>
        </w:rPr>
        <w:t>относятся на финансовые расходы в составе прибылей и убытков в период их возникновения.</w:t>
      </w:r>
    </w:p>
    <w:p w14:paraId="09699359" w14:textId="77777777" w:rsidR="004322A8" w:rsidRPr="006461FA" w:rsidRDefault="004322A8" w:rsidP="004322A8">
      <w:pPr>
        <w:ind w:firstLine="709"/>
        <w:jc w:val="both"/>
        <w:rPr>
          <w:rFonts w:eastAsia="Calibri"/>
          <w:spacing w:val="-6"/>
          <w:sz w:val="28"/>
          <w:szCs w:val="28"/>
          <w:lang w:eastAsia="en-US"/>
        </w:rPr>
      </w:pPr>
      <w:r w:rsidRPr="006461FA">
        <w:rPr>
          <w:rFonts w:eastAsia="Calibri"/>
          <w:spacing w:val="-6"/>
          <w:sz w:val="28"/>
          <w:szCs w:val="28"/>
          <w:lang w:eastAsia="en-US"/>
        </w:rPr>
        <w:t xml:space="preserve">Затраты по заемным средствам, привлеченным Группой исключительно с целью приобретения, строительства или производства квалифицируемого актива, подлежат капитализации, т.е. включению в первоначальную стоимость данного актива. Данные затраты, обозначаемые как затраты по </w:t>
      </w:r>
      <w:r w:rsidR="00363328" w:rsidRPr="006461FA">
        <w:rPr>
          <w:rFonts w:eastAsia="Calibri"/>
          <w:spacing w:val="-6"/>
          <w:sz w:val="28"/>
          <w:szCs w:val="28"/>
          <w:lang w:eastAsia="en-US"/>
        </w:rPr>
        <w:t>заимствованиям</w:t>
      </w:r>
      <w:r w:rsidRPr="006461FA">
        <w:rPr>
          <w:rFonts w:eastAsia="Calibri"/>
          <w:spacing w:val="-6"/>
          <w:sz w:val="28"/>
          <w:szCs w:val="28"/>
          <w:lang w:eastAsia="en-US"/>
        </w:rPr>
        <w:t xml:space="preserve">, непосредственно связанные с приобретением, строительством или производством квалифицируемого актива, характеризуются тем, что их можно было бы избежать, если бы Группа не осуществляла вложений в квалифицируемый актив. В частности, если Группа привлекает кредит/ заем исключительно с целью приобретения актива, отвечающего определению квалифицируемого, то затраты по этому кредиту/ займу квалифицируются как затраты по </w:t>
      </w:r>
      <w:r w:rsidR="00363328" w:rsidRPr="006461FA">
        <w:rPr>
          <w:rFonts w:eastAsia="Calibri"/>
          <w:spacing w:val="-6"/>
          <w:sz w:val="28"/>
          <w:szCs w:val="28"/>
          <w:lang w:eastAsia="en-US"/>
        </w:rPr>
        <w:t>заимствованиям</w:t>
      </w:r>
      <w:r w:rsidRPr="006461FA">
        <w:rPr>
          <w:rFonts w:eastAsia="Calibri"/>
          <w:spacing w:val="-6"/>
          <w:sz w:val="28"/>
          <w:szCs w:val="28"/>
          <w:lang w:eastAsia="en-US"/>
        </w:rPr>
        <w:t>, непосредственно связанные с приобретением квалифицируемого актива.</w:t>
      </w:r>
    </w:p>
    <w:p w14:paraId="32467767" w14:textId="77777777" w:rsidR="004322A8" w:rsidRPr="006461FA" w:rsidRDefault="004322A8" w:rsidP="004322A8">
      <w:pPr>
        <w:ind w:firstLine="709"/>
        <w:jc w:val="both"/>
        <w:rPr>
          <w:rFonts w:eastAsia="Calibri"/>
          <w:spacing w:val="-6"/>
          <w:sz w:val="28"/>
          <w:szCs w:val="28"/>
          <w:lang w:eastAsia="en-US"/>
        </w:rPr>
      </w:pPr>
      <w:r w:rsidRPr="006461FA">
        <w:rPr>
          <w:rFonts w:eastAsia="Calibri"/>
          <w:spacing w:val="-6"/>
          <w:sz w:val="28"/>
          <w:szCs w:val="28"/>
          <w:lang w:eastAsia="en-US"/>
        </w:rPr>
        <w:t xml:space="preserve">Затраты по </w:t>
      </w:r>
      <w:r w:rsidR="00363328" w:rsidRPr="006461FA">
        <w:rPr>
          <w:rFonts w:eastAsia="Calibri"/>
          <w:spacing w:val="-6"/>
          <w:sz w:val="28"/>
          <w:szCs w:val="28"/>
          <w:lang w:eastAsia="en-US"/>
        </w:rPr>
        <w:t>заимствованиям</w:t>
      </w:r>
      <w:r w:rsidRPr="006461FA">
        <w:rPr>
          <w:rFonts w:eastAsia="Calibri"/>
          <w:spacing w:val="-6"/>
          <w:sz w:val="28"/>
          <w:szCs w:val="28"/>
          <w:lang w:eastAsia="en-US"/>
        </w:rPr>
        <w:t>, непосредственно связанные с приобретением, строительством или производством конкретного квалифицируемого актива</w:t>
      </w:r>
      <w:r w:rsidR="00363328" w:rsidRPr="006461FA">
        <w:rPr>
          <w:rFonts w:eastAsia="Calibri"/>
          <w:spacing w:val="-6"/>
          <w:sz w:val="28"/>
          <w:szCs w:val="28"/>
          <w:lang w:eastAsia="en-US"/>
        </w:rPr>
        <w:t xml:space="preserve"> (целевые займы и кредиты),</w:t>
      </w:r>
      <w:r w:rsidRPr="006461FA">
        <w:rPr>
          <w:rFonts w:eastAsia="Calibri"/>
          <w:spacing w:val="-6"/>
          <w:sz w:val="28"/>
          <w:szCs w:val="28"/>
          <w:lang w:eastAsia="en-US"/>
        </w:rPr>
        <w:t xml:space="preserve"> увеличивают первоначальную стоимость данного актива на сумму фактически понесенных за отчетный период затрат по </w:t>
      </w:r>
      <w:r w:rsidR="00363328" w:rsidRPr="006461FA">
        <w:rPr>
          <w:rFonts w:eastAsia="Calibri"/>
          <w:spacing w:val="-6"/>
          <w:sz w:val="28"/>
          <w:szCs w:val="28"/>
          <w:lang w:eastAsia="en-US"/>
        </w:rPr>
        <w:t xml:space="preserve">заимствованиям </w:t>
      </w:r>
      <w:r w:rsidRPr="006461FA">
        <w:rPr>
          <w:rFonts w:eastAsia="Calibri"/>
          <w:spacing w:val="-6"/>
          <w:sz w:val="28"/>
          <w:szCs w:val="28"/>
          <w:lang w:eastAsia="en-US"/>
        </w:rPr>
        <w:t>за вычетом дохода, полученного от инвестирования временно свободных заемных средств.</w:t>
      </w:r>
    </w:p>
    <w:p w14:paraId="545F7B7D" w14:textId="77777777" w:rsidR="004322A8" w:rsidRPr="006461FA" w:rsidRDefault="00B26C0B" w:rsidP="004322A8">
      <w:pPr>
        <w:ind w:firstLine="709"/>
        <w:jc w:val="both"/>
        <w:rPr>
          <w:rFonts w:eastAsia="Calibri"/>
          <w:spacing w:val="-6"/>
          <w:sz w:val="28"/>
          <w:szCs w:val="28"/>
          <w:lang w:eastAsia="en-US"/>
        </w:rPr>
      </w:pPr>
      <w:r w:rsidRPr="006461FA">
        <w:rPr>
          <w:rFonts w:eastAsia="Calibri"/>
          <w:spacing w:val="-6"/>
          <w:sz w:val="28"/>
          <w:szCs w:val="28"/>
          <w:lang w:eastAsia="en-US"/>
        </w:rPr>
        <w:t>Затраты по кредитам и займам, отличные от затрат по заимствованиям, непосредственно связанным с приобретением, строительством или производством конкретных квалифицируемых активов (займы и кредиты общего характера), подлежат включению в первоначальную стоимость активов, удовлетворяющих определению квалифицируемых, в следующем порядке</w:t>
      </w:r>
      <w:r w:rsidR="004322A8" w:rsidRPr="006461FA">
        <w:rPr>
          <w:rFonts w:eastAsia="Calibri"/>
          <w:spacing w:val="-6"/>
          <w:sz w:val="28"/>
          <w:szCs w:val="28"/>
          <w:lang w:eastAsia="en-US"/>
        </w:rPr>
        <w:t>:</w:t>
      </w:r>
    </w:p>
    <w:p w14:paraId="6E1158C7" w14:textId="77777777" w:rsidR="004322A8" w:rsidRPr="006461FA" w:rsidRDefault="004322A8" w:rsidP="004322A8">
      <w:pPr>
        <w:numPr>
          <w:ilvl w:val="0"/>
          <w:numId w:val="3"/>
        </w:numPr>
        <w:spacing w:before="120"/>
        <w:ind w:left="567" w:hanging="567"/>
        <w:jc w:val="both"/>
        <w:rPr>
          <w:rFonts w:eastAsia="Calibri"/>
          <w:spacing w:val="-6"/>
          <w:sz w:val="28"/>
          <w:szCs w:val="28"/>
          <w:lang w:eastAsia="en-US"/>
        </w:rPr>
      </w:pPr>
      <w:r w:rsidRPr="006461FA">
        <w:rPr>
          <w:rFonts w:eastAsia="Calibri"/>
          <w:spacing w:val="-6"/>
          <w:sz w:val="28"/>
          <w:szCs w:val="28"/>
          <w:lang w:eastAsia="en-US"/>
        </w:rPr>
        <w:t xml:space="preserve">сумма затрат по </w:t>
      </w:r>
      <w:r w:rsidR="00B26C0B" w:rsidRPr="006461FA">
        <w:rPr>
          <w:rFonts w:eastAsia="Calibri"/>
          <w:spacing w:val="-6"/>
          <w:sz w:val="28"/>
          <w:szCs w:val="28"/>
          <w:lang w:eastAsia="en-US"/>
        </w:rPr>
        <w:t>заимствованиям</w:t>
      </w:r>
      <w:r w:rsidRPr="006461FA">
        <w:rPr>
          <w:rFonts w:eastAsia="Calibri"/>
          <w:spacing w:val="-6"/>
          <w:sz w:val="28"/>
          <w:szCs w:val="28"/>
          <w:lang w:eastAsia="en-US"/>
        </w:rPr>
        <w:t>, включаемых в первоначальную стоимость квалифицируемого актива, определяется путем умножения ставки капитализации на сумму фактических затрат по данному активу;</w:t>
      </w:r>
    </w:p>
    <w:p w14:paraId="2A87B97D" w14:textId="77777777" w:rsidR="004322A8" w:rsidRPr="006461FA" w:rsidRDefault="004322A8" w:rsidP="004322A8">
      <w:pPr>
        <w:numPr>
          <w:ilvl w:val="0"/>
          <w:numId w:val="3"/>
        </w:numPr>
        <w:ind w:left="567" w:hanging="567"/>
        <w:jc w:val="both"/>
        <w:rPr>
          <w:rFonts w:eastAsia="Calibri"/>
          <w:spacing w:val="-6"/>
          <w:sz w:val="28"/>
          <w:szCs w:val="28"/>
          <w:lang w:eastAsia="en-US"/>
        </w:rPr>
      </w:pPr>
      <w:r w:rsidRPr="006461FA">
        <w:rPr>
          <w:rFonts w:eastAsia="Calibri"/>
          <w:spacing w:val="-6"/>
          <w:sz w:val="28"/>
          <w:szCs w:val="28"/>
          <w:lang w:eastAsia="en-US"/>
        </w:rPr>
        <w:t xml:space="preserve">ставка капитализации рассчитывается как отношение всех затрат по </w:t>
      </w:r>
      <w:r w:rsidR="00B26C0B" w:rsidRPr="006461FA">
        <w:rPr>
          <w:rFonts w:eastAsia="Calibri"/>
          <w:spacing w:val="-6"/>
          <w:sz w:val="28"/>
          <w:szCs w:val="28"/>
          <w:lang w:eastAsia="en-US"/>
        </w:rPr>
        <w:t xml:space="preserve">заимствованиям </w:t>
      </w:r>
      <w:r w:rsidRPr="006461FA">
        <w:rPr>
          <w:rFonts w:eastAsia="Calibri"/>
          <w:spacing w:val="-6"/>
          <w:sz w:val="28"/>
          <w:szCs w:val="28"/>
          <w:lang w:eastAsia="en-US"/>
        </w:rPr>
        <w:t>за отчетный период к средневзвешенной сумме задолженности Группы по кредитам и займам, остающимися непогашенными в течение периода. При этом из расчета исключаются кредиты и займы, полученные исключительно с целью приобретения, строительства или производства квалифицируемых активов;</w:t>
      </w:r>
    </w:p>
    <w:p w14:paraId="33E3B92B" w14:textId="77777777" w:rsidR="004322A8" w:rsidRPr="006461FA" w:rsidRDefault="004322A8" w:rsidP="004322A8">
      <w:pPr>
        <w:numPr>
          <w:ilvl w:val="0"/>
          <w:numId w:val="3"/>
        </w:numPr>
        <w:spacing w:after="120"/>
        <w:ind w:left="567" w:hanging="567"/>
        <w:jc w:val="both"/>
        <w:rPr>
          <w:rFonts w:eastAsia="Calibri"/>
          <w:spacing w:val="-6"/>
          <w:sz w:val="28"/>
          <w:szCs w:val="28"/>
          <w:lang w:eastAsia="en-US"/>
        </w:rPr>
      </w:pPr>
      <w:r w:rsidRPr="006461FA">
        <w:rPr>
          <w:rFonts w:eastAsia="Calibri"/>
          <w:spacing w:val="-6"/>
          <w:sz w:val="28"/>
          <w:szCs w:val="28"/>
          <w:lang w:eastAsia="en-US"/>
        </w:rPr>
        <w:t xml:space="preserve">сумма затрат по </w:t>
      </w:r>
      <w:r w:rsidR="00B26C0B" w:rsidRPr="006461FA">
        <w:rPr>
          <w:rFonts w:eastAsia="Calibri"/>
          <w:spacing w:val="-6"/>
          <w:sz w:val="28"/>
          <w:szCs w:val="28"/>
          <w:lang w:eastAsia="en-US"/>
        </w:rPr>
        <w:t>заимствованиям</w:t>
      </w:r>
      <w:r w:rsidRPr="006461FA">
        <w:rPr>
          <w:rFonts w:eastAsia="Calibri"/>
          <w:spacing w:val="-6"/>
          <w:sz w:val="28"/>
          <w:szCs w:val="28"/>
          <w:lang w:eastAsia="en-US"/>
        </w:rPr>
        <w:t xml:space="preserve">, капитализированных Группой в течение отчетного периода, не должна превышать общую сумму фактических затрат по </w:t>
      </w:r>
      <w:r w:rsidR="009E6128" w:rsidRPr="006461FA">
        <w:rPr>
          <w:rFonts w:eastAsia="Calibri"/>
          <w:spacing w:val="-6"/>
          <w:sz w:val="28"/>
          <w:szCs w:val="28"/>
          <w:lang w:eastAsia="en-US"/>
        </w:rPr>
        <w:t>заимствованиям</w:t>
      </w:r>
      <w:r w:rsidRPr="006461FA">
        <w:rPr>
          <w:rFonts w:eastAsia="Calibri"/>
          <w:spacing w:val="-6"/>
          <w:sz w:val="28"/>
          <w:szCs w:val="28"/>
          <w:lang w:eastAsia="en-US"/>
        </w:rPr>
        <w:t>, понесенных в течение этого периода.</w:t>
      </w:r>
    </w:p>
    <w:p w14:paraId="42436869" w14:textId="77777777" w:rsidR="00396DF7" w:rsidRDefault="00396DF7" w:rsidP="004322A8">
      <w:pPr>
        <w:ind w:firstLine="709"/>
        <w:jc w:val="both"/>
        <w:rPr>
          <w:rFonts w:eastAsia="Calibri"/>
          <w:spacing w:val="-6"/>
          <w:sz w:val="28"/>
          <w:szCs w:val="28"/>
          <w:lang w:eastAsia="en-US"/>
        </w:rPr>
      </w:pPr>
      <w:r w:rsidRPr="0054081B">
        <w:rPr>
          <w:rFonts w:eastAsia="Calibri"/>
          <w:spacing w:val="-6"/>
          <w:sz w:val="28"/>
          <w:szCs w:val="28"/>
          <w:lang w:eastAsia="en-US"/>
        </w:rPr>
        <w:t>По окончании строительства, сумма невыплаченных целевых кредитов и займов, привлеченных специально для финансирования строительства конкретного квалифицируемого актива, включается в пул займов и кредитов общего характера и включается в расчет средневзвешенной ставки капитализации процентов</w:t>
      </w:r>
      <w:r>
        <w:rPr>
          <w:rFonts w:eastAsia="Calibri"/>
          <w:spacing w:val="-6"/>
          <w:sz w:val="28"/>
          <w:szCs w:val="28"/>
          <w:lang w:eastAsia="en-US"/>
        </w:rPr>
        <w:t>.</w:t>
      </w:r>
    </w:p>
    <w:p w14:paraId="2F094A0E" w14:textId="77777777" w:rsidR="004322A8" w:rsidRPr="006461FA" w:rsidRDefault="004322A8" w:rsidP="004322A8">
      <w:pPr>
        <w:ind w:firstLine="709"/>
        <w:jc w:val="both"/>
        <w:rPr>
          <w:rFonts w:eastAsia="Calibri"/>
          <w:spacing w:val="-6"/>
          <w:sz w:val="28"/>
          <w:szCs w:val="28"/>
          <w:lang w:eastAsia="en-US"/>
        </w:rPr>
      </w:pPr>
      <w:r w:rsidRPr="006461FA">
        <w:rPr>
          <w:rFonts w:eastAsia="Calibri"/>
          <w:spacing w:val="-6"/>
          <w:sz w:val="28"/>
          <w:szCs w:val="28"/>
          <w:lang w:eastAsia="en-US"/>
        </w:rPr>
        <w:t>Стоимость объектов квалифицируемых активов включает все затраты, связанные с приобретением, сооружением и (или) изготовлением инвестиционного актива, в том числе:</w:t>
      </w:r>
    </w:p>
    <w:p w14:paraId="126AC09F" w14:textId="77777777" w:rsidR="004322A8" w:rsidRPr="006461FA" w:rsidRDefault="004322A8" w:rsidP="004322A8">
      <w:pPr>
        <w:numPr>
          <w:ilvl w:val="0"/>
          <w:numId w:val="3"/>
        </w:numPr>
        <w:spacing w:before="120"/>
        <w:ind w:left="567" w:hanging="567"/>
        <w:jc w:val="both"/>
        <w:rPr>
          <w:rFonts w:eastAsia="Calibri"/>
          <w:spacing w:val="-6"/>
          <w:sz w:val="28"/>
          <w:szCs w:val="28"/>
          <w:lang w:eastAsia="en-US"/>
        </w:rPr>
      </w:pPr>
      <w:r w:rsidRPr="006461FA">
        <w:rPr>
          <w:rFonts w:eastAsia="Calibri"/>
          <w:spacing w:val="-6"/>
          <w:sz w:val="28"/>
          <w:szCs w:val="28"/>
          <w:lang w:eastAsia="en-US"/>
        </w:rPr>
        <w:t>авансы, выданные подрядным организациям, выполняющим строительно-монтажные работы по данному объекту,</w:t>
      </w:r>
    </w:p>
    <w:p w14:paraId="246C5CD2" w14:textId="77777777" w:rsidR="004322A8" w:rsidRPr="006461FA" w:rsidRDefault="004322A8" w:rsidP="004322A8">
      <w:pPr>
        <w:numPr>
          <w:ilvl w:val="0"/>
          <w:numId w:val="3"/>
        </w:numPr>
        <w:ind w:left="567" w:hanging="567"/>
        <w:jc w:val="both"/>
        <w:rPr>
          <w:rFonts w:eastAsia="Calibri"/>
          <w:spacing w:val="-6"/>
          <w:sz w:val="28"/>
          <w:szCs w:val="28"/>
          <w:lang w:eastAsia="en-US"/>
        </w:rPr>
      </w:pPr>
      <w:r w:rsidRPr="006461FA">
        <w:rPr>
          <w:rFonts w:eastAsia="Calibri"/>
          <w:spacing w:val="-6"/>
          <w:sz w:val="28"/>
          <w:szCs w:val="28"/>
          <w:lang w:eastAsia="en-US"/>
        </w:rPr>
        <w:t>оборудование, требующее монтажа, подлежащее установке на данном объекте,</w:t>
      </w:r>
    </w:p>
    <w:p w14:paraId="6C319B95" w14:textId="77777777" w:rsidR="004322A8" w:rsidRPr="006461FA" w:rsidRDefault="004322A8" w:rsidP="004322A8">
      <w:pPr>
        <w:numPr>
          <w:ilvl w:val="0"/>
          <w:numId w:val="3"/>
        </w:numPr>
        <w:ind w:left="567" w:hanging="567"/>
        <w:jc w:val="both"/>
        <w:rPr>
          <w:rFonts w:eastAsia="Calibri"/>
          <w:spacing w:val="-6"/>
          <w:sz w:val="28"/>
          <w:szCs w:val="28"/>
          <w:lang w:eastAsia="en-US"/>
        </w:rPr>
      </w:pPr>
      <w:r w:rsidRPr="006461FA">
        <w:rPr>
          <w:rFonts w:eastAsia="Calibri"/>
          <w:spacing w:val="-6"/>
          <w:sz w:val="28"/>
          <w:szCs w:val="28"/>
          <w:lang w:eastAsia="en-US"/>
        </w:rPr>
        <w:t>материалы, предназначенные для строительства</w:t>
      </w:r>
    </w:p>
    <w:p w14:paraId="462AA548" w14:textId="77777777" w:rsidR="004322A8" w:rsidRPr="006461FA" w:rsidRDefault="004322A8" w:rsidP="004322A8">
      <w:pPr>
        <w:numPr>
          <w:ilvl w:val="0"/>
          <w:numId w:val="3"/>
        </w:numPr>
        <w:spacing w:after="120"/>
        <w:ind w:left="567" w:hanging="567"/>
        <w:jc w:val="both"/>
        <w:rPr>
          <w:rFonts w:eastAsia="Calibri"/>
          <w:spacing w:val="-6"/>
          <w:sz w:val="28"/>
          <w:szCs w:val="28"/>
          <w:lang w:eastAsia="en-US"/>
        </w:rPr>
      </w:pPr>
      <w:r w:rsidRPr="006461FA">
        <w:rPr>
          <w:rFonts w:eastAsia="Calibri"/>
          <w:spacing w:val="-6"/>
          <w:sz w:val="28"/>
          <w:szCs w:val="28"/>
          <w:lang w:eastAsia="en-US"/>
        </w:rPr>
        <w:t>суммы процентов, капитализированных в прошлых отчетных периодах.</w:t>
      </w:r>
    </w:p>
    <w:p w14:paraId="6D138243" w14:textId="77777777" w:rsidR="004322A8" w:rsidRPr="006461FA" w:rsidRDefault="004322A8" w:rsidP="004322A8">
      <w:pPr>
        <w:ind w:firstLine="709"/>
        <w:jc w:val="both"/>
        <w:rPr>
          <w:rFonts w:eastAsia="Calibri"/>
          <w:spacing w:val="-6"/>
          <w:sz w:val="28"/>
          <w:szCs w:val="28"/>
          <w:lang w:eastAsia="en-US"/>
        </w:rPr>
      </w:pPr>
      <w:r w:rsidRPr="006461FA">
        <w:rPr>
          <w:rFonts w:eastAsia="Calibri"/>
          <w:spacing w:val="-6"/>
          <w:sz w:val="28"/>
          <w:szCs w:val="28"/>
          <w:lang w:eastAsia="en-US"/>
        </w:rPr>
        <w:t xml:space="preserve">Капитализация затрат по </w:t>
      </w:r>
      <w:r w:rsidR="00BB7EA0" w:rsidRPr="006461FA">
        <w:rPr>
          <w:rFonts w:eastAsia="Calibri"/>
          <w:spacing w:val="-6"/>
          <w:sz w:val="28"/>
          <w:szCs w:val="28"/>
          <w:lang w:eastAsia="en-US"/>
        </w:rPr>
        <w:t xml:space="preserve">заимствованиям </w:t>
      </w:r>
      <w:r w:rsidRPr="006461FA">
        <w:rPr>
          <w:rFonts w:eastAsia="Calibri"/>
          <w:spacing w:val="-6"/>
          <w:sz w:val="28"/>
          <w:szCs w:val="28"/>
          <w:lang w:eastAsia="en-US"/>
        </w:rPr>
        <w:t>в первоначальную стоимость квалифицируемого актива должна начинаться в момент, когда выполнены все три условия:</w:t>
      </w:r>
    </w:p>
    <w:p w14:paraId="20792CA4" w14:textId="77777777" w:rsidR="004322A8" w:rsidRPr="006461FA" w:rsidRDefault="004322A8" w:rsidP="004322A8">
      <w:pPr>
        <w:numPr>
          <w:ilvl w:val="0"/>
          <w:numId w:val="3"/>
        </w:numPr>
        <w:spacing w:before="120"/>
        <w:ind w:left="567" w:hanging="567"/>
        <w:jc w:val="both"/>
        <w:rPr>
          <w:rFonts w:eastAsia="Calibri"/>
          <w:spacing w:val="-6"/>
          <w:sz w:val="28"/>
          <w:szCs w:val="28"/>
          <w:lang w:eastAsia="en-US"/>
        </w:rPr>
      </w:pPr>
      <w:r w:rsidRPr="006461FA">
        <w:rPr>
          <w:rFonts w:eastAsia="Calibri"/>
          <w:spacing w:val="-6"/>
          <w:sz w:val="28"/>
          <w:szCs w:val="28"/>
          <w:lang w:eastAsia="en-US"/>
        </w:rPr>
        <w:t>Группа понесла затраты по данному активу;</w:t>
      </w:r>
    </w:p>
    <w:p w14:paraId="63B2636C" w14:textId="77777777" w:rsidR="004322A8" w:rsidRPr="006461FA" w:rsidRDefault="004322A8" w:rsidP="004322A8">
      <w:pPr>
        <w:numPr>
          <w:ilvl w:val="0"/>
          <w:numId w:val="3"/>
        </w:numPr>
        <w:ind w:left="567" w:hanging="567"/>
        <w:jc w:val="both"/>
        <w:rPr>
          <w:rFonts w:eastAsia="Calibri"/>
          <w:spacing w:val="-6"/>
          <w:sz w:val="28"/>
          <w:szCs w:val="28"/>
          <w:lang w:eastAsia="en-US"/>
        </w:rPr>
      </w:pPr>
      <w:r w:rsidRPr="006461FA">
        <w:rPr>
          <w:rFonts w:eastAsia="Calibri"/>
          <w:spacing w:val="-6"/>
          <w:sz w:val="28"/>
          <w:szCs w:val="28"/>
          <w:lang w:eastAsia="en-US"/>
        </w:rPr>
        <w:t>Группа понесла затраты по займам;</w:t>
      </w:r>
    </w:p>
    <w:p w14:paraId="4D9D09E3" w14:textId="77777777" w:rsidR="004322A8" w:rsidRPr="006461FA" w:rsidRDefault="004322A8" w:rsidP="004322A8">
      <w:pPr>
        <w:numPr>
          <w:ilvl w:val="0"/>
          <w:numId w:val="3"/>
        </w:numPr>
        <w:spacing w:after="120"/>
        <w:ind w:left="567" w:hanging="567"/>
        <w:jc w:val="both"/>
        <w:rPr>
          <w:rFonts w:eastAsia="Calibri"/>
          <w:spacing w:val="-6"/>
          <w:sz w:val="28"/>
          <w:szCs w:val="28"/>
          <w:lang w:eastAsia="en-US"/>
        </w:rPr>
      </w:pPr>
      <w:r w:rsidRPr="006461FA">
        <w:rPr>
          <w:rFonts w:eastAsia="Calibri"/>
          <w:spacing w:val="-6"/>
          <w:sz w:val="28"/>
          <w:szCs w:val="28"/>
          <w:lang w:eastAsia="en-US"/>
        </w:rPr>
        <w:t>Группа осуществила действия, необходимые для подготовки актива к использованию по назначению или продаже.</w:t>
      </w:r>
    </w:p>
    <w:p w14:paraId="1C9139A3" w14:textId="77777777" w:rsidR="004322A8" w:rsidRPr="006461FA" w:rsidRDefault="004322A8" w:rsidP="004322A8">
      <w:pPr>
        <w:ind w:firstLine="709"/>
        <w:jc w:val="both"/>
        <w:rPr>
          <w:rFonts w:eastAsia="Calibri"/>
          <w:spacing w:val="-6"/>
          <w:sz w:val="28"/>
          <w:szCs w:val="28"/>
          <w:lang w:eastAsia="en-US"/>
        </w:rPr>
      </w:pPr>
      <w:r w:rsidRPr="006461FA">
        <w:rPr>
          <w:rFonts w:eastAsia="Calibri"/>
          <w:spacing w:val="-6"/>
          <w:sz w:val="28"/>
          <w:szCs w:val="28"/>
          <w:lang w:eastAsia="en-US"/>
        </w:rPr>
        <w:t>При приостановке приобретения, сооружения и (или) изготовления квалифицируемого актива на длительный период (более трех месяцев) проценты, причитающиеся к оплате займодавцу (кредитору), прекращают включаться в стоимость квалифицируемого актива с первого числа месяца, следующего за месяцем приостановления приобретения, сооружения и (или) изготовления такого актива. В указанный период проценты, причитающиеся к оплате займодавцу (кредитору), включаются в состав финансовых расходов.</w:t>
      </w:r>
    </w:p>
    <w:p w14:paraId="0A5CD279" w14:textId="77777777" w:rsidR="004322A8" w:rsidRPr="006461FA" w:rsidRDefault="004322A8" w:rsidP="004322A8">
      <w:pPr>
        <w:ind w:firstLine="709"/>
        <w:jc w:val="both"/>
        <w:rPr>
          <w:rFonts w:eastAsia="Calibri"/>
          <w:spacing w:val="-6"/>
          <w:sz w:val="28"/>
          <w:szCs w:val="28"/>
          <w:lang w:eastAsia="en-US"/>
        </w:rPr>
      </w:pPr>
      <w:r w:rsidRPr="006461FA">
        <w:rPr>
          <w:rFonts w:eastAsia="Calibri"/>
          <w:spacing w:val="-6"/>
          <w:sz w:val="28"/>
          <w:szCs w:val="28"/>
          <w:lang w:eastAsia="en-US"/>
        </w:rPr>
        <w:t xml:space="preserve">Капитализация затрат по </w:t>
      </w:r>
      <w:r w:rsidR="00BB7EA0" w:rsidRPr="006461FA">
        <w:rPr>
          <w:rFonts w:eastAsia="Calibri"/>
          <w:spacing w:val="-6"/>
          <w:sz w:val="28"/>
          <w:szCs w:val="28"/>
          <w:lang w:eastAsia="en-US"/>
        </w:rPr>
        <w:t xml:space="preserve">заимствованиям </w:t>
      </w:r>
      <w:r w:rsidRPr="006461FA">
        <w:rPr>
          <w:rFonts w:eastAsia="Calibri"/>
          <w:spacing w:val="-6"/>
          <w:sz w:val="28"/>
          <w:szCs w:val="28"/>
          <w:lang w:eastAsia="en-US"/>
        </w:rPr>
        <w:t>прекращается, когда завершены практически все работы по подготовке квалифицируемого актива к использованию или продаже. Объект считается готовым к использованию или продаже, когда завершено его физическое сооружение, несмотря на то, что может продолжаться повседневная административная работа, а объекту еще могут требоваться незначительные доработки, связанные с оформлением объекта или желанием пользователя.</w:t>
      </w:r>
    </w:p>
    <w:p w14:paraId="26031E89" w14:textId="77777777" w:rsidR="004322A8" w:rsidRPr="006461FA" w:rsidRDefault="004322A8" w:rsidP="004322A8">
      <w:pPr>
        <w:ind w:firstLine="709"/>
        <w:jc w:val="both"/>
        <w:rPr>
          <w:rFonts w:eastAsia="Calibri"/>
          <w:spacing w:val="-6"/>
          <w:sz w:val="28"/>
          <w:szCs w:val="28"/>
          <w:lang w:eastAsia="en-US"/>
        </w:rPr>
      </w:pPr>
      <w:r w:rsidRPr="006461FA">
        <w:rPr>
          <w:rFonts w:eastAsia="Calibri"/>
          <w:spacing w:val="-6"/>
          <w:sz w:val="28"/>
          <w:szCs w:val="28"/>
          <w:lang w:eastAsia="en-US"/>
        </w:rPr>
        <w:t xml:space="preserve">Если сооружение квалифицируемого актива завершается по частям и каждая часть может использоваться в то время, как другие его части еще достраиваются, то капитализация затрат по </w:t>
      </w:r>
      <w:r w:rsidR="00BB7EA0" w:rsidRPr="006461FA">
        <w:rPr>
          <w:rFonts w:eastAsia="Calibri"/>
          <w:spacing w:val="-6"/>
          <w:sz w:val="28"/>
          <w:szCs w:val="28"/>
          <w:lang w:eastAsia="en-US"/>
        </w:rPr>
        <w:t xml:space="preserve">заимствованиям </w:t>
      </w:r>
      <w:r w:rsidRPr="006461FA">
        <w:rPr>
          <w:rFonts w:eastAsia="Calibri"/>
          <w:spacing w:val="-6"/>
          <w:sz w:val="28"/>
          <w:szCs w:val="28"/>
          <w:lang w:eastAsia="en-US"/>
        </w:rPr>
        <w:t>для отдельной части актива прекращается, когда завершены практически все работы для подготовки ее к использованию или продаже.</w:t>
      </w:r>
    </w:p>
    <w:p w14:paraId="60B7388C" w14:textId="77777777" w:rsidR="004322A8" w:rsidRPr="006461FA" w:rsidRDefault="004322A8" w:rsidP="004322A8">
      <w:pPr>
        <w:pStyle w:val="2"/>
        <w:keepNext w:val="0"/>
        <w:spacing w:before="240" w:after="240"/>
        <w:ind w:left="578" w:hanging="578"/>
        <w:jc w:val="both"/>
        <w:rPr>
          <w:spacing w:val="-6"/>
          <w:sz w:val="28"/>
          <w:szCs w:val="28"/>
        </w:rPr>
      </w:pPr>
      <w:bookmarkStart w:id="165" w:name="_Toc122601206"/>
      <w:r w:rsidRPr="006461FA">
        <w:rPr>
          <w:spacing w:val="-6"/>
          <w:sz w:val="28"/>
          <w:szCs w:val="28"/>
        </w:rPr>
        <w:t>Прекращение признания</w:t>
      </w:r>
      <w:bookmarkEnd w:id="165"/>
    </w:p>
    <w:p w14:paraId="70013756" w14:textId="77777777" w:rsidR="004322A8" w:rsidRPr="006461FA" w:rsidRDefault="004322A8" w:rsidP="004322A8">
      <w:pPr>
        <w:ind w:firstLine="709"/>
        <w:jc w:val="both"/>
        <w:rPr>
          <w:rFonts w:eastAsia="Calibri"/>
          <w:spacing w:val="-6"/>
          <w:sz w:val="28"/>
          <w:szCs w:val="28"/>
          <w:lang w:eastAsia="en-US"/>
        </w:rPr>
      </w:pPr>
      <w:r w:rsidRPr="006461FA">
        <w:rPr>
          <w:rFonts w:eastAsia="Calibri"/>
          <w:spacing w:val="-6"/>
          <w:sz w:val="28"/>
          <w:szCs w:val="28"/>
          <w:lang w:eastAsia="en-US"/>
        </w:rPr>
        <w:t>Группа прекращает признание задолженности по кредитам и займам только в случае погашения этой задолженности, т.е. когда указанное в договоре обязательство исполнено, аннулировано или срок его действия истек.</w:t>
      </w:r>
    </w:p>
    <w:p w14:paraId="79B4CE55" w14:textId="77777777" w:rsidR="004322A8" w:rsidRDefault="004322A8" w:rsidP="004322A8">
      <w:pPr>
        <w:ind w:firstLine="709"/>
        <w:jc w:val="both"/>
        <w:rPr>
          <w:rFonts w:eastAsia="Calibri"/>
          <w:spacing w:val="-6"/>
          <w:sz w:val="28"/>
          <w:szCs w:val="28"/>
          <w:lang w:eastAsia="en-US"/>
        </w:rPr>
      </w:pPr>
      <w:r w:rsidRPr="006461FA">
        <w:rPr>
          <w:rFonts w:eastAsia="Calibri"/>
          <w:spacing w:val="-6"/>
          <w:sz w:val="28"/>
          <w:szCs w:val="28"/>
          <w:lang w:eastAsia="en-US"/>
        </w:rPr>
        <w:t>Существенное изменение условий существующих кредитов и займов учитывается как погашение существующего обязательства и признание нового финансового обязательства.</w:t>
      </w:r>
    </w:p>
    <w:p w14:paraId="285C88E5" w14:textId="77777777" w:rsidR="00917911" w:rsidRPr="0054081B" w:rsidRDefault="00917911" w:rsidP="0054081B">
      <w:pPr>
        <w:pStyle w:val="2"/>
        <w:keepNext w:val="0"/>
        <w:spacing w:before="240" w:after="240"/>
        <w:ind w:left="578" w:hanging="578"/>
        <w:jc w:val="both"/>
        <w:rPr>
          <w:spacing w:val="-6"/>
          <w:sz w:val="28"/>
          <w:szCs w:val="28"/>
        </w:rPr>
      </w:pPr>
      <w:bookmarkStart w:id="166" w:name="_Toc33722498"/>
      <w:bookmarkStart w:id="167" w:name="_Toc58862476"/>
      <w:bookmarkStart w:id="168" w:name="_Toc122601207"/>
      <w:r w:rsidRPr="0054081B">
        <w:rPr>
          <w:spacing w:val="-6"/>
          <w:sz w:val="28"/>
          <w:szCs w:val="28"/>
        </w:rPr>
        <w:t>Расчет справедливой стоимости кредитов и займов</w:t>
      </w:r>
      <w:bookmarkEnd w:id="166"/>
      <w:bookmarkEnd w:id="167"/>
      <w:bookmarkEnd w:id="168"/>
    </w:p>
    <w:p w14:paraId="00FC6FF8" w14:textId="77777777" w:rsidR="00917911" w:rsidRPr="0054081B" w:rsidRDefault="00917911" w:rsidP="00917911">
      <w:pPr>
        <w:pStyle w:val="bodycopy"/>
        <w:widowControl w:val="0"/>
        <w:tabs>
          <w:tab w:val="left" w:pos="1276"/>
        </w:tabs>
        <w:spacing w:before="0"/>
        <w:ind w:firstLine="709"/>
        <w:rPr>
          <w:rFonts w:eastAsia="Calibri"/>
          <w:spacing w:val="-6"/>
          <w:sz w:val="28"/>
          <w:szCs w:val="28"/>
        </w:rPr>
      </w:pPr>
      <w:r w:rsidRPr="0054081B">
        <w:rPr>
          <w:rFonts w:eastAsia="Calibri"/>
          <w:spacing w:val="-6"/>
          <w:sz w:val="28"/>
          <w:szCs w:val="28"/>
        </w:rPr>
        <w:t xml:space="preserve">В соответствии с п. </w:t>
      </w:r>
      <w:r w:rsidRPr="0054081B">
        <w:rPr>
          <w:rFonts w:eastAsia="Calibri"/>
          <w:spacing w:val="-6"/>
          <w:sz w:val="28"/>
          <w:szCs w:val="28"/>
        </w:rPr>
        <w:fldChar w:fldCharType="begin"/>
      </w:r>
      <w:r w:rsidRPr="0054081B">
        <w:rPr>
          <w:rFonts w:eastAsia="Calibri"/>
          <w:spacing w:val="-6"/>
          <w:sz w:val="28"/>
          <w:szCs w:val="28"/>
        </w:rPr>
        <w:instrText xml:space="preserve"> REF _Ref523935454 \r \h  \* MERGEFORMAT </w:instrText>
      </w:r>
      <w:r w:rsidRPr="0054081B">
        <w:rPr>
          <w:rFonts w:eastAsia="Calibri"/>
          <w:spacing w:val="-6"/>
          <w:sz w:val="28"/>
          <w:szCs w:val="28"/>
        </w:rPr>
      </w:r>
      <w:r w:rsidRPr="0054081B">
        <w:rPr>
          <w:rFonts w:eastAsia="Calibri"/>
          <w:spacing w:val="-6"/>
          <w:sz w:val="28"/>
          <w:szCs w:val="28"/>
        </w:rPr>
        <w:fldChar w:fldCharType="separate"/>
      </w:r>
      <w:r w:rsidRPr="0054081B">
        <w:rPr>
          <w:rFonts w:eastAsia="Calibri"/>
          <w:spacing w:val="-6"/>
          <w:sz w:val="28"/>
          <w:szCs w:val="28"/>
        </w:rPr>
        <w:t>6.5</w:t>
      </w:r>
      <w:r w:rsidRPr="0054081B">
        <w:rPr>
          <w:rFonts w:eastAsia="Calibri"/>
          <w:spacing w:val="-6"/>
          <w:sz w:val="28"/>
          <w:szCs w:val="28"/>
        </w:rPr>
        <w:fldChar w:fldCharType="end"/>
      </w:r>
      <w:r w:rsidRPr="0054081B">
        <w:rPr>
          <w:rFonts w:eastAsia="Calibri"/>
          <w:spacing w:val="-6"/>
          <w:sz w:val="28"/>
          <w:szCs w:val="28"/>
        </w:rPr>
        <w:t xml:space="preserve"> настоящей учетной политики Группа рассчитывает и раскрывает справедливую стоимость полученных заемных средств по состоянию на отчетную дату.</w:t>
      </w:r>
    </w:p>
    <w:p w14:paraId="6F60281A" w14:textId="77777777" w:rsidR="00917911" w:rsidRPr="0054081B" w:rsidRDefault="00917911" w:rsidP="00917911">
      <w:pPr>
        <w:pStyle w:val="bodycopy"/>
        <w:widowControl w:val="0"/>
        <w:tabs>
          <w:tab w:val="left" w:pos="1276"/>
        </w:tabs>
        <w:spacing w:before="0"/>
        <w:ind w:firstLine="709"/>
        <w:rPr>
          <w:rFonts w:eastAsia="Calibri"/>
          <w:spacing w:val="-6"/>
          <w:sz w:val="28"/>
          <w:szCs w:val="28"/>
        </w:rPr>
      </w:pPr>
      <w:r w:rsidRPr="0054081B">
        <w:rPr>
          <w:rFonts w:eastAsia="Calibri"/>
          <w:spacing w:val="-6"/>
          <w:sz w:val="28"/>
          <w:szCs w:val="28"/>
        </w:rPr>
        <w:t>Справедливая стоимость заемных средств определяется следующим образом:</w:t>
      </w:r>
    </w:p>
    <w:p w14:paraId="56EF5153" w14:textId="77777777" w:rsidR="00917911" w:rsidRPr="0054081B" w:rsidRDefault="00917911" w:rsidP="0054081B">
      <w:pPr>
        <w:numPr>
          <w:ilvl w:val="0"/>
          <w:numId w:val="3"/>
        </w:numPr>
        <w:spacing w:before="120"/>
        <w:ind w:left="567" w:hanging="567"/>
        <w:jc w:val="both"/>
        <w:rPr>
          <w:rFonts w:eastAsia="Calibri"/>
          <w:spacing w:val="-6"/>
          <w:sz w:val="28"/>
          <w:szCs w:val="28"/>
          <w:lang w:eastAsia="en-US"/>
        </w:rPr>
      </w:pPr>
      <w:r w:rsidRPr="0054081B">
        <w:rPr>
          <w:rFonts w:eastAsia="Calibri"/>
          <w:spacing w:val="-6"/>
          <w:sz w:val="28"/>
          <w:szCs w:val="28"/>
          <w:lang w:eastAsia="en-US"/>
        </w:rPr>
        <w:t>- котируемые облигации на внутреннем рынке - для расчета используется цена закрытия на последнюю дату торгов фондовой биржи ПАО «Московская Биржа» (источник данных: www.moex.com, раздел «Итоги торгов»), приближенную к дате составления отчетности;</w:t>
      </w:r>
    </w:p>
    <w:p w14:paraId="360FC77A" w14:textId="77777777" w:rsidR="00917911" w:rsidRPr="0054081B" w:rsidRDefault="00917911" w:rsidP="0054081B">
      <w:pPr>
        <w:numPr>
          <w:ilvl w:val="0"/>
          <w:numId w:val="3"/>
        </w:numPr>
        <w:spacing w:before="120"/>
        <w:ind w:left="567" w:hanging="567"/>
        <w:jc w:val="both"/>
        <w:rPr>
          <w:rFonts w:eastAsia="Calibri"/>
          <w:spacing w:val="-6"/>
          <w:sz w:val="28"/>
          <w:szCs w:val="28"/>
          <w:lang w:eastAsia="en-US"/>
        </w:rPr>
      </w:pPr>
      <w:r w:rsidRPr="0054081B">
        <w:rPr>
          <w:rFonts w:eastAsia="Calibri"/>
          <w:spacing w:val="-6"/>
          <w:sz w:val="28"/>
          <w:szCs w:val="28"/>
          <w:lang w:eastAsia="en-US"/>
        </w:rPr>
        <w:t xml:space="preserve">- не котируемые неконвертируемые облигации с плавающей ставкой, привязанной к ставке инфляции - справедливая стоимость считается приблизительно равной балансовой стоимости ввиду уникальности и особого рынка инструмента. </w:t>
      </w:r>
    </w:p>
    <w:p w14:paraId="1664637F" w14:textId="77777777" w:rsidR="00917911" w:rsidRPr="006461FA" w:rsidRDefault="00917911" w:rsidP="0054081B">
      <w:pPr>
        <w:numPr>
          <w:ilvl w:val="0"/>
          <w:numId w:val="3"/>
        </w:numPr>
        <w:spacing w:before="120"/>
        <w:ind w:left="567" w:hanging="567"/>
        <w:jc w:val="both"/>
        <w:rPr>
          <w:rFonts w:eastAsia="Calibri"/>
          <w:spacing w:val="-6"/>
          <w:sz w:val="28"/>
          <w:szCs w:val="28"/>
          <w:lang w:eastAsia="en-US"/>
        </w:rPr>
      </w:pPr>
      <w:r w:rsidRPr="0054081B">
        <w:rPr>
          <w:rFonts w:eastAsia="Calibri"/>
          <w:spacing w:val="-6"/>
          <w:sz w:val="28"/>
          <w:szCs w:val="28"/>
          <w:lang w:eastAsia="en-US"/>
        </w:rPr>
        <w:t>- прочие не котируемые облигации, кредиты и займы - используется рыночная ставка процента для финансовых обязательств</w:t>
      </w:r>
    </w:p>
    <w:p w14:paraId="2449C040" w14:textId="77777777" w:rsidR="004322A8" w:rsidRPr="006461FA" w:rsidRDefault="004322A8" w:rsidP="004322A8">
      <w:pPr>
        <w:pStyle w:val="2"/>
        <w:keepNext w:val="0"/>
        <w:spacing w:before="240" w:after="240"/>
        <w:ind w:left="578" w:hanging="578"/>
        <w:jc w:val="both"/>
        <w:rPr>
          <w:spacing w:val="-6"/>
          <w:sz w:val="28"/>
          <w:szCs w:val="28"/>
        </w:rPr>
      </w:pPr>
      <w:bookmarkStart w:id="169" w:name="_Toc122601208"/>
      <w:r w:rsidRPr="006461FA">
        <w:rPr>
          <w:spacing w:val="-6"/>
          <w:sz w:val="28"/>
          <w:szCs w:val="28"/>
        </w:rPr>
        <w:t>Раскрытие информации</w:t>
      </w:r>
      <w:bookmarkEnd w:id="169"/>
    </w:p>
    <w:p w14:paraId="3C612B2C" w14:textId="77777777" w:rsidR="004322A8" w:rsidRPr="006461FA" w:rsidRDefault="004322A8" w:rsidP="004322A8">
      <w:pPr>
        <w:ind w:firstLine="709"/>
        <w:jc w:val="both"/>
        <w:rPr>
          <w:rFonts w:eastAsia="Calibri"/>
          <w:spacing w:val="-6"/>
          <w:sz w:val="28"/>
          <w:szCs w:val="28"/>
          <w:lang w:eastAsia="en-US"/>
        </w:rPr>
      </w:pPr>
      <w:r w:rsidRPr="006461FA">
        <w:rPr>
          <w:rFonts w:eastAsia="Calibri"/>
          <w:spacing w:val="-6"/>
          <w:sz w:val="28"/>
          <w:szCs w:val="28"/>
          <w:lang w:eastAsia="en-US"/>
        </w:rPr>
        <w:t>В консолидированной финансовой отчетности Группа раскрывает информацию о сальдо задолженности по кредитам и займам полученным на конец отчетного периода в разбивке по видам кредитов и займов и по их срочности. Группа отражает задолженность по кредитам и займам (в требуемой разбивке) без деления на компоненты, из которых складывается балансовая стоимость кредитов и займов, в частности, не выделяя отдельно задолженность по начисленным процентам.</w:t>
      </w:r>
    </w:p>
    <w:p w14:paraId="76C1FB3E" w14:textId="77777777" w:rsidR="004322A8" w:rsidRPr="006461FA" w:rsidRDefault="004322A8" w:rsidP="004322A8">
      <w:pPr>
        <w:ind w:firstLine="709"/>
        <w:jc w:val="both"/>
        <w:rPr>
          <w:rFonts w:eastAsia="Calibri"/>
          <w:spacing w:val="-6"/>
          <w:sz w:val="28"/>
          <w:szCs w:val="28"/>
          <w:lang w:eastAsia="en-US"/>
        </w:rPr>
      </w:pPr>
      <w:r w:rsidRPr="006461FA">
        <w:rPr>
          <w:rFonts w:eastAsia="Calibri"/>
          <w:spacing w:val="-6"/>
          <w:sz w:val="28"/>
          <w:szCs w:val="28"/>
          <w:lang w:eastAsia="en-US"/>
        </w:rPr>
        <w:t>Группа также раскрывает в консолидированной финансовой отчетности следующую информацию о полученных кредитах и займах:</w:t>
      </w:r>
    </w:p>
    <w:p w14:paraId="0AD06593" w14:textId="77777777" w:rsidR="004322A8" w:rsidRPr="006461FA" w:rsidRDefault="004322A8" w:rsidP="004322A8">
      <w:pPr>
        <w:numPr>
          <w:ilvl w:val="0"/>
          <w:numId w:val="3"/>
        </w:numPr>
        <w:spacing w:before="120"/>
        <w:ind w:left="567" w:hanging="567"/>
        <w:jc w:val="both"/>
        <w:rPr>
          <w:rFonts w:eastAsia="Calibri"/>
          <w:spacing w:val="-6"/>
          <w:sz w:val="28"/>
          <w:szCs w:val="28"/>
          <w:lang w:eastAsia="en-US"/>
        </w:rPr>
      </w:pPr>
      <w:r w:rsidRPr="006461FA">
        <w:rPr>
          <w:rFonts w:eastAsia="Calibri"/>
          <w:spacing w:val="-6"/>
          <w:sz w:val="28"/>
          <w:szCs w:val="28"/>
          <w:lang w:eastAsia="en-US"/>
        </w:rPr>
        <w:t>анализ индивидуально существенных кредитов и займов по срокам погашения с раскрытием основных характеристик каждого такого кредита/ займа:</w:t>
      </w:r>
    </w:p>
    <w:p w14:paraId="77D5692D" w14:textId="77777777" w:rsidR="004322A8" w:rsidRPr="006461FA" w:rsidRDefault="004322A8" w:rsidP="00E1411F">
      <w:pPr>
        <w:numPr>
          <w:ilvl w:val="0"/>
          <w:numId w:val="2"/>
        </w:numPr>
        <w:tabs>
          <w:tab w:val="clear" w:pos="1077"/>
          <w:tab w:val="num" w:pos="709"/>
        </w:tabs>
        <w:ind w:left="709" w:hanging="283"/>
        <w:jc w:val="both"/>
        <w:rPr>
          <w:spacing w:val="-6"/>
          <w:sz w:val="28"/>
          <w:szCs w:val="28"/>
        </w:rPr>
      </w:pPr>
      <w:r w:rsidRPr="006461FA">
        <w:rPr>
          <w:spacing w:val="-6"/>
          <w:sz w:val="28"/>
          <w:szCs w:val="28"/>
        </w:rPr>
        <w:t>вид кредита/ займа в соответствии с классификацией кредитов и займов, применяемой Группой (см. раздел 10.3 настоящей Учетной политики по МСФО);</w:t>
      </w:r>
    </w:p>
    <w:p w14:paraId="5130ED11" w14:textId="77777777" w:rsidR="004322A8" w:rsidRPr="006461FA" w:rsidRDefault="004322A8" w:rsidP="00E1411F">
      <w:pPr>
        <w:numPr>
          <w:ilvl w:val="0"/>
          <w:numId w:val="2"/>
        </w:numPr>
        <w:tabs>
          <w:tab w:val="clear" w:pos="1077"/>
          <w:tab w:val="num" w:pos="709"/>
        </w:tabs>
        <w:ind w:left="709" w:hanging="283"/>
        <w:jc w:val="both"/>
        <w:rPr>
          <w:spacing w:val="-6"/>
          <w:sz w:val="28"/>
          <w:szCs w:val="28"/>
        </w:rPr>
      </w:pPr>
      <w:r w:rsidRPr="006461FA">
        <w:rPr>
          <w:spacing w:val="-6"/>
          <w:sz w:val="28"/>
          <w:szCs w:val="28"/>
        </w:rPr>
        <w:t>сумма по договору (номинальная стоимость);</w:t>
      </w:r>
    </w:p>
    <w:p w14:paraId="5D03799E" w14:textId="77777777" w:rsidR="004322A8" w:rsidRPr="006461FA" w:rsidRDefault="004322A8" w:rsidP="00E1411F">
      <w:pPr>
        <w:numPr>
          <w:ilvl w:val="0"/>
          <w:numId w:val="2"/>
        </w:numPr>
        <w:tabs>
          <w:tab w:val="clear" w:pos="1077"/>
          <w:tab w:val="num" w:pos="709"/>
        </w:tabs>
        <w:ind w:left="709" w:hanging="283"/>
        <w:jc w:val="both"/>
        <w:rPr>
          <w:spacing w:val="-6"/>
          <w:sz w:val="28"/>
          <w:szCs w:val="28"/>
        </w:rPr>
      </w:pPr>
      <w:r w:rsidRPr="006461FA">
        <w:rPr>
          <w:spacing w:val="-6"/>
          <w:sz w:val="28"/>
          <w:szCs w:val="28"/>
        </w:rPr>
        <w:t>балансовая стоимость на отчетную дату;</w:t>
      </w:r>
    </w:p>
    <w:p w14:paraId="695D976F" w14:textId="77777777" w:rsidR="004322A8" w:rsidRPr="006461FA" w:rsidRDefault="004322A8" w:rsidP="00E1411F">
      <w:pPr>
        <w:numPr>
          <w:ilvl w:val="0"/>
          <w:numId w:val="2"/>
        </w:numPr>
        <w:tabs>
          <w:tab w:val="clear" w:pos="1077"/>
          <w:tab w:val="num" w:pos="709"/>
        </w:tabs>
        <w:ind w:left="709" w:hanging="283"/>
        <w:jc w:val="both"/>
        <w:rPr>
          <w:spacing w:val="-6"/>
          <w:sz w:val="28"/>
          <w:szCs w:val="28"/>
        </w:rPr>
      </w:pPr>
      <w:r w:rsidRPr="006461FA">
        <w:rPr>
          <w:spacing w:val="-6"/>
          <w:sz w:val="28"/>
          <w:szCs w:val="28"/>
        </w:rPr>
        <w:t>валюта;</w:t>
      </w:r>
    </w:p>
    <w:p w14:paraId="468772E3" w14:textId="77777777" w:rsidR="004322A8" w:rsidRPr="006461FA" w:rsidRDefault="004322A8" w:rsidP="00E1411F">
      <w:pPr>
        <w:numPr>
          <w:ilvl w:val="0"/>
          <w:numId w:val="2"/>
        </w:numPr>
        <w:tabs>
          <w:tab w:val="clear" w:pos="1077"/>
          <w:tab w:val="num" w:pos="709"/>
        </w:tabs>
        <w:ind w:left="709" w:hanging="283"/>
        <w:jc w:val="both"/>
        <w:rPr>
          <w:spacing w:val="-6"/>
          <w:sz w:val="28"/>
          <w:szCs w:val="28"/>
        </w:rPr>
      </w:pPr>
      <w:r w:rsidRPr="006461FA">
        <w:rPr>
          <w:spacing w:val="-6"/>
          <w:sz w:val="28"/>
          <w:szCs w:val="28"/>
        </w:rPr>
        <w:t>эффективная ставка процента;</w:t>
      </w:r>
    </w:p>
    <w:p w14:paraId="554F4814" w14:textId="77777777" w:rsidR="004322A8" w:rsidRPr="006461FA" w:rsidRDefault="004322A8" w:rsidP="00E1411F">
      <w:pPr>
        <w:numPr>
          <w:ilvl w:val="0"/>
          <w:numId w:val="2"/>
        </w:numPr>
        <w:tabs>
          <w:tab w:val="clear" w:pos="1077"/>
          <w:tab w:val="num" w:pos="709"/>
        </w:tabs>
        <w:ind w:left="709" w:hanging="283"/>
        <w:jc w:val="both"/>
        <w:rPr>
          <w:spacing w:val="-6"/>
          <w:sz w:val="28"/>
          <w:szCs w:val="28"/>
        </w:rPr>
      </w:pPr>
      <w:r w:rsidRPr="006461FA">
        <w:rPr>
          <w:spacing w:val="-6"/>
          <w:sz w:val="28"/>
          <w:szCs w:val="28"/>
        </w:rPr>
        <w:t>срок погашения;</w:t>
      </w:r>
    </w:p>
    <w:p w14:paraId="5D8D0A65" w14:textId="77777777" w:rsidR="004322A8" w:rsidRPr="006461FA" w:rsidRDefault="004322A8" w:rsidP="004322A8">
      <w:pPr>
        <w:numPr>
          <w:ilvl w:val="0"/>
          <w:numId w:val="3"/>
        </w:numPr>
        <w:ind w:left="567" w:hanging="567"/>
        <w:jc w:val="both"/>
        <w:rPr>
          <w:rFonts w:eastAsia="Calibri"/>
          <w:spacing w:val="-6"/>
          <w:sz w:val="28"/>
          <w:szCs w:val="28"/>
          <w:lang w:eastAsia="en-US"/>
        </w:rPr>
      </w:pPr>
      <w:r w:rsidRPr="006461FA">
        <w:rPr>
          <w:rFonts w:eastAsia="Calibri"/>
          <w:spacing w:val="-6"/>
          <w:sz w:val="28"/>
          <w:szCs w:val="28"/>
          <w:lang w:eastAsia="en-US"/>
        </w:rPr>
        <w:t>указание</w:t>
      </w:r>
      <w:r w:rsidR="00CB3430">
        <w:rPr>
          <w:rFonts w:eastAsia="Calibri"/>
          <w:spacing w:val="-6"/>
          <w:sz w:val="28"/>
          <w:szCs w:val="28"/>
          <w:lang w:eastAsia="en-US"/>
        </w:rPr>
        <w:t>м</w:t>
      </w:r>
      <w:r w:rsidRPr="006461FA">
        <w:rPr>
          <w:rFonts w:eastAsia="Calibri"/>
          <w:spacing w:val="-6"/>
          <w:sz w:val="28"/>
          <w:szCs w:val="28"/>
          <w:lang w:eastAsia="en-US"/>
        </w:rPr>
        <w:t xml:space="preserve"> о том, что кредит/заем получен от </w:t>
      </w:r>
      <w:r w:rsidR="009E1FC3" w:rsidRPr="006461FA">
        <w:rPr>
          <w:rFonts w:eastAsia="Calibri"/>
          <w:spacing w:val="-6"/>
          <w:sz w:val="28"/>
          <w:szCs w:val="28"/>
          <w:lang w:eastAsia="en-US"/>
        </w:rPr>
        <w:t xml:space="preserve">связанных </w:t>
      </w:r>
      <w:r w:rsidRPr="006461FA">
        <w:rPr>
          <w:rFonts w:eastAsia="Calibri"/>
          <w:spacing w:val="-6"/>
          <w:sz w:val="28"/>
          <w:szCs w:val="28"/>
          <w:lang w:eastAsia="en-US"/>
        </w:rPr>
        <w:t>сторон;</w:t>
      </w:r>
    </w:p>
    <w:p w14:paraId="06D4AA73" w14:textId="77777777" w:rsidR="004322A8" w:rsidRPr="006461FA" w:rsidRDefault="004322A8" w:rsidP="004322A8">
      <w:pPr>
        <w:numPr>
          <w:ilvl w:val="0"/>
          <w:numId w:val="3"/>
        </w:numPr>
        <w:ind w:left="567" w:hanging="567"/>
        <w:jc w:val="both"/>
        <w:rPr>
          <w:rFonts w:eastAsia="Calibri"/>
          <w:spacing w:val="-6"/>
          <w:sz w:val="28"/>
          <w:szCs w:val="28"/>
          <w:lang w:eastAsia="en-US"/>
        </w:rPr>
      </w:pPr>
      <w:r w:rsidRPr="006461FA">
        <w:rPr>
          <w:rFonts w:eastAsia="Calibri"/>
          <w:spacing w:val="-6"/>
          <w:sz w:val="28"/>
          <w:szCs w:val="28"/>
          <w:lang w:eastAsia="en-US"/>
        </w:rPr>
        <w:t>способы обеспечения обязательств Группы по различным видам полученных кредитов и займов (активы, поручительства третьих лиц, будущие денежные потоки по договорам и пр.) и сумма выданных обеспечений на отчетную дату;</w:t>
      </w:r>
    </w:p>
    <w:p w14:paraId="279BA484" w14:textId="77777777" w:rsidR="004322A8" w:rsidRPr="006461FA" w:rsidRDefault="004322A8" w:rsidP="004322A8">
      <w:pPr>
        <w:numPr>
          <w:ilvl w:val="0"/>
          <w:numId w:val="3"/>
        </w:numPr>
        <w:ind w:left="567" w:hanging="567"/>
        <w:jc w:val="both"/>
        <w:rPr>
          <w:rFonts w:eastAsia="Calibri"/>
          <w:spacing w:val="-6"/>
          <w:sz w:val="28"/>
          <w:szCs w:val="28"/>
          <w:lang w:eastAsia="en-US"/>
        </w:rPr>
      </w:pPr>
      <w:r w:rsidRPr="006461FA">
        <w:rPr>
          <w:rFonts w:eastAsia="Calibri"/>
          <w:spacing w:val="-6"/>
          <w:sz w:val="28"/>
          <w:szCs w:val="28"/>
          <w:lang w:eastAsia="en-US"/>
        </w:rPr>
        <w:t>информация о подверженности Группы риску ликвидности в связи с привлечением кредитов и займов (информация раскрывается в порядке, принятом для финансовых обязательств и описанном в разделе 6.5 настоящей Учетной политики по МСФО),</w:t>
      </w:r>
    </w:p>
    <w:p w14:paraId="19033246" w14:textId="77777777" w:rsidR="004322A8" w:rsidRPr="006461FA" w:rsidRDefault="004322A8" w:rsidP="004322A8">
      <w:pPr>
        <w:numPr>
          <w:ilvl w:val="0"/>
          <w:numId w:val="3"/>
        </w:numPr>
        <w:ind w:left="567" w:hanging="567"/>
        <w:jc w:val="both"/>
        <w:rPr>
          <w:rFonts w:eastAsia="Calibri"/>
          <w:spacing w:val="-6"/>
          <w:sz w:val="28"/>
          <w:szCs w:val="28"/>
          <w:lang w:eastAsia="en-US"/>
        </w:rPr>
      </w:pPr>
      <w:r w:rsidRPr="006461FA">
        <w:rPr>
          <w:rFonts w:eastAsia="Calibri"/>
          <w:spacing w:val="-6"/>
          <w:sz w:val="28"/>
          <w:szCs w:val="28"/>
          <w:lang w:eastAsia="en-US"/>
        </w:rPr>
        <w:t>информация о подверженности Группы риску изменения процентных ставок (информация раскрывается в порядке, принятом для финансовых обязательств и описанном в разделе 6.5 настоящей Учетной политики по МСФО);</w:t>
      </w:r>
    </w:p>
    <w:p w14:paraId="2AAC647F" w14:textId="77777777" w:rsidR="004322A8" w:rsidRPr="006461FA" w:rsidRDefault="004322A8" w:rsidP="004322A8">
      <w:pPr>
        <w:numPr>
          <w:ilvl w:val="0"/>
          <w:numId w:val="3"/>
        </w:numPr>
        <w:spacing w:after="120"/>
        <w:ind w:left="567" w:hanging="567"/>
        <w:jc w:val="both"/>
        <w:rPr>
          <w:rFonts w:eastAsia="Calibri"/>
          <w:spacing w:val="-6"/>
          <w:sz w:val="28"/>
          <w:szCs w:val="28"/>
          <w:lang w:eastAsia="en-US"/>
        </w:rPr>
      </w:pPr>
      <w:r w:rsidRPr="006461FA">
        <w:rPr>
          <w:rFonts w:eastAsia="Calibri"/>
          <w:spacing w:val="-6"/>
          <w:sz w:val="28"/>
          <w:szCs w:val="28"/>
          <w:lang w:eastAsia="en-US"/>
        </w:rPr>
        <w:t>сведения о нарушениях условий кредитных договоров в части выполнения отдельных требований кредитных учреждений (при наличии).</w:t>
      </w:r>
    </w:p>
    <w:p w14:paraId="32983767" w14:textId="77777777" w:rsidR="004322A8" w:rsidRPr="006461FA" w:rsidRDefault="004322A8" w:rsidP="004322A8">
      <w:pPr>
        <w:ind w:firstLine="709"/>
        <w:jc w:val="both"/>
        <w:rPr>
          <w:rFonts w:eastAsia="Calibri"/>
          <w:spacing w:val="-6"/>
          <w:sz w:val="28"/>
          <w:szCs w:val="28"/>
          <w:lang w:eastAsia="en-US"/>
        </w:rPr>
      </w:pPr>
      <w:r w:rsidRPr="006461FA">
        <w:rPr>
          <w:rFonts w:eastAsia="Calibri"/>
          <w:spacing w:val="-6"/>
          <w:sz w:val="28"/>
          <w:szCs w:val="28"/>
          <w:lang w:eastAsia="en-US"/>
        </w:rPr>
        <w:t xml:space="preserve">Группа раскрывает в консолидированной финансовой отчетности следующую информацию о капитализации затрат по </w:t>
      </w:r>
      <w:r w:rsidR="00924CDC">
        <w:rPr>
          <w:rFonts w:eastAsia="Calibri"/>
          <w:spacing w:val="-6"/>
          <w:sz w:val="28"/>
          <w:szCs w:val="28"/>
          <w:lang w:eastAsia="en-US"/>
        </w:rPr>
        <w:t>зай</w:t>
      </w:r>
      <w:r w:rsidR="00CB3430">
        <w:rPr>
          <w:rFonts w:eastAsia="Calibri"/>
          <w:spacing w:val="-6"/>
          <w:sz w:val="28"/>
          <w:szCs w:val="28"/>
          <w:lang w:eastAsia="en-US"/>
        </w:rPr>
        <w:t>ма</w:t>
      </w:r>
      <w:r w:rsidR="00AD74AD" w:rsidRPr="006461FA">
        <w:rPr>
          <w:rFonts w:eastAsia="Calibri"/>
          <w:spacing w:val="-6"/>
          <w:sz w:val="28"/>
          <w:szCs w:val="28"/>
          <w:lang w:eastAsia="en-US"/>
        </w:rPr>
        <w:t xml:space="preserve">м </w:t>
      </w:r>
      <w:r w:rsidRPr="006461FA">
        <w:rPr>
          <w:rFonts w:eastAsia="Calibri"/>
          <w:spacing w:val="-6"/>
          <w:sz w:val="28"/>
          <w:szCs w:val="28"/>
          <w:lang w:eastAsia="en-US"/>
        </w:rPr>
        <w:t>(в случае существенности данных затрат):</w:t>
      </w:r>
    </w:p>
    <w:p w14:paraId="1492270A" w14:textId="77777777" w:rsidR="004322A8" w:rsidRPr="006461FA" w:rsidRDefault="004322A8" w:rsidP="004322A8">
      <w:pPr>
        <w:numPr>
          <w:ilvl w:val="0"/>
          <w:numId w:val="3"/>
        </w:numPr>
        <w:spacing w:before="120"/>
        <w:ind w:left="567" w:hanging="567"/>
        <w:jc w:val="both"/>
        <w:rPr>
          <w:rFonts w:eastAsia="Calibri"/>
          <w:spacing w:val="-6"/>
          <w:sz w:val="28"/>
          <w:szCs w:val="28"/>
          <w:lang w:eastAsia="en-US"/>
        </w:rPr>
      </w:pPr>
      <w:r w:rsidRPr="006461FA">
        <w:rPr>
          <w:rFonts w:eastAsia="Calibri"/>
          <w:spacing w:val="-6"/>
          <w:sz w:val="28"/>
          <w:szCs w:val="28"/>
          <w:lang w:eastAsia="en-US"/>
        </w:rPr>
        <w:t>сумм</w:t>
      </w:r>
      <w:r w:rsidR="00AD74AD" w:rsidRPr="006461FA">
        <w:rPr>
          <w:rFonts w:eastAsia="Calibri"/>
          <w:spacing w:val="-6"/>
          <w:sz w:val="28"/>
          <w:szCs w:val="28"/>
          <w:lang w:eastAsia="en-US"/>
        </w:rPr>
        <w:t>у</w:t>
      </w:r>
      <w:r w:rsidRPr="006461FA">
        <w:rPr>
          <w:rFonts w:eastAsia="Calibri"/>
          <w:spacing w:val="-6"/>
          <w:sz w:val="28"/>
          <w:szCs w:val="28"/>
          <w:lang w:eastAsia="en-US"/>
        </w:rPr>
        <w:t xml:space="preserve"> затрат по </w:t>
      </w:r>
      <w:r w:rsidR="009E1FC3" w:rsidRPr="006461FA">
        <w:rPr>
          <w:rFonts w:eastAsia="Calibri"/>
          <w:spacing w:val="-6"/>
          <w:sz w:val="28"/>
          <w:szCs w:val="28"/>
          <w:lang w:eastAsia="en-US"/>
        </w:rPr>
        <w:t>заимствованиям</w:t>
      </w:r>
      <w:r w:rsidRPr="006461FA">
        <w:rPr>
          <w:rFonts w:eastAsia="Calibri"/>
          <w:spacing w:val="-6"/>
          <w:sz w:val="28"/>
          <w:szCs w:val="28"/>
          <w:lang w:eastAsia="en-US"/>
        </w:rPr>
        <w:t>, капитализированным за отчетный период;</w:t>
      </w:r>
    </w:p>
    <w:p w14:paraId="45F05C16" w14:textId="77777777" w:rsidR="00AD74AD" w:rsidRPr="006461FA" w:rsidRDefault="004322A8" w:rsidP="004D28D3">
      <w:pPr>
        <w:numPr>
          <w:ilvl w:val="0"/>
          <w:numId w:val="3"/>
        </w:numPr>
        <w:spacing w:before="120"/>
        <w:ind w:left="567" w:hanging="567"/>
        <w:jc w:val="both"/>
        <w:rPr>
          <w:rFonts w:eastAsia="Calibri"/>
          <w:spacing w:val="-6"/>
          <w:sz w:val="28"/>
          <w:szCs w:val="28"/>
          <w:lang w:eastAsia="en-US"/>
        </w:rPr>
      </w:pPr>
      <w:r w:rsidRPr="006461FA">
        <w:rPr>
          <w:rFonts w:eastAsia="Calibri"/>
          <w:spacing w:val="-6"/>
          <w:sz w:val="28"/>
          <w:szCs w:val="28"/>
          <w:lang w:eastAsia="en-US"/>
        </w:rPr>
        <w:t xml:space="preserve">ставки, применяемые компаниями Группы для определения суммы затрат по </w:t>
      </w:r>
      <w:r w:rsidR="009E1FC3" w:rsidRPr="006461FA">
        <w:rPr>
          <w:rFonts w:eastAsia="Calibri"/>
          <w:spacing w:val="-6"/>
          <w:sz w:val="28"/>
          <w:szCs w:val="28"/>
          <w:lang w:eastAsia="en-US"/>
        </w:rPr>
        <w:t>заимствованиям</w:t>
      </w:r>
      <w:r w:rsidRPr="006461FA">
        <w:rPr>
          <w:rFonts w:eastAsia="Calibri"/>
          <w:spacing w:val="-6"/>
          <w:sz w:val="28"/>
          <w:szCs w:val="28"/>
          <w:lang w:eastAsia="en-US"/>
        </w:rPr>
        <w:t>, подлежащих капитализации (раскрытие данной информации производится путем указания диапазона, в котором варьируются ставки капитализации для разных компаний Группы)</w:t>
      </w:r>
      <w:r w:rsidR="00AD74AD" w:rsidRPr="006461FA">
        <w:rPr>
          <w:rFonts w:eastAsia="Calibri"/>
          <w:spacing w:val="-6"/>
          <w:sz w:val="28"/>
          <w:szCs w:val="28"/>
          <w:lang w:eastAsia="en-US"/>
        </w:rPr>
        <w:t>;</w:t>
      </w:r>
    </w:p>
    <w:p w14:paraId="31098D56" w14:textId="77777777" w:rsidR="00AD74AD" w:rsidRPr="006461FA" w:rsidRDefault="00AD74AD" w:rsidP="004D28D3">
      <w:pPr>
        <w:numPr>
          <w:ilvl w:val="0"/>
          <w:numId w:val="3"/>
        </w:numPr>
        <w:spacing w:before="120"/>
        <w:ind w:left="567" w:hanging="567"/>
        <w:jc w:val="both"/>
        <w:rPr>
          <w:rFonts w:eastAsia="Calibri"/>
          <w:spacing w:val="-6"/>
          <w:sz w:val="28"/>
          <w:szCs w:val="28"/>
          <w:lang w:eastAsia="en-US"/>
        </w:rPr>
      </w:pPr>
      <w:r w:rsidRPr="006461FA">
        <w:rPr>
          <w:rFonts w:eastAsia="Calibri"/>
          <w:spacing w:val="-6"/>
          <w:sz w:val="28"/>
          <w:szCs w:val="28"/>
          <w:lang w:eastAsia="en-US"/>
        </w:rPr>
        <w:t>информацию о справедливой стоимости полученных кредитов и займов на отчетную дату.</w:t>
      </w:r>
    </w:p>
    <w:p w14:paraId="567FF1CF" w14:textId="77777777" w:rsidR="004322A8" w:rsidRPr="006461FA" w:rsidRDefault="004322A8" w:rsidP="004322A8">
      <w:pPr>
        <w:pStyle w:val="1"/>
        <w:keepNext w:val="0"/>
        <w:spacing w:before="360" w:after="360"/>
        <w:ind w:left="431" w:hanging="431"/>
        <w:jc w:val="center"/>
        <w:rPr>
          <w:rFonts w:ascii="Times New Roman" w:hAnsi="Times New Roman" w:cs="Times New Roman"/>
          <w:b w:val="0"/>
          <w:spacing w:val="-6"/>
          <w:sz w:val="28"/>
          <w:szCs w:val="28"/>
        </w:rPr>
      </w:pPr>
      <w:bookmarkStart w:id="170" w:name="_Toc62420885"/>
      <w:bookmarkStart w:id="171" w:name="_Toc62420889"/>
      <w:bookmarkStart w:id="172" w:name="_Toc122601209"/>
      <w:bookmarkEnd w:id="170"/>
      <w:bookmarkEnd w:id="171"/>
      <w:r w:rsidRPr="006461FA">
        <w:rPr>
          <w:rFonts w:ascii="Times New Roman" w:hAnsi="Times New Roman" w:cs="Times New Roman"/>
          <w:b w:val="0"/>
          <w:spacing w:val="-6"/>
          <w:sz w:val="28"/>
          <w:szCs w:val="28"/>
        </w:rPr>
        <w:t>КРЕДИТОРСКАЯ ЗАДОЛЖЕННОСТЬ</w:t>
      </w:r>
      <w:bookmarkEnd w:id="172"/>
    </w:p>
    <w:p w14:paraId="056C7CAD" w14:textId="77777777" w:rsidR="004322A8" w:rsidRPr="006461FA" w:rsidRDefault="004322A8" w:rsidP="004322A8">
      <w:pPr>
        <w:pStyle w:val="2"/>
        <w:keepNext w:val="0"/>
        <w:tabs>
          <w:tab w:val="clear" w:pos="860"/>
          <w:tab w:val="num" w:pos="576"/>
        </w:tabs>
        <w:spacing w:before="240" w:after="240"/>
        <w:ind w:left="578" w:hanging="578"/>
        <w:jc w:val="both"/>
        <w:rPr>
          <w:spacing w:val="-6"/>
          <w:sz w:val="28"/>
          <w:szCs w:val="28"/>
        </w:rPr>
      </w:pPr>
      <w:bookmarkStart w:id="173" w:name="_Toc122601210"/>
      <w:r w:rsidRPr="006461FA">
        <w:rPr>
          <w:spacing w:val="-6"/>
          <w:sz w:val="28"/>
          <w:szCs w:val="28"/>
        </w:rPr>
        <w:t>Нормативная база</w:t>
      </w:r>
      <w:bookmarkEnd w:id="173"/>
    </w:p>
    <w:p w14:paraId="2DF7B099" w14:textId="77777777" w:rsidR="004322A8" w:rsidRPr="006461FA" w:rsidRDefault="004322A8" w:rsidP="007E5401">
      <w:pPr>
        <w:ind w:firstLine="709"/>
        <w:jc w:val="both"/>
        <w:rPr>
          <w:rFonts w:eastAsia="Calibri"/>
          <w:spacing w:val="-6"/>
          <w:sz w:val="28"/>
          <w:szCs w:val="28"/>
          <w:lang w:eastAsia="en-US"/>
        </w:rPr>
      </w:pPr>
      <w:r w:rsidRPr="006461FA">
        <w:rPr>
          <w:rFonts w:eastAsia="Calibri"/>
          <w:spacing w:val="-6"/>
          <w:sz w:val="28"/>
          <w:szCs w:val="28"/>
          <w:lang w:eastAsia="en-US"/>
        </w:rPr>
        <w:t>МСФО (IAS) №32 «Финансовые инструменты: представление»;</w:t>
      </w:r>
    </w:p>
    <w:p w14:paraId="123E9675" w14:textId="77777777" w:rsidR="004322A8" w:rsidRPr="006461FA" w:rsidRDefault="004322A8" w:rsidP="007E5401">
      <w:pPr>
        <w:ind w:firstLine="709"/>
        <w:jc w:val="both"/>
        <w:rPr>
          <w:rFonts w:eastAsia="Calibri"/>
          <w:spacing w:val="-6"/>
          <w:sz w:val="28"/>
          <w:szCs w:val="28"/>
          <w:lang w:eastAsia="en-US"/>
        </w:rPr>
      </w:pPr>
      <w:r w:rsidRPr="006461FA">
        <w:rPr>
          <w:rFonts w:eastAsia="Calibri"/>
          <w:spacing w:val="-6"/>
          <w:sz w:val="28"/>
          <w:szCs w:val="28"/>
          <w:lang w:eastAsia="en-US"/>
        </w:rPr>
        <w:t>МСФО (IFRS) №7 «Финансовые инс</w:t>
      </w:r>
      <w:r w:rsidR="007E5401" w:rsidRPr="006461FA">
        <w:rPr>
          <w:rFonts w:eastAsia="Calibri"/>
          <w:spacing w:val="-6"/>
          <w:sz w:val="28"/>
          <w:szCs w:val="28"/>
          <w:lang w:eastAsia="en-US"/>
        </w:rPr>
        <w:t>трументы: раскрытие информации»;</w:t>
      </w:r>
    </w:p>
    <w:p w14:paraId="061EB4D0" w14:textId="77777777" w:rsidR="006C4133" w:rsidRPr="006461FA" w:rsidRDefault="006C4133" w:rsidP="007E5401">
      <w:pPr>
        <w:ind w:firstLine="709"/>
        <w:jc w:val="both"/>
        <w:rPr>
          <w:rFonts w:eastAsia="Calibri"/>
          <w:spacing w:val="-6"/>
          <w:sz w:val="28"/>
          <w:szCs w:val="28"/>
          <w:lang w:eastAsia="en-US"/>
        </w:rPr>
      </w:pPr>
      <w:r w:rsidRPr="006461FA">
        <w:rPr>
          <w:rFonts w:eastAsia="Calibri"/>
          <w:spacing w:val="-6"/>
          <w:sz w:val="28"/>
          <w:szCs w:val="28"/>
          <w:lang w:eastAsia="en-US"/>
        </w:rPr>
        <w:t>МСФО (IFRS) №9 «Финансовые инструменты»;</w:t>
      </w:r>
    </w:p>
    <w:p w14:paraId="630B4CC7" w14:textId="77777777" w:rsidR="007E5401" w:rsidRPr="006461FA" w:rsidRDefault="007E5401" w:rsidP="007E5401">
      <w:pPr>
        <w:ind w:firstLine="709"/>
        <w:jc w:val="both"/>
        <w:rPr>
          <w:rFonts w:eastAsia="Calibri"/>
          <w:spacing w:val="-6"/>
          <w:sz w:val="28"/>
          <w:szCs w:val="28"/>
          <w:lang w:eastAsia="en-US"/>
        </w:rPr>
      </w:pPr>
      <w:r w:rsidRPr="006461FA">
        <w:rPr>
          <w:rFonts w:eastAsia="Calibri"/>
          <w:spacing w:val="-6"/>
          <w:sz w:val="28"/>
          <w:szCs w:val="28"/>
          <w:lang w:eastAsia="en-US"/>
        </w:rPr>
        <w:t>МСФО (IFRS) 13 «Оценка справе</w:t>
      </w:r>
      <w:r w:rsidR="00FB4C85" w:rsidRPr="006461FA">
        <w:rPr>
          <w:rFonts w:eastAsia="Calibri"/>
          <w:spacing w:val="-6"/>
          <w:sz w:val="28"/>
          <w:szCs w:val="28"/>
          <w:lang w:eastAsia="en-US"/>
        </w:rPr>
        <w:t>дливой стоимости».</w:t>
      </w:r>
    </w:p>
    <w:p w14:paraId="438D577E" w14:textId="77777777" w:rsidR="004322A8" w:rsidRPr="006461FA" w:rsidRDefault="004322A8" w:rsidP="004322A8">
      <w:pPr>
        <w:pStyle w:val="2"/>
        <w:keepNext w:val="0"/>
        <w:tabs>
          <w:tab w:val="clear" w:pos="860"/>
          <w:tab w:val="num" w:pos="576"/>
        </w:tabs>
        <w:spacing w:before="240" w:after="240"/>
        <w:ind w:left="578" w:hanging="578"/>
        <w:jc w:val="both"/>
        <w:rPr>
          <w:spacing w:val="-6"/>
          <w:sz w:val="28"/>
          <w:szCs w:val="28"/>
        </w:rPr>
      </w:pPr>
      <w:bookmarkStart w:id="174" w:name="_Toc122601211"/>
      <w:r w:rsidRPr="006461FA">
        <w:rPr>
          <w:spacing w:val="-6"/>
          <w:sz w:val="28"/>
          <w:szCs w:val="28"/>
        </w:rPr>
        <w:t>Определения</w:t>
      </w:r>
      <w:bookmarkEnd w:id="174"/>
    </w:p>
    <w:p w14:paraId="20625784" w14:textId="77777777" w:rsidR="004322A8" w:rsidRPr="006461FA" w:rsidRDefault="004322A8" w:rsidP="004322A8">
      <w:pPr>
        <w:ind w:firstLine="709"/>
        <w:jc w:val="both"/>
        <w:rPr>
          <w:rFonts w:eastAsia="Calibri"/>
          <w:spacing w:val="-6"/>
          <w:sz w:val="28"/>
          <w:szCs w:val="28"/>
          <w:lang w:eastAsia="en-US"/>
        </w:rPr>
      </w:pPr>
      <w:r w:rsidRPr="006461FA">
        <w:rPr>
          <w:rFonts w:eastAsia="Calibri"/>
          <w:spacing w:val="-6"/>
          <w:sz w:val="28"/>
          <w:szCs w:val="28"/>
          <w:lang w:eastAsia="en-US"/>
        </w:rPr>
        <w:t>Кредиторская задолженность – задолженность Группы перед контрагентами, персоналом, задолженность по расчетам по налогам и сборам.</w:t>
      </w:r>
    </w:p>
    <w:p w14:paraId="77C41527" w14:textId="77777777" w:rsidR="004322A8" w:rsidRPr="006461FA" w:rsidRDefault="004322A8" w:rsidP="004322A8">
      <w:pPr>
        <w:ind w:firstLine="709"/>
        <w:jc w:val="both"/>
        <w:rPr>
          <w:rFonts w:eastAsia="Calibri"/>
          <w:spacing w:val="-6"/>
          <w:sz w:val="28"/>
          <w:szCs w:val="28"/>
          <w:lang w:eastAsia="en-US"/>
        </w:rPr>
      </w:pPr>
      <w:r w:rsidRPr="006461FA">
        <w:rPr>
          <w:rFonts w:eastAsia="Calibri"/>
          <w:spacing w:val="-6"/>
          <w:sz w:val="28"/>
          <w:szCs w:val="28"/>
          <w:lang w:eastAsia="en-US"/>
        </w:rPr>
        <w:t>Краткосрочная задолженность – задолженность, подлежащая погашению в течение 12 месяцев после отчетной даты, а также краткосрочная часть долгосрочной задолженности (часть, которая подлежит погашению в течение 12 месяцев после отчетной даты).</w:t>
      </w:r>
    </w:p>
    <w:p w14:paraId="386C6DD5" w14:textId="77777777" w:rsidR="004322A8" w:rsidRPr="006461FA" w:rsidRDefault="004322A8" w:rsidP="004322A8">
      <w:pPr>
        <w:ind w:firstLine="709"/>
        <w:jc w:val="both"/>
        <w:rPr>
          <w:rFonts w:eastAsia="Calibri"/>
          <w:spacing w:val="-6"/>
          <w:sz w:val="28"/>
          <w:szCs w:val="28"/>
          <w:lang w:eastAsia="en-US"/>
        </w:rPr>
      </w:pPr>
      <w:r w:rsidRPr="006461FA">
        <w:rPr>
          <w:rFonts w:eastAsia="Calibri"/>
          <w:spacing w:val="-6"/>
          <w:sz w:val="28"/>
          <w:szCs w:val="28"/>
          <w:lang w:eastAsia="en-US"/>
        </w:rPr>
        <w:t>Долгосрочная задолженность – задолженность, подлежащая погашению более чем через 12 месяцев после отчетной даты.</w:t>
      </w:r>
    </w:p>
    <w:p w14:paraId="32BE572D" w14:textId="77777777" w:rsidR="004322A8" w:rsidRPr="006461FA" w:rsidRDefault="004322A8" w:rsidP="004322A8">
      <w:pPr>
        <w:ind w:firstLine="709"/>
        <w:jc w:val="both"/>
        <w:rPr>
          <w:rFonts w:eastAsia="Calibri"/>
          <w:spacing w:val="-6"/>
          <w:sz w:val="28"/>
          <w:szCs w:val="28"/>
          <w:lang w:eastAsia="en-US"/>
        </w:rPr>
      </w:pPr>
      <w:r w:rsidRPr="006461FA">
        <w:rPr>
          <w:rFonts w:eastAsia="Calibri"/>
          <w:spacing w:val="-6"/>
          <w:sz w:val="28"/>
          <w:szCs w:val="28"/>
          <w:lang w:eastAsia="en-US"/>
        </w:rPr>
        <w:t>Метод эффективной ставки процента – метод расчета амортизированной стоимости кредиторской задолженности и распределения процентных расходов в течение соответствующего периода.</w:t>
      </w:r>
    </w:p>
    <w:p w14:paraId="4B23282C" w14:textId="77777777" w:rsidR="004322A8" w:rsidRPr="006461FA" w:rsidRDefault="004322A8" w:rsidP="004322A8">
      <w:pPr>
        <w:pStyle w:val="2"/>
        <w:keepNext w:val="0"/>
        <w:tabs>
          <w:tab w:val="clear" w:pos="860"/>
          <w:tab w:val="num" w:pos="576"/>
        </w:tabs>
        <w:spacing w:before="240" w:after="240"/>
        <w:ind w:left="578" w:hanging="578"/>
        <w:jc w:val="both"/>
        <w:rPr>
          <w:spacing w:val="-6"/>
          <w:sz w:val="28"/>
          <w:szCs w:val="28"/>
        </w:rPr>
      </w:pPr>
      <w:bookmarkStart w:id="175" w:name="_Toc122601212"/>
      <w:r w:rsidRPr="006461FA">
        <w:rPr>
          <w:spacing w:val="-6"/>
          <w:sz w:val="28"/>
          <w:szCs w:val="28"/>
        </w:rPr>
        <w:t>Классификация</w:t>
      </w:r>
      <w:bookmarkEnd w:id="175"/>
    </w:p>
    <w:p w14:paraId="1EC8FD1F" w14:textId="77777777" w:rsidR="004322A8" w:rsidRPr="006461FA" w:rsidRDefault="004322A8" w:rsidP="004322A8">
      <w:pPr>
        <w:ind w:firstLine="709"/>
        <w:jc w:val="both"/>
        <w:rPr>
          <w:rFonts w:eastAsia="Calibri"/>
          <w:spacing w:val="-6"/>
          <w:sz w:val="28"/>
          <w:szCs w:val="28"/>
          <w:lang w:eastAsia="en-US"/>
        </w:rPr>
      </w:pPr>
      <w:r w:rsidRPr="006461FA">
        <w:rPr>
          <w:rFonts w:eastAsia="Calibri"/>
          <w:spacing w:val="-6"/>
          <w:sz w:val="28"/>
          <w:szCs w:val="28"/>
          <w:lang w:eastAsia="en-US"/>
        </w:rPr>
        <w:t xml:space="preserve">Группа разделяет кредиторскую задолженность на краткосрочную и долгосрочную в зависимости от срока погашения. Краткосрочная и долгосрочная кредиторская задолженность подлежат обособленному представлению в отчете о финансовом положении. В связи с этим Группа </w:t>
      </w:r>
      <w:proofErr w:type="spellStart"/>
      <w:r w:rsidRPr="006461FA">
        <w:rPr>
          <w:rFonts w:eastAsia="Calibri"/>
          <w:spacing w:val="-6"/>
          <w:sz w:val="28"/>
          <w:szCs w:val="28"/>
          <w:lang w:eastAsia="en-US"/>
        </w:rPr>
        <w:t>реклассифицирует</w:t>
      </w:r>
      <w:proofErr w:type="spellEnd"/>
      <w:r w:rsidRPr="006461FA">
        <w:rPr>
          <w:rFonts w:eastAsia="Calibri"/>
          <w:spacing w:val="-6"/>
          <w:sz w:val="28"/>
          <w:szCs w:val="28"/>
          <w:lang w:eastAsia="en-US"/>
        </w:rPr>
        <w:t xml:space="preserve"> долгосрочную задолженность в состав краткосрочной в момент, когда по условиям договора до момента ее погашения остается менее 12 месяцев с отчетной даты.</w:t>
      </w:r>
    </w:p>
    <w:p w14:paraId="1FA35FA3" w14:textId="77777777" w:rsidR="004322A8" w:rsidRPr="006461FA" w:rsidRDefault="004322A8" w:rsidP="004322A8">
      <w:pPr>
        <w:ind w:firstLine="709"/>
        <w:jc w:val="both"/>
        <w:rPr>
          <w:rFonts w:eastAsia="Calibri"/>
          <w:spacing w:val="-6"/>
          <w:sz w:val="28"/>
          <w:szCs w:val="28"/>
          <w:lang w:eastAsia="en-US"/>
        </w:rPr>
      </w:pPr>
      <w:r w:rsidRPr="006461FA">
        <w:rPr>
          <w:rFonts w:eastAsia="Calibri"/>
          <w:spacing w:val="-6"/>
          <w:sz w:val="28"/>
          <w:szCs w:val="28"/>
          <w:lang w:eastAsia="en-US"/>
        </w:rPr>
        <w:t>Группа осуществляет классификацию кредиторской задолженности по видам расчетов, выделяя</w:t>
      </w:r>
      <w:r w:rsidR="00517576" w:rsidRPr="006461FA">
        <w:rPr>
          <w:rFonts w:eastAsia="Calibri"/>
          <w:spacing w:val="-6"/>
          <w:sz w:val="28"/>
          <w:szCs w:val="28"/>
          <w:lang w:eastAsia="en-US"/>
        </w:rPr>
        <w:t xml:space="preserve"> следующие категории</w:t>
      </w:r>
      <w:r w:rsidRPr="006461FA">
        <w:rPr>
          <w:rFonts w:eastAsia="Calibri"/>
          <w:spacing w:val="-6"/>
          <w:sz w:val="28"/>
          <w:szCs w:val="28"/>
          <w:lang w:eastAsia="en-US"/>
        </w:rPr>
        <w:t>:</w:t>
      </w:r>
    </w:p>
    <w:p w14:paraId="5998ADBB" w14:textId="77777777" w:rsidR="004322A8" w:rsidRPr="006461FA" w:rsidRDefault="004322A8" w:rsidP="004322A8">
      <w:pPr>
        <w:numPr>
          <w:ilvl w:val="0"/>
          <w:numId w:val="3"/>
        </w:numPr>
        <w:spacing w:before="120"/>
        <w:ind w:left="567" w:hanging="567"/>
        <w:jc w:val="both"/>
        <w:rPr>
          <w:rFonts w:eastAsia="Calibri"/>
          <w:spacing w:val="-6"/>
          <w:sz w:val="28"/>
          <w:szCs w:val="28"/>
          <w:lang w:eastAsia="en-US"/>
        </w:rPr>
      </w:pPr>
      <w:r w:rsidRPr="006461FA">
        <w:rPr>
          <w:rFonts w:eastAsia="Calibri"/>
          <w:spacing w:val="-6"/>
          <w:sz w:val="28"/>
          <w:szCs w:val="28"/>
          <w:lang w:eastAsia="en-US"/>
        </w:rPr>
        <w:t>по расчетам с поставщиками и подрядчиками, т.е. задолженность за приобретенные товары, работы, услуги (торговая кредиторская задолженность);</w:t>
      </w:r>
    </w:p>
    <w:p w14:paraId="514DBDA4" w14:textId="77777777" w:rsidR="004322A8" w:rsidRPr="006461FA" w:rsidRDefault="004322A8" w:rsidP="004322A8">
      <w:pPr>
        <w:numPr>
          <w:ilvl w:val="0"/>
          <w:numId w:val="3"/>
        </w:numPr>
        <w:ind w:left="567" w:hanging="567"/>
        <w:jc w:val="both"/>
        <w:rPr>
          <w:rFonts w:eastAsia="Calibri"/>
          <w:spacing w:val="-6"/>
          <w:sz w:val="28"/>
          <w:szCs w:val="28"/>
          <w:lang w:eastAsia="en-US"/>
        </w:rPr>
      </w:pPr>
      <w:r w:rsidRPr="006461FA">
        <w:rPr>
          <w:rFonts w:eastAsia="Calibri"/>
          <w:spacing w:val="-6"/>
          <w:sz w:val="28"/>
          <w:szCs w:val="28"/>
          <w:lang w:eastAsia="en-US"/>
        </w:rPr>
        <w:t>по расчетам с покупателями и заказчиками по авансам полученным, т.е. задолженность по отгрузке товаров, работ, услуг в счет ранее полученных от покупателей авансов;</w:t>
      </w:r>
    </w:p>
    <w:p w14:paraId="2E712D32" w14:textId="77777777" w:rsidR="004322A8" w:rsidRPr="006461FA" w:rsidRDefault="004322A8" w:rsidP="004322A8">
      <w:pPr>
        <w:numPr>
          <w:ilvl w:val="0"/>
          <w:numId w:val="3"/>
        </w:numPr>
        <w:ind w:left="567" w:hanging="567"/>
        <w:jc w:val="both"/>
        <w:rPr>
          <w:rFonts w:eastAsia="Calibri"/>
          <w:spacing w:val="-6"/>
          <w:sz w:val="28"/>
          <w:szCs w:val="28"/>
          <w:lang w:eastAsia="en-US"/>
        </w:rPr>
      </w:pPr>
      <w:r w:rsidRPr="006461FA">
        <w:rPr>
          <w:rFonts w:eastAsia="Calibri"/>
          <w:spacing w:val="-6"/>
          <w:sz w:val="28"/>
          <w:szCs w:val="28"/>
          <w:lang w:eastAsia="en-US"/>
        </w:rPr>
        <w:t>по расчетам по налогам (по налогу на прибыль, НДС, налогу на имущество, страховым взносам и прочим налогам);</w:t>
      </w:r>
    </w:p>
    <w:p w14:paraId="46DFB13A" w14:textId="77777777" w:rsidR="004322A8" w:rsidRPr="006461FA" w:rsidRDefault="004322A8" w:rsidP="004322A8">
      <w:pPr>
        <w:numPr>
          <w:ilvl w:val="0"/>
          <w:numId w:val="3"/>
        </w:numPr>
        <w:ind w:left="567" w:hanging="567"/>
        <w:jc w:val="both"/>
        <w:rPr>
          <w:rFonts w:eastAsia="Calibri"/>
          <w:spacing w:val="-6"/>
          <w:sz w:val="28"/>
          <w:szCs w:val="28"/>
          <w:lang w:eastAsia="en-US"/>
        </w:rPr>
      </w:pPr>
      <w:r w:rsidRPr="006461FA">
        <w:rPr>
          <w:rFonts w:eastAsia="Calibri"/>
          <w:spacing w:val="-6"/>
          <w:sz w:val="28"/>
          <w:szCs w:val="28"/>
          <w:lang w:eastAsia="en-US"/>
        </w:rPr>
        <w:t>по расчетам с персоналом;</w:t>
      </w:r>
    </w:p>
    <w:p w14:paraId="0E9EE4A7" w14:textId="77777777" w:rsidR="004322A8" w:rsidRPr="006461FA" w:rsidRDefault="004322A8" w:rsidP="004322A8">
      <w:pPr>
        <w:numPr>
          <w:ilvl w:val="0"/>
          <w:numId w:val="3"/>
        </w:numPr>
        <w:ind w:left="567" w:hanging="567"/>
        <w:jc w:val="both"/>
        <w:rPr>
          <w:rFonts w:eastAsia="Calibri"/>
          <w:spacing w:val="-6"/>
          <w:sz w:val="28"/>
          <w:szCs w:val="28"/>
          <w:lang w:eastAsia="en-US"/>
        </w:rPr>
      </w:pPr>
      <w:r w:rsidRPr="006461FA">
        <w:rPr>
          <w:rFonts w:eastAsia="Calibri"/>
          <w:spacing w:val="-6"/>
          <w:sz w:val="28"/>
          <w:szCs w:val="28"/>
          <w:lang w:eastAsia="en-US"/>
        </w:rPr>
        <w:t>по дивидендам к уплате;</w:t>
      </w:r>
    </w:p>
    <w:p w14:paraId="00B68156" w14:textId="77777777" w:rsidR="004322A8" w:rsidRPr="006461FA" w:rsidRDefault="004322A8" w:rsidP="004322A8">
      <w:pPr>
        <w:numPr>
          <w:ilvl w:val="0"/>
          <w:numId w:val="3"/>
        </w:numPr>
        <w:spacing w:after="120"/>
        <w:ind w:left="567" w:hanging="567"/>
        <w:jc w:val="both"/>
        <w:rPr>
          <w:rFonts w:eastAsia="Calibri"/>
          <w:spacing w:val="-6"/>
          <w:sz w:val="28"/>
          <w:szCs w:val="28"/>
          <w:lang w:eastAsia="en-US"/>
        </w:rPr>
      </w:pPr>
      <w:r w:rsidRPr="006461FA">
        <w:rPr>
          <w:rFonts w:eastAsia="Calibri"/>
          <w:spacing w:val="-6"/>
          <w:sz w:val="28"/>
          <w:szCs w:val="28"/>
          <w:lang w:eastAsia="en-US"/>
        </w:rPr>
        <w:t>по расчетам с прочими кр</w:t>
      </w:r>
      <w:r w:rsidR="00CB3430">
        <w:rPr>
          <w:rFonts w:eastAsia="Calibri"/>
          <w:spacing w:val="-6"/>
          <w:sz w:val="28"/>
          <w:szCs w:val="28"/>
          <w:lang w:eastAsia="en-US"/>
        </w:rPr>
        <w:t xml:space="preserve">едиторами, например, по </w:t>
      </w:r>
      <w:r w:rsidRPr="006461FA">
        <w:rPr>
          <w:rFonts w:eastAsia="Calibri"/>
          <w:spacing w:val="-6"/>
          <w:sz w:val="28"/>
          <w:szCs w:val="28"/>
          <w:lang w:eastAsia="en-US"/>
        </w:rPr>
        <w:t>претензиям, по договорам страхования и пр. (прочая кредиторская задолженность).</w:t>
      </w:r>
    </w:p>
    <w:p w14:paraId="748C693A" w14:textId="77777777" w:rsidR="004322A8" w:rsidRPr="006461FA" w:rsidRDefault="004322A8" w:rsidP="004322A8">
      <w:pPr>
        <w:ind w:firstLine="709"/>
        <w:jc w:val="both"/>
        <w:rPr>
          <w:rFonts w:eastAsia="Calibri"/>
          <w:spacing w:val="-6"/>
          <w:sz w:val="28"/>
          <w:szCs w:val="28"/>
          <w:lang w:eastAsia="en-US"/>
        </w:rPr>
      </w:pPr>
      <w:r w:rsidRPr="006461FA">
        <w:rPr>
          <w:rFonts w:eastAsia="Calibri"/>
          <w:spacing w:val="-6"/>
          <w:sz w:val="28"/>
          <w:szCs w:val="28"/>
          <w:lang w:eastAsia="en-US"/>
        </w:rPr>
        <w:t>Группа разделяет кредиторскую задолженность на финансовую и нефинансовую:</w:t>
      </w:r>
    </w:p>
    <w:p w14:paraId="49ADBD9F" w14:textId="77777777" w:rsidR="004322A8" w:rsidRPr="006461FA" w:rsidRDefault="004322A8" w:rsidP="004322A8">
      <w:pPr>
        <w:numPr>
          <w:ilvl w:val="0"/>
          <w:numId w:val="3"/>
        </w:numPr>
        <w:spacing w:before="120"/>
        <w:ind w:left="567" w:hanging="567"/>
        <w:jc w:val="both"/>
        <w:rPr>
          <w:rFonts w:eastAsia="Calibri"/>
          <w:spacing w:val="-6"/>
          <w:sz w:val="28"/>
          <w:szCs w:val="28"/>
          <w:lang w:eastAsia="en-US"/>
        </w:rPr>
      </w:pPr>
      <w:r w:rsidRPr="006461FA">
        <w:rPr>
          <w:rFonts w:eastAsia="Calibri"/>
          <w:spacing w:val="-6"/>
          <w:sz w:val="28"/>
          <w:szCs w:val="28"/>
          <w:lang w:eastAsia="en-US"/>
        </w:rPr>
        <w:t>финансовой является кредиторская задолженность, которая удовлетворяет определению финансовых обязательств, приведенному в разделе 6.</w:t>
      </w:r>
      <w:r w:rsidR="00D93C83" w:rsidRPr="006461FA">
        <w:rPr>
          <w:rFonts w:eastAsia="Calibri"/>
          <w:spacing w:val="-6"/>
          <w:sz w:val="28"/>
          <w:szCs w:val="28"/>
          <w:lang w:eastAsia="en-US"/>
        </w:rPr>
        <w:t>2</w:t>
      </w:r>
      <w:r w:rsidRPr="006461FA">
        <w:rPr>
          <w:rFonts w:eastAsia="Calibri"/>
          <w:spacing w:val="-6"/>
          <w:sz w:val="28"/>
          <w:szCs w:val="28"/>
          <w:lang w:eastAsia="en-US"/>
        </w:rPr>
        <w:t xml:space="preserve"> настоящей Учетной политики по МСФО;</w:t>
      </w:r>
    </w:p>
    <w:p w14:paraId="29506331" w14:textId="77777777" w:rsidR="004322A8" w:rsidRPr="006461FA" w:rsidRDefault="004322A8" w:rsidP="004322A8">
      <w:pPr>
        <w:numPr>
          <w:ilvl w:val="0"/>
          <w:numId w:val="3"/>
        </w:numPr>
        <w:spacing w:after="120"/>
        <w:ind w:left="567" w:hanging="567"/>
        <w:jc w:val="both"/>
        <w:rPr>
          <w:rFonts w:eastAsia="Calibri"/>
          <w:spacing w:val="-6"/>
          <w:sz w:val="28"/>
          <w:szCs w:val="28"/>
          <w:lang w:eastAsia="en-US"/>
        </w:rPr>
      </w:pPr>
      <w:r w:rsidRPr="006461FA">
        <w:rPr>
          <w:rFonts w:eastAsia="Calibri"/>
          <w:spacing w:val="-6"/>
          <w:sz w:val="28"/>
          <w:szCs w:val="28"/>
          <w:lang w:eastAsia="en-US"/>
        </w:rPr>
        <w:t>к нефинансовой относится та кредиторская задолженность, которая не является финансовой.</w:t>
      </w:r>
    </w:p>
    <w:p w14:paraId="0BFA0DE5" w14:textId="77777777" w:rsidR="00924CDC" w:rsidRDefault="004322A8" w:rsidP="004322A8">
      <w:pPr>
        <w:ind w:firstLine="709"/>
        <w:jc w:val="both"/>
        <w:rPr>
          <w:rFonts w:eastAsia="Calibri"/>
          <w:spacing w:val="-6"/>
          <w:sz w:val="28"/>
          <w:szCs w:val="28"/>
          <w:lang w:eastAsia="en-US"/>
        </w:rPr>
      </w:pPr>
      <w:r w:rsidRPr="006461FA">
        <w:rPr>
          <w:rFonts w:eastAsia="Calibri"/>
          <w:spacing w:val="-6"/>
          <w:sz w:val="28"/>
          <w:szCs w:val="28"/>
          <w:lang w:eastAsia="en-US"/>
        </w:rPr>
        <w:t>Принадлежностью кредиторской задолженности к финансовой или нефинансовой определяется порядок ее первоначальной и последующей оценки. В целях настоящей Учетной политики по МСФО кредиторская задолженность по авансам полученным</w:t>
      </w:r>
      <w:r w:rsidR="00071BC6" w:rsidRPr="006461FA">
        <w:rPr>
          <w:rFonts w:eastAsia="Calibri"/>
          <w:spacing w:val="-6"/>
          <w:sz w:val="28"/>
          <w:szCs w:val="28"/>
          <w:lang w:eastAsia="en-US"/>
        </w:rPr>
        <w:t>,</w:t>
      </w:r>
      <w:r w:rsidRPr="006461FA">
        <w:rPr>
          <w:rFonts w:eastAsia="Calibri"/>
          <w:spacing w:val="-6"/>
          <w:sz w:val="28"/>
          <w:szCs w:val="28"/>
          <w:lang w:eastAsia="en-US"/>
        </w:rPr>
        <w:t xml:space="preserve"> по расчетам по налогам трактуется как нефинансовая задолженность, кредиторская задолженность по всем остальным видам расчетов – как финансовая задолженность.</w:t>
      </w:r>
      <w:r w:rsidR="006218E7">
        <w:rPr>
          <w:rFonts w:eastAsia="Calibri"/>
          <w:spacing w:val="-6"/>
          <w:sz w:val="28"/>
          <w:szCs w:val="28"/>
          <w:lang w:eastAsia="en-US"/>
        </w:rPr>
        <w:t xml:space="preserve"> </w:t>
      </w:r>
      <w:r w:rsidR="006218E7" w:rsidRPr="0054081B">
        <w:rPr>
          <w:rFonts w:eastAsia="Calibri"/>
          <w:spacing w:val="-6"/>
          <w:sz w:val="28"/>
          <w:szCs w:val="28"/>
          <w:lang w:eastAsia="en-US"/>
        </w:rPr>
        <w:t>Оценочные обязательства трактуются как нефинансовая задолженность.</w:t>
      </w:r>
    </w:p>
    <w:p w14:paraId="12F3BB6C" w14:textId="77777777" w:rsidR="00924CDC" w:rsidRDefault="00924CDC">
      <w:pPr>
        <w:rPr>
          <w:rFonts w:eastAsia="Calibri"/>
          <w:spacing w:val="-6"/>
          <w:sz w:val="28"/>
          <w:szCs w:val="28"/>
          <w:lang w:eastAsia="en-US"/>
        </w:rPr>
      </w:pPr>
      <w:r>
        <w:rPr>
          <w:rFonts w:eastAsia="Calibri"/>
          <w:spacing w:val="-6"/>
          <w:sz w:val="28"/>
          <w:szCs w:val="28"/>
          <w:lang w:eastAsia="en-US"/>
        </w:rPr>
        <w:br w:type="page"/>
      </w:r>
    </w:p>
    <w:p w14:paraId="2B69DEAD" w14:textId="77777777" w:rsidR="004322A8" w:rsidRPr="006461FA" w:rsidRDefault="004322A8" w:rsidP="004322A8">
      <w:pPr>
        <w:pStyle w:val="2"/>
        <w:keepNext w:val="0"/>
        <w:tabs>
          <w:tab w:val="clear" w:pos="860"/>
          <w:tab w:val="num" w:pos="576"/>
        </w:tabs>
        <w:spacing w:before="240" w:after="240"/>
        <w:ind w:left="578" w:hanging="578"/>
        <w:jc w:val="both"/>
        <w:rPr>
          <w:spacing w:val="-6"/>
          <w:sz w:val="28"/>
          <w:szCs w:val="28"/>
        </w:rPr>
      </w:pPr>
      <w:bookmarkStart w:id="176" w:name="_Toc122601213"/>
      <w:r w:rsidRPr="006461FA">
        <w:rPr>
          <w:spacing w:val="-6"/>
          <w:sz w:val="28"/>
          <w:szCs w:val="28"/>
        </w:rPr>
        <w:t>Признание</w:t>
      </w:r>
      <w:bookmarkEnd w:id="176"/>
    </w:p>
    <w:p w14:paraId="17904E6B" w14:textId="77777777" w:rsidR="004322A8" w:rsidRPr="006461FA" w:rsidRDefault="004322A8" w:rsidP="004322A8">
      <w:pPr>
        <w:ind w:firstLine="709"/>
        <w:jc w:val="both"/>
        <w:rPr>
          <w:rFonts w:eastAsia="Calibri"/>
          <w:spacing w:val="-6"/>
          <w:sz w:val="28"/>
          <w:szCs w:val="28"/>
          <w:lang w:eastAsia="en-US"/>
        </w:rPr>
      </w:pPr>
      <w:r w:rsidRPr="006461FA">
        <w:rPr>
          <w:rFonts w:eastAsia="Calibri"/>
          <w:spacing w:val="-6"/>
          <w:sz w:val="28"/>
          <w:szCs w:val="28"/>
          <w:lang w:eastAsia="en-US"/>
        </w:rPr>
        <w:t>Кредиторская задолженность признается тогда, когда Группа становится стороной договора, по которому у нее возникает обязательство передать другой стороне возмещение в виде денежных средств, иных финансовых или нефинансовых активов.</w:t>
      </w:r>
    </w:p>
    <w:p w14:paraId="161D21DC" w14:textId="77777777" w:rsidR="004322A8" w:rsidRPr="006461FA" w:rsidRDefault="004322A8" w:rsidP="004322A8">
      <w:pPr>
        <w:ind w:firstLine="709"/>
        <w:jc w:val="both"/>
        <w:rPr>
          <w:rFonts w:eastAsia="Calibri"/>
          <w:spacing w:val="-6"/>
          <w:sz w:val="28"/>
          <w:szCs w:val="28"/>
          <w:lang w:eastAsia="en-US"/>
        </w:rPr>
      </w:pPr>
      <w:r w:rsidRPr="006461FA">
        <w:rPr>
          <w:rFonts w:eastAsia="Calibri"/>
          <w:spacing w:val="-6"/>
          <w:sz w:val="28"/>
          <w:szCs w:val="28"/>
          <w:lang w:eastAsia="en-US"/>
        </w:rPr>
        <w:t>Кредиторская задолженность по расчетам с поставщиками и подрядчиками возникает вследствие договорных отношений между Группой и контрагентами по договорам поставки товаров (работ, услуг) в момент перехода к Группе существенных рисков и выгод, связанных с владением товарами (работами, услугами), при условии, что они не были оплачены Группой в порядке предварительной оплаты.</w:t>
      </w:r>
    </w:p>
    <w:p w14:paraId="76A8B73B" w14:textId="77777777" w:rsidR="004322A8" w:rsidRPr="006461FA" w:rsidRDefault="004322A8" w:rsidP="004322A8">
      <w:pPr>
        <w:ind w:firstLine="709"/>
        <w:jc w:val="both"/>
        <w:rPr>
          <w:rFonts w:eastAsia="Calibri"/>
          <w:spacing w:val="-6"/>
          <w:sz w:val="28"/>
          <w:szCs w:val="28"/>
          <w:lang w:eastAsia="en-US"/>
        </w:rPr>
      </w:pPr>
      <w:r w:rsidRPr="006461FA">
        <w:rPr>
          <w:rFonts w:eastAsia="Calibri"/>
          <w:spacing w:val="-6"/>
          <w:sz w:val="28"/>
          <w:szCs w:val="28"/>
          <w:lang w:eastAsia="en-US"/>
        </w:rPr>
        <w:t>Кредиторская задолженность перед покупателями и заказчиками по авансам полученным возникает вследствие договорных отношений между Группой и контрагентами по договорам поставки товаров (работ, услуг) в момент их оплаты (поступления денежных средств на банковские счета Группы, в кассу, при получении векселей третьих лиц) при условии, что этот момент предшествует моменту отражения Группой выручки от реализации товаров (работ, услуг).</w:t>
      </w:r>
    </w:p>
    <w:p w14:paraId="418A491F" w14:textId="77777777" w:rsidR="004322A8" w:rsidRPr="006461FA" w:rsidRDefault="004322A8" w:rsidP="004322A8">
      <w:pPr>
        <w:ind w:firstLine="709"/>
        <w:jc w:val="both"/>
        <w:rPr>
          <w:rFonts w:eastAsia="Calibri"/>
          <w:spacing w:val="-6"/>
          <w:sz w:val="28"/>
          <w:szCs w:val="28"/>
          <w:lang w:eastAsia="en-US"/>
        </w:rPr>
      </w:pPr>
      <w:r w:rsidRPr="006461FA">
        <w:rPr>
          <w:rFonts w:eastAsia="Calibri"/>
          <w:spacing w:val="-6"/>
          <w:sz w:val="28"/>
          <w:szCs w:val="28"/>
          <w:lang w:eastAsia="en-US"/>
        </w:rPr>
        <w:t>Признание задолженности Группы по расчетам по налогам определяются в соответствии с нормами налогового законодательства.</w:t>
      </w:r>
    </w:p>
    <w:p w14:paraId="7123F94F" w14:textId="77777777" w:rsidR="004322A8" w:rsidRPr="006461FA" w:rsidRDefault="004322A8" w:rsidP="004322A8">
      <w:pPr>
        <w:ind w:firstLine="709"/>
        <w:jc w:val="both"/>
        <w:rPr>
          <w:rFonts w:eastAsia="Calibri"/>
          <w:spacing w:val="-6"/>
          <w:sz w:val="28"/>
          <w:szCs w:val="28"/>
          <w:lang w:eastAsia="en-US"/>
        </w:rPr>
      </w:pPr>
      <w:r w:rsidRPr="006461FA">
        <w:rPr>
          <w:rFonts w:eastAsia="Calibri"/>
          <w:spacing w:val="-6"/>
          <w:sz w:val="28"/>
          <w:szCs w:val="28"/>
          <w:lang w:eastAsia="en-US"/>
        </w:rPr>
        <w:t>Порядок признания и оценки задолженности Группы по расчетам с персоналом описан в разделе 14 настоящей Учетной политики по МСФО.</w:t>
      </w:r>
    </w:p>
    <w:p w14:paraId="0C203DBE" w14:textId="77777777" w:rsidR="00301AA4" w:rsidRPr="006461FA" w:rsidRDefault="00301AA4" w:rsidP="004322A8">
      <w:pPr>
        <w:ind w:firstLine="709"/>
        <w:jc w:val="both"/>
        <w:rPr>
          <w:rFonts w:eastAsia="Calibri"/>
          <w:spacing w:val="-6"/>
          <w:sz w:val="28"/>
          <w:szCs w:val="28"/>
          <w:lang w:eastAsia="en-US"/>
        </w:rPr>
      </w:pPr>
      <w:r w:rsidRPr="006461FA">
        <w:rPr>
          <w:rFonts w:eastAsia="Calibri"/>
          <w:spacing w:val="-6"/>
          <w:sz w:val="28"/>
          <w:szCs w:val="28"/>
          <w:lang w:eastAsia="en-US"/>
        </w:rPr>
        <w:t xml:space="preserve">Порядок признания и оценки задолженности Группы по прочим резервам предстоящих расходов и платежей описано в разделе </w:t>
      </w:r>
      <w:r w:rsidR="00F36708">
        <w:rPr>
          <w:rFonts w:eastAsia="Calibri"/>
          <w:spacing w:val="-6"/>
          <w:sz w:val="28"/>
          <w:szCs w:val="28"/>
          <w:lang w:eastAsia="en-US"/>
        </w:rPr>
        <w:t xml:space="preserve">14 </w:t>
      </w:r>
      <w:r w:rsidRPr="006461FA">
        <w:rPr>
          <w:rFonts w:eastAsia="Calibri"/>
          <w:spacing w:val="-6"/>
          <w:sz w:val="28"/>
          <w:szCs w:val="28"/>
          <w:lang w:eastAsia="en-US"/>
        </w:rPr>
        <w:t>настоящей Учетной политики по МСФО.</w:t>
      </w:r>
    </w:p>
    <w:p w14:paraId="4BED672F" w14:textId="77777777" w:rsidR="004322A8" w:rsidRPr="006461FA" w:rsidRDefault="004322A8" w:rsidP="004322A8">
      <w:pPr>
        <w:ind w:firstLine="709"/>
        <w:jc w:val="both"/>
        <w:rPr>
          <w:rFonts w:eastAsia="Calibri"/>
          <w:spacing w:val="-6"/>
          <w:sz w:val="28"/>
          <w:szCs w:val="28"/>
          <w:lang w:eastAsia="en-US"/>
        </w:rPr>
      </w:pPr>
      <w:r w:rsidRPr="006461FA">
        <w:rPr>
          <w:rFonts w:eastAsia="Calibri"/>
          <w:spacing w:val="-6"/>
          <w:sz w:val="28"/>
          <w:szCs w:val="28"/>
          <w:lang w:eastAsia="en-US"/>
        </w:rPr>
        <w:t>Начисление задолженности Группы по дивидендам к уплате производится в момент их утверждения общим собранием акционеров в соответствующей сумме.</w:t>
      </w:r>
    </w:p>
    <w:p w14:paraId="6D9C42A6" w14:textId="77777777" w:rsidR="004322A8" w:rsidRPr="006461FA" w:rsidRDefault="004322A8" w:rsidP="004322A8">
      <w:pPr>
        <w:ind w:firstLine="709"/>
        <w:jc w:val="both"/>
        <w:rPr>
          <w:rFonts w:eastAsia="Calibri"/>
          <w:spacing w:val="-6"/>
          <w:sz w:val="28"/>
          <w:szCs w:val="28"/>
          <w:lang w:eastAsia="en-US"/>
        </w:rPr>
      </w:pPr>
      <w:r w:rsidRPr="006461FA">
        <w:rPr>
          <w:rFonts w:eastAsia="Calibri"/>
          <w:spacing w:val="-6"/>
          <w:sz w:val="28"/>
          <w:szCs w:val="28"/>
          <w:lang w:eastAsia="en-US"/>
        </w:rPr>
        <w:t>Признание прочей кредиторской задолженности осуществляется Группой в порядке, аналогичном признанию задолженности по расчетам с поставщиками и подрядчиками.</w:t>
      </w:r>
    </w:p>
    <w:p w14:paraId="1EB5CC93" w14:textId="77777777" w:rsidR="004322A8" w:rsidRPr="006461FA" w:rsidRDefault="004322A8" w:rsidP="004322A8">
      <w:pPr>
        <w:pStyle w:val="2"/>
        <w:keepNext w:val="0"/>
        <w:tabs>
          <w:tab w:val="clear" w:pos="860"/>
          <w:tab w:val="num" w:pos="576"/>
        </w:tabs>
        <w:spacing w:before="240" w:after="240"/>
        <w:ind w:left="578" w:hanging="578"/>
        <w:jc w:val="both"/>
        <w:rPr>
          <w:spacing w:val="-6"/>
          <w:sz w:val="28"/>
          <w:szCs w:val="28"/>
        </w:rPr>
      </w:pPr>
      <w:bookmarkStart w:id="177" w:name="_Toc122601214"/>
      <w:r w:rsidRPr="006461FA">
        <w:rPr>
          <w:spacing w:val="-6"/>
          <w:sz w:val="28"/>
          <w:szCs w:val="28"/>
        </w:rPr>
        <w:t>Первоначальная оценка</w:t>
      </w:r>
      <w:bookmarkEnd w:id="177"/>
    </w:p>
    <w:p w14:paraId="3F75D707" w14:textId="77777777" w:rsidR="004322A8" w:rsidRPr="006461FA" w:rsidRDefault="004322A8" w:rsidP="004322A8">
      <w:pPr>
        <w:ind w:firstLine="709"/>
        <w:jc w:val="both"/>
        <w:rPr>
          <w:rFonts w:eastAsia="Calibri"/>
          <w:spacing w:val="-6"/>
          <w:sz w:val="28"/>
          <w:szCs w:val="28"/>
          <w:lang w:eastAsia="en-US"/>
        </w:rPr>
      </w:pPr>
      <w:r w:rsidRPr="006461FA">
        <w:rPr>
          <w:rFonts w:eastAsia="Calibri"/>
          <w:spacing w:val="-6"/>
          <w:sz w:val="28"/>
          <w:szCs w:val="28"/>
          <w:lang w:eastAsia="en-US"/>
        </w:rPr>
        <w:t>Порядок оценки кредиторской задолженности при первоначальном признании зависит от того, является ли она финансовой или нефинансовой, а также (для финансовой задолженности) от ее срочности.</w:t>
      </w:r>
    </w:p>
    <w:p w14:paraId="26C70727" w14:textId="77777777" w:rsidR="004322A8" w:rsidRPr="006461FA" w:rsidRDefault="004322A8" w:rsidP="004322A8">
      <w:pPr>
        <w:ind w:firstLine="709"/>
        <w:jc w:val="both"/>
        <w:rPr>
          <w:rFonts w:eastAsia="Calibri"/>
          <w:spacing w:val="-6"/>
          <w:sz w:val="28"/>
          <w:szCs w:val="28"/>
          <w:lang w:eastAsia="en-US"/>
        </w:rPr>
      </w:pPr>
      <w:r w:rsidRPr="006461FA">
        <w:rPr>
          <w:rFonts w:eastAsia="Calibri"/>
          <w:spacing w:val="-6"/>
          <w:sz w:val="28"/>
          <w:szCs w:val="28"/>
          <w:lang w:eastAsia="en-US"/>
        </w:rPr>
        <w:t>Финансовая кредиторская задолженность оценивается в момент принятия к учету следующим образом:</w:t>
      </w:r>
    </w:p>
    <w:p w14:paraId="3C6A3451" w14:textId="77777777" w:rsidR="004322A8" w:rsidRPr="006461FA" w:rsidRDefault="004322A8" w:rsidP="004322A8">
      <w:pPr>
        <w:numPr>
          <w:ilvl w:val="0"/>
          <w:numId w:val="3"/>
        </w:numPr>
        <w:spacing w:before="120"/>
        <w:ind w:left="567" w:hanging="567"/>
        <w:jc w:val="both"/>
        <w:rPr>
          <w:rFonts w:eastAsia="Calibri"/>
          <w:spacing w:val="-6"/>
          <w:sz w:val="28"/>
          <w:szCs w:val="28"/>
          <w:lang w:eastAsia="en-US"/>
        </w:rPr>
      </w:pPr>
      <w:r w:rsidRPr="006461FA">
        <w:rPr>
          <w:rFonts w:eastAsia="Calibri"/>
          <w:spacing w:val="-6"/>
          <w:sz w:val="28"/>
          <w:szCs w:val="28"/>
          <w:lang w:eastAsia="en-US"/>
        </w:rPr>
        <w:t xml:space="preserve">в связи с несущественностью эффекта временной стоимости денег, первоначальная стоимость краткосрочной задолженности определяется как </w:t>
      </w:r>
      <w:proofErr w:type="spellStart"/>
      <w:r w:rsidRPr="006461FA">
        <w:rPr>
          <w:rFonts w:eastAsia="Calibri"/>
          <w:spacing w:val="-6"/>
          <w:sz w:val="28"/>
          <w:szCs w:val="28"/>
          <w:lang w:eastAsia="en-US"/>
        </w:rPr>
        <w:t>недисконтированная</w:t>
      </w:r>
      <w:proofErr w:type="spellEnd"/>
      <w:r w:rsidRPr="006461FA">
        <w:rPr>
          <w:rFonts w:eastAsia="Calibri"/>
          <w:spacing w:val="-6"/>
          <w:sz w:val="28"/>
          <w:szCs w:val="28"/>
          <w:lang w:eastAsia="en-US"/>
        </w:rPr>
        <w:t xml:space="preserve"> сумма денежных выплат, которые Группа в соответствии с условиями договора должна произвести для погашения своей задолженности перед поставщиком, подрядчиком или прочим кредитором;</w:t>
      </w:r>
    </w:p>
    <w:p w14:paraId="5165D666" w14:textId="77777777" w:rsidR="004322A8" w:rsidRPr="006461FA" w:rsidRDefault="004322A8" w:rsidP="004322A8">
      <w:pPr>
        <w:numPr>
          <w:ilvl w:val="0"/>
          <w:numId w:val="3"/>
        </w:numPr>
        <w:spacing w:after="120"/>
        <w:ind w:left="567" w:hanging="567"/>
        <w:jc w:val="both"/>
        <w:rPr>
          <w:rFonts w:eastAsia="Calibri"/>
          <w:spacing w:val="-6"/>
          <w:sz w:val="28"/>
          <w:szCs w:val="28"/>
          <w:lang w:eastAsia="en-US"/>
        </w:rPr>
      </w:pPr>
      <w:r w:rsidRPr="006461FA">
        <w:rPr>
          <w:rFonts w:eastAsia="Calibri"/>
          <w:spacing w:val="-6"/>
          <w:sz w:val="28"/>
          <w:szCs w:val="28"/>
          <w:lang w:eastAsia="en-US"/>
        </w:rPr>
        <w:t>первоначальная стоимость долгосрочной задолженности определяется как приведенная стоимость будущих денежных выплат, которые Группа в соответствии с условиями договора должна произвести для погашения своей задолженности перед поставщиком, подрядчиком или прочим кредитором.</w:t>
      </w:r>
    </w:p>
    <w:p w14:paraId="4ADEF220" w14:textId="77777777" w:rsidR="004322A8" w:rsidRPr="006461FA" w:rsidRDefault="004322A8" w:rsidP="004322A8">
      <w:pPr>
        <w:ind w:firstLine="709"/>
        <w:jc w:val="both"/>
        <w:rPr>
          <w:rFonts w:eastAsia="Calibri"/>
          <w:spacing w:val="-6"/>
          <w:sz w:val="28"/>
          <w:szCs w:val="28"/>
          <w:lang w:eastAsia="en-US"/>
        </w:rPr>
      </w:pPr>
      <w:r w:rsidRPr="006461FA">
        <w:rPr>
          <w:rFonts w:eastAsia="Calibri"/>
          <w:spacing w:val="-6"/>
          <w:sz w:val="28"/>
          <w:szCs w:val="28"/>
          <w:lang w:eastAsia="en-US"/>
        </w:rPr>
        <w:t>В качестве ставки дисконтирования для расчета первоначальной стоимости долгосрочной финансовой кредиторской задолженности используется рыночная ставка процента, которая определяется следующим образом:</w:t>
      </w:r>
    </w:p>
    <w:p w14:paraId="65FBA51E" w14:textId="77777777" w:rsidR="004322A8" w:rsidRPr="006461FA" w:rsidRDefault="004322A8" w:rsidP="004322A8">
      <w:pPr>
        <w:numPr>
          <w:ilvl w:val="0"/>
          <w:numId w:val="3"/>
        </w:numPr>
        <w:spacing w:before="120"/>
        <w:ind w:left="567" w:hanging="567"/>
        <w:jc w:val="both"/>
        <w:rPr>
          <w:rFonts w:eastAsia="Calibri"/>
          <w:spacing w:val="-6"/>
          <w:sz w:val="28"/>
          <w:szCs w:val="28"/>
          <w:lang w:eastAsia="en-US"/>
        </w:rPr>
      </w:pPr>
      <w:r w:rsidRPr="006461FA">
        <w:rPr>
          <w:rFonts w:eastAsia="Calibri"/>
          <w:spacing w:val="-6"/>
          <w:sz w:val="28"/>
          <w:szCs w:val="28"/>
          <w:lang w:eastAsia="en-US"/>
        </w:rPr>
        <w:t>как процентная ставка по банковским кредитам со сходными условиями (сроком, валютой, уровнем кредитного риска, условиями погашения и пр.), предоставленными в периоде возникновения задолженности; или</w:t>
      </w:r>
    </w:p>
    <w:p w14:paraId="01FA5488" w14:textId="77777777" w:rsidR="004322A8" w:rsidRPr="006461FA" w:rsidRDefault="00344885" w:rsidP="004322A8">
      <w:pPr>
        <w:numPr>
          <w:ilvl w:val="0"/>
          <w:numId w:val="3"/>
        </w:numPr>
        <w:spacing w:after="120"/>
        <w:ind w:left="567" w:hanging="567"/>
        <w:jc w:val="both"/>
        <w:rPr>
          <w:rFonts w:eastAsia="Calibri"/>
          <w:spacing w:val="-6"/>
          <w:sz w:val="28"/>
          <w:szCs w:val="28"/>
          <w:lang w:eastAsia="en-US"/>
        </w:rPr>
      </w:pPr>
      <w:r w:rsidRPr="006461FA">
        <w:rPr>
          <w:rFonts w:eastAsia="Calibri"/>
          <w:spacing w:val="-6"/>
          <w:sz w:val="28"/>
          <w:szCs w:val="28"/>
          <w:lang w:eastAsia="en-US"/>
        </w:rPr>
        <w:t>в случае отсутствия информации о кредитах, предоставленных на сходных условиях, в качестве рыночной ставки процента принимается средневзвешенная ставка процента по кредитам, предоставленным нефинансовым организациям с близким сроком погашения и в той же валюте. Данная ставка определяется на основании данных таблиц «Средневзвешенные процентные ставки по кредитам, предоставленным кредитными организациями нефинансовым организациям, в рублях» и «Средневзвешенные процентные ставки по кредитам, предоставленным кредитными организациями нефинансовым организациям, в иностранной валюте (евро, доллар США)» Статистического бюллетеня Банка России</w:t>
      </w:r>
      <w:r w:rsidR="004322A8" w:rsidRPr="006461FA">
        <w:rPr>
          <w:rFonts w:eastAsia="Calibri"/>
          <w:spacing w:val="-6"/>
          <w:sz w:val="28"/>
          <w:szCs w:val="28"/>
          <w:lang w:eastAsia="en-US"/>
        </w:rPr>
        <w:t>.</w:t>
      </w:r>
    </w:p>
    <w:p w14:paraId="7B8996B5" w14:textId="77777777" w:rsidR="007E07F0" w:rsidRPr="007E07F0" w:rsidRDefault="00145FE8" w:rsidP="007E07F0">
      <w:pPr>
        <w:ind w:firstLine="709"/>
        <w:jc w:val="both"/>
        <w:rPr>
          <w:rFonts w:eastAsia="Calibri"/>
          <w:spacing w:val="-6"/>
          <w:sz w:val="28"/>
          <w:szCs w:val="28"/>
          <w:lang w:eastAsia="en-US"/>
        </w:rPr>
      </w:pPr>
      <w:r w:rsidRPr="0092180E">
        <w:rPr>
          <w:rFonts w:eastAsia="Calibri"/>
          <w:spacing w:val="-6"/>
          <w:sz w:val="28"/>
          <w:szCs w:val="28"/>
          <w:lang w:eastAsia="en-US"/>
        </w:rPr>
        <w:t>К</w:t>
      </w:r>
      <w:r w:rsidR="007E07F0" w:rsidRPr="007E07F0">
        <w:rPr>
          <w:rFonts w:eastAsia="Calibri"/>
          <w:spacing w:val="-6"/>
          <w:sz w:val="28"/>
          <w:szCs w:val="28"/>
          <w:lang w:eastAsia="en-US"/>
        </w:rPr>
        <w:t>редиторская задолженность перед покупателями и заказчиками по авансам полученным анализируется на предмет наличия финансового компонента. При наличии промежутка времени более 1 года между получением авансов от покупателей и заказчиков и передачей обещанных товаров и услуг по причинам, отличным от предоставления финансирования контрагенту (в частности, по договорам технологического присоединения к электросетям), по полученным авансам не признается процентный расход.  Они отражаются по справедливой стоимости активов, полученных Группой от покупателей и заказчиков в порядке предварительной оплаты. Авансы полученные представляют собой обязательства по договорам с покупателями и отражаются с учетом налога на добавленную стоимость (НДС).</w:t>
      </w:r>
    </w:p>
    <w:p w14:paraId="68678B86" w14:textId="77777777" w:rsidR="004322A8" w:rsidRPr="006461FA" w:rsidRDefault="004322A8" w:rsidP="004322A8">
      <w:pPr>
        <w:ind w:firstLine="709"/>
        <w:jc w:val="both"/>
        <w:rPr>
          <w:rFonts w:eastAsia="Calibri"/>
          <w:spacing w:val="-6"/>
          <w:sz w:val="28"/>
          <w:szCs w:val="28"/>
          <w:lang w:eastAsia="en-US"/>
        </w:rPr>
      </w:pPr>
      <w:r w:rsidRPr="006461FA">
        <w:rPr>
          <w:rFonts w:eastAsia="Calibri"/>
          <w:spacing w:val="-6"/>
          <w:sz w:val="28"/>
          <w:szCs w:val="28"/>
          <w:lang w:eastAsia="en-US"/>
        </w:rPr>
        <w:t xml:space="preserve">Первоначальная стоимость задолженности Группы по расчетам по налогам </w:t>
      </w:r>
      <w:r w:rsidR="00C14F5E" w:rsidRPr="006461FA">
        <w:rPr>
          <w:rFonts w:eastAsia="Calibri"/>
          <w:spacing w:val="-6"/>
          <w:sz w:val="28"/>
          <w:szCs w:val="28"/>
          <w:lang w:eastAsia="en-US"/>
        </w:rPr>
        <w:t xml:space="preserve">определяется </w:t>
      </w:r>
      <w:r w:rsidRPr="006461FA">
        <w:rPr>
          <w:rFonts w:eastAsia="Calibri"/>
          <w:spacing w:val="-6"/>
          <w:sz w:val="28"/>
          <w:szCs w:val="28"/>
          <w:lang w:eastAsia="en-US"/>
        </w:rPr>
        <w:t>в соответствии с нормами налогового законодательства и не подлежит дисконтированию.</w:t>
      </w:r>
    </w:p>
    <w:p w14:paraId="6760887E" w14:textId="77777777" w:rsidR="004322A8" w:rsidRPr="006461FA" w:rsidRDefault="004322A8" w:rsidP="004322A8">
      <w:pPr>
        <w:pStyle w:val="2"/>
        <w:keepNext w:val="0"/>
        <w:tabs>
          <w:tab w:val="clear" w:pos="860"/>
          <w:tab w:val="num" w:pos="576"/>
        </w:tabs>
        <w:spacing w:before="240" w:after="240"/>
        <w:ind w:left="578" w:hanging="578"/>
        <w:jc w:val="both"/>
        <w:rPr>
          <w:spacing w:val="-6"/>
          <w:sz w:val="28"/>
          <w:szCs w:val="28"/>
        </w:rPr>
      </w:pPr>
      <w:bookmarkStart w:id="178" w:name="_Toc122601215"/>
      <w:r w:rsidRPr="006461FA">
        <w:rPr>
          <w:spacing w:val="-6"/>
          <w:sz w:val="28"/>
          <w:szCs w:val="28"/>
        </w:rPr>
        <w:t>Последующая оценка</w:t>
      </w:r>
      <w:bookmarkEnd w:id="178"/>
    </w:p>
    <w:p w14:paraId="7D612A6D" w14:textId="77777777" w:rsidR="004322A8" w:rsidRPr="006461FA" w:rsidRDefault="004322A8" w:rsidP="004322A8">
      <w:pPr>
        <w:ind w:firstLine="709"/>
        <w:jc w:val="both"/>
        <w:rPr>
          <w:rFonts w:eastAsia="Calibri"/>
          <w:spacing w:val="-6"/>
          <w:sz w:val="28"/>
          <w:szCs w:val="28"/>
          <w:lang w:eastAsia="en-US"/>
        </w:rPr>
      </w:pPr>
      <w:r w:rsidRPr="006461FA">
        <w:rPr>
          <w:rFonts w:eastAsia="Calibri"/>
          <w:spacing w:val="-6"/>
          <w:sz w:val="28"/>
          <w:szCs w:val="28"/>
          <w:lang w:eastAsia="en-US"/>
        </w:rPr>
        <w:t>По состоянию на каждую отчетную дату кредиторская задолженность отражается в отчете о финансовом положении в следующей сумме:</w:t>
      </w:r>
    </w:p>
    <w:p w14:paraId="13A5A3F1" w14:textId="77777777" w:rsidR="004322A8" w:rsidRPr="006461FA" w:rsidRDefault="004322A8" w:rsidP="004322A8">
      <w:pPr>
        <w:numPr>
          <w:ilvl w:val="0"/>
          <w:numId w:val="3"/>
        </w:numPr>
        <w:spacing w:before="120"/>
        <w:ind w:left="567" w:hanging="567"/>
        <w:jc w:val="both"/>
        <w:rPr>
          <w:rFonts w:eastAsia="Calibri"/>
          <w:spacing w:val="-6"/>
          <w:sz w:val="28"/>
          <w:szCs w:val="28"/>
          <w:lang w:eastAsia="en-US"/>
        </w:rPr>
      </w:pPr>
      <w:r w:rsidRPr="006461FA">
        <w:rPr>
          <w:rFonts w:eastAsia="Calibri"/>
          <w:spacing w:val="-6"/>
          <w:sz w:val="28"/>
          <w:szCs w:val="28"/>
          <w:lang w:eastAsia="en-US"/>
        </w:rPr>
        <w:t>финансовая задолженность – в зависимости от срока погашения при первоначальном признании:</w:t>
      </w:r>
    </w:p>
    <w:p w14:paraId="548F1045" w14:textId="77777777" w:rsidR="004322A8" w:rsidRPr="006461FA" w:rsidRDefault="004322A8" w:rsidP="00E1411F">
      <w:pPr>
        <w:numPr>
          <w:ilvl w:val="0"/>
          <w:numId w:val="2"/>
        </w:numPr>
        <w:tabs>
          <w:tab w:val="clear" w:pos="1077"/>
          <w:tab w:val="num" w:pos="709"/>
        </w:tabs>
        <w:ind w:left="709" w:hanging="283"/>
        <w:jc w:val="both"/>
        <w:rPr>
          <w:spacing w:val="-6"/>
          <w:sz w:val="28"/>
          <w:szCs w:val="28"/>
        </w:rPr>
      </w:pPr>
      <w:r w:rsidRPr="006461FA">
        <w:rPr>
          <w:spacing w:val="-6"/>
          <w:sz w:val="28"/>
          <w:szCs w:val="28"/>
        </w:rPr>
        <w:t>краткосрочная задолженность – по первоначальной стоимости;</w:t>
      </w:r>
    </w:p>
    <w:p w14:paraId="0F6FF7FE" w14:textId="77777777" w:rsidR="004322A8" w:rsidRPr="006461FA" w:rsidRDefault="004322A8" w:rsidP="00E1411F">
      <w:pPr>
        <w:numPr>
          <w:ilvl w:val="0"/>
          <w:numId w:val="2"/>
        </w:numPr>
        <w:tabs>
          <w:tab w:val="clear" w:pos="1077"/>
          <w:tab w:val="num" w:pos="709"/>
        </w:tabs>
        <w:ind w:left="709" w:hanging="283"/>
        <w:jc w:val="both"/>
        <w:rPr>
          <w:spacing w:val="-6"/>
          <w:sz w:val="28"/>
          <w:szCs w:val="28"/>
        </w:rPr>
      </w:pPr>
      <w:r w:rsidRPr="006461FA">
        <w:rPr>
          <w:spacing w:val="-6"/>
          <w:sz w:val="28"/>
          <w:szCs w:val="28"/>
        </w:rPr>
        <w:t>долгосрочная задолженность – по амортизированной стоимости, рассчитанной с использованием метода эффективной ставки процента, т.е. как:</w:t>
      </w:r>
    </w:p>
    <w:p w14:paraId="55898558" w14:textId="77777777" w:rsidR="004322A8" w:rsidRPr="006461FA" w:rsidRDefault="004322A8" w:rsidP="00E1411F">
      <w:pPr>
        <w:pStyle w:val="afc"/>
        <w:numPr>
          <w:ilvl w:val="0"/>
          <w:numId w:val="7"/>
        </w:numPr>
        <w:ind w:left="993" w:hanging="426"/>
        <w:jc w:val="both"/>
        <w:rPr>
          <w:spacing w:val="-6"/>
          <w:sz w:val="28"/>
          <w:szCs w:val="28"/>
        </w:rPr>
      </w:pPr>
      <w:r w:rsidRPr="006461FA">
        <w:rPr>
          <w:spacing w:val="-6"/>
          <w:sz w:val="28"/>
          <w:szCs w:val="28"/>
        </w:rPr>
        <w:t>первоначальная стоимость;</w:t>
      </w:r>
    </w:p>
    <w:p w14:paraId="17CD520B" w14:textId="77777777" w:rsidR="004322A8" w:rsidRPr="006461FA" w:rsidRDefault="004322A8" w:rsidP="00E1411F">
      <w:pPr>
        <w:pStyle w:val="afc"/>
        <w:numPr>
          <w:ilvl w:val="0"/>
          <w:numId w:val="7"/>
        </w:numPr>
        <w:ind w:left="993" w:hanging="426"/>
        <w:jc w:val="both"/>
        <w:rPr>
          <w:spacing w:val="-6"/>
          <w:sz w:val="28"/>
          <w:szCs w:val="28"/>
        </w:rPr>
      </w:pPr>
      <w:r w:rsidRPr="006461FA">
        <w:rPr>
          <w:spacing w:val="-6"/>
          <w:sz w:val="28"/>
          <w:szCs w:val="28"/>
        </w:rPr>
        <w:t>плюс процентный расход, рассчитанный как произведение эффективной ставки процента на амортизированную стоимость задолженности по состоянию на конец предыдущего отчетного периода. Эффективная ставка процента совпадает с рыночной ставкой, являющейся ставкой дисконтирования при расчете первоначальной стоимости задолженности;</w:t>
      </w:r>
    </w:p>
    <w:p w14:paraId="3AD13801" w14:textId="77777777" w:rsidR="004322A8" w:rsidRPr="006461FA" w:rsidRDefault="004322A8" w:rsidP="00E1411F">
      <w:pPr>
        <w:pStyle w:val="afc"/>
        <w:numPr>
          <w:ilvl w:val="0"/>
          <w:numId w:val="7"/>
        </w:numPr>
        <w:ind w:left="993" w:hanging="426"/>
        <w:jc w:val="both"/>
        <w:rPr>
          <w:spacing w:val="-6"/>
          <w:sz w:val="28"/>
          <w:szCs w:val="28"/>
        </w:rPr>
      </w:pPr>
      <w:r w:rsidRPr="006461FA">
        <w:rPr>
          <w:spacing w:val="-6"/>
          <w:sz w:val="28"/>
          <w:szCs w:val="28"/>
        </w:rPr>
        <w:t>минус сумма погашения кредиторской задолженности (в случае если договором предусмотрено погашение задолженности несколькими платежами);</w:t>
      </w:r>
    </w:p>
    <w:p w14:paraId="075E4733" w14:textId="77777777" w:rsidR="004322A8" w:rsidRPr="006461FA" w:rsidRDefault="004322A8" w:rsidP="004322A8">
      <w:pPr>
        <w:numPr>
          <w:ilvl w:val="0"/>
          <w:numId w:val="3"/>
        </w:numPr>
        <w:spacing w:before="120"/>
        <w:ind w:left="567" w:hanging="567"/>
        <w:jc w:val="both"/>
        <w:rPr>
          <w:rFonts w:eastAsia="Calibri"/>
          <w:spacing w:val="-6"/>
          <w:sz w:val="28"/>
          <w:szCs w:val="28"/>
          <w:lang w:eastAsia="en-US"/>
        </w:rPr>
      </w:pPr>
      <w:r w:rsidRPr="006461FA">
        <w:rPr>
          <w:rFonts w:eastAsia="Calibri"/>
          <w:spacing w:val="-6"/>
          <w:sz w:val="28"/>
          <w:szCs w:val="28"/>
          <w:lang w:eastAsia="en-US"/>
        </w:rPr>
        <w:t>нефинансовая задолженность (перед покупателями и заказчиками по авансам полученным, по налогам и по расчетам с персоналом), вне зависимости от срока погашения – по первоначальной стоимости.</w:t>
      </w:r>
    </w:p>
    <w:p w14:paraId="46DE11EB" w14:textId="77777777" w:rsidR="004322A8" w:rsidRPr="006461FA" w:rsidRDefault="004322A8" w:rsidP="004322A8">
      <w:pPr>
        <w:pStyle w:val="2"/>
        <w:keepNext w:val="0"/>
        <w:tabs>
          <w:tab w:val="clear" w:pos="860"/>
          <w:tab w:val="num" w:pos="576"/>
        </w:tabs>
        <w:spacing w:before="240" w:after="240"/>
        <w:ind w:left="578" w:hanging="578"/>
        <w:jc w:val="both"/>
        <w:rPr>
          <w:spacing w:val="-6"/>
          <w:sz w:val="28"/>
          <w:szCs w:val="28"/>
        </w:rPr>
      </w:pPr>
      <w:bookmarkStart w:id="179" w:name="_Toc122601216"/>
      <w:r w:rsidRPr="006461FA">
        <w:rPr>
          <w:spacing w:val="-6"/>
          <w:sz w:val="28"/>
          <w:szCs w:val="28"/>
        </w:rPr>
        <w:t>Прекращение признания</w:t>
      </w:r>
      <w:bookmarkEnd w:id="179"/>
    </w:p>
    <w:p w14:paraId="50624C85" w14:textId="77777777" w:rsidR="004322A8" w:rsidRPr="006461FA" w:rsidRDefault="004322A8" w:rsidP="004322A8">
      <w:pPr>
        <w:ind w:firstLine="709"/>
        <w:jc w:val="both"/>
        <w:rPr>
          <w:rFonts w:eastAsia="Calibri"/>
          <w:spacing w:val="-6"/>
          <w:sz w:val="28"/>
          <w:szCs w:val="28"/>
          <w:lang w:eastAsia="en-US"/>
        </w:rPr>
      </w:pPr>
      <w:r w:rsidRPr="006461FA">
        <w:rPr>
          <w:rFonts w:eastAsia="Calibri"/>
          <w:spacing w:val="-6"/>
          <w:sz w:val="28"/>
          <w:szCs w:val="28"/>
          <w:lang w:eastAsia="en-US"/>
        </w:rPr>
        <w:t>Группа прекращает признание кредиторской задолженности по следующим основаниям:</w:t>
      </w:r>
    </w:p>
    <w:p w14:paraId="661E7696" w14:textId="77777777" w:rsidR="004322A8" w:rsidRPr="006461FA" w:rsidRDefault="004322A8" w:rsidP="004322A8">
      <w:pPr>
        <w:numPr>
          <w:ilvl w:val="0"/>
          <w:numId w:val="3"/>
        </w:numPr>
        <w:spacing w:before="120"/>
        <w:ind w:left="567" w:hanging="567"/>
        <w:jc w:val="both"/>
        <w:rPr>
          <w:rFonts w:eastAsia="Calibri"/>
          <w:spacing w:val="-6"/>
          <w:sz w:val="28"/>
          <w:szCs w:val="28"/>
          <w:lang w:eastAsia="en-US"/>
        </w:rPr>
      </w:pPr>
      <w:r w:rsidRPr="006461FA">
        <w:rPr>
          <w:rFonts w:eastAsia="Calibri"/>
          <w:spacing w:val="-6"/>
          <w:sz w:val="28"/>
          <w:szCs w:val="28"/>
          <w:lang w:eastAsia="en-US"/>
        </w:rPr>
        <w:t>оплата задолженности перед поставщиками, подрядчиками и прочими кредиторами;</w:t>
      </w:r>
    </w:p>
    <w:p w14:paraId="39B84464" w14:textId="77777777" w:rsidR="004322A8" w:rsidRPr="006461FA" w:rsidRDefault="004322A8" w:rsidP="004322A8">
      <w:pPr>
        <w:numPr>
          <w:ilvl w:val="0"/>
          <w:numId w:val="3"/>
        </w:numPr>
        <w:ind w:left="567" w:hanging="567"/>
        <w:jc w:val="both"/>
        <w:rPr>
          <w:rFonts w:eastAsia="Calibri"/>
          <w:spacing w:val="-6"/>
          <w:sz w:val="28"/>
          <w:szCs w:val="28"/>
          <w:lang w:eastAsia="en-US"/>
        </w:rPr>
      </w:pPr>
      <w:r w:rsidRPr="006461FA">
        <w:rPr>
          <w:rFonts w:eastAsia="Calibri"/>
          <w:spacing w:val="-6"/>
          <w:sz w:val="28"/>
          <w:szCs w:val="28"/>
          <w:lang w:eastAsia="en-US"/>
        </w:rPr>
        <w:t>отгрузка товаров, выполнение работ, оказание услуг, по которым Группой была получена предоплата;</w:t>
      </w:r>
    </w:p>
    <w:p w14:paraId="6D247961" w14:textId="77777777" w:rsidR="004322A8" w:rsidRPr="006461FA" w:rsidRDefault="004322A8" w:rsidP="004322A8">
      <w:pPr>
        <w:numPr>
          <w:ilvl w:val="0"/>
          <w:numId w:val="3"/>
        </w:numPr>
        <w:ind w:left="567" w:hanging="567"/>
        <w:jc w:val="both"/>
        <w:rPr>
          <w:rFonts w:eastAsia="Calibri"/>
          <w:spacing w:val="-6"/>
          <w:sz w:val="28"/>
          <w:szCs w:val="28"/>
          <w:lang w:eastAsia="en-US"/>
        </w:rPr>
      </w:pPr>
      <w:r w:rsidRPr="006461FA">
        <w:rPr>
          <w:rFonts w:eastAsia="Calibri"/>
          <w:spacing w:val="-6"/>
          <w:sz w:val="28"/>
          <w:szCs w:val="28"/>
          <w:lang w:eastAsia="en-US"/>
        </w:rPr>
        <w:t>списание невостребованной задолженности в связи с прощением долга кредитором, истечением срока исковой давности или вследствие невозможности исполнения обязательства.</w:t>
      </w:r>
    </w:p>
    <w:p w14:paraId="2B518243" w14:textId="77777777" w:rsidR="004322A8" w:rsidRPr="006461FA" w:rsidRDefault="004322A8" w:rsidP="004322A8">
      <w:pPr>
        <w:pStyle w:val="2"/>
        <w:keepNext w:val="0"/>
        <w:tabs>
          <w:tab w:val="clear" w:pos="860"/>
          <w:tab w:val="num" w:pos="576"/>
        </w:tabs>
        <w:spacing w:before="240" w:after="240"/>
        <w:ind w:left="578" w:hanging="578"/>
        <w:jc w:val="both"/>
        <w:rPr>
          <w:spacing w:val="-6"/>
          <w:sz w:val="28"/>
          <w:szCs w:val="28"/>
        </w:rPr>
      </w:pPr>
      <w:bookmarkStart w:id="180" w:name="_Toc122601217"/>
      <w:r w:rsidRPr="006461FA">
        <w:rPr>
          <w:spacing w:val="-6"/>
          <w:sz w:val="28"/>
          <w:szCs w:val="28"/>
        </w:rPr>
        <w:t>Раскрытие информации</w:t>
      </w:r>
      <w:bookmarkEnd w:id="180"/>
    </w:p>
    <w:p w14:paraId="70FF2046" w14:textId="77777777" w:rsidR="008B58C8" w:rsidRPr="0092180E" w:rsidRDefault="008B58C8">
      <w:pPr>
        <w:ind w:firstLine="709"/>
        <w:jc w:val="both"/>
        <w:rPr>
          <w:rFonts w:eastAsia="Calibri"/>
          <w:spacing w:val="-6"/>
          <w:sz w:val="28"/>
          <w:szCs w:val="28"/>
          <w:lang w:eastAsia="en-US"/>
        </w:rPr>
      </w:pPr>
      <w:r w:rsidRPr="0092180E">
        <w:rPr>
          <w:rFonts w:eastAsia="Calibri"/>
          <w:spacing w:val="-6"/>
          <w:sz w:val="28"/>
          <w:szCs w:val="28"/>
          <w:lang w:eastAsia="en-US"/>
        </w:rPr>
        <w:t>В консолидированной финансовой отчетности Группа раскрывает информацию о сальдо кредиторской задолженности на конец отчетного периода в разбивке по видам расчетов и по срочности</w:t>
      </w:r>
      <w:r w:rsidRPr="008B58C8">
        <w:rPr>
          <w:rFonts w:eastAsia="Calibri"/>
          <w:spacing w:val="-6"/>
          <w:sz w:val="28"/>
          <w:szCs w:val="28"/>
          <w:lang w:eastAsia="en-US"/>
        </w:rPr>
        <w:t xml:space="preserve"> с разделением на следующие категории на уровне отчета о финансовом положении: </w:t>
      </w:r>
    </w:p>
    <w:p w14:paraId="068618C4" w14:textId="77777777" w:rsidR="00DB749D" w:rsidRDefault="00DB749D" w:rsidP="008B58C8">
      <w:pPr>
        <w:numPr>
          <w:ilvl w:val="0"/>
          <w:numId w:val="3"/>
        </w:numPr>
        <w:spacing w:before="120"/>
        <w:ind w:left="567" w:hanging="567"/>
        <w:jc w:val="both"/>
        <w:rPr>
          <w:rFonts w:eastAsia="Calibri"/>
          <w:spacing w:val="-6"/>
          <w:sz w:val="28"/>
          <w:szCs w:val="28"/>
          <w:lang w:eastAsia="en-US"/>
        </w:rPr>
      </w:pPr>
      <w:r>
        <w:rPr>
          <w:rFonts w:eastAsia="Calibri"/>
          <w:spacing w:val="-6"/>
          <w:sz w:val="28"/>
          <w:szCs w:val="28"/>
          <w:lang w:eastAsia="en-US"/>
        </w:rPr>
        <w:t>Дивиденды к уплате;</w:t>
      </w:r>
    </w:p>
    <w:p w14:paraId="6170CA14" w14:textId="77777777" w:rsidR="008B58C8" w:rsidRPr="008B58C8" w:rsidRDefault="008B58C8" w:rsidP="008B58C8">
      <w:pPr>
        <w:numPr>
          <w:ilvl w:val="0"/>
          <w:numId w:val="3"/>
        </w:numPr>
        <w:spacing w:before="120"/>
        <w:ind w:left="567" w:hanging="567"/>
        <w:jc w:val="both"/>
        <w:rPr>
          <w:rFonts w:eastAsia="Calibri"/>
          <w:spacing w:val="-6"/>
          <w:sz w:val="28"/>
          <w:szCs w:val="28"/>
          <w:lang w:eastAsia="en-US"/>
        </w:rPr>
      </w:pPr>
      <w:r w:rsidRPr="008B58C8">
        <w:rPr>
          <w:rFonts w:eastAsia="Calibri"/>
          <w:spacing w:val="-6"/>
          <w:sz w:val="28"/>
          <w:szCs w:val="28"/>
          <w:lang w:eastAsia="en-US"/>
        </w:rPr>
        <w:t>Торговая и прочая кредиторская задолженность;</w:t>
      </w:r>
    </w:p>
    <w:p w14:paraId="3F0547EB" w14:textId="77777777" w:rsidR="008B58C8" w:rsidRPr="008B58C8" w:rsidRDefault="008B58C8" w:rsidP="008B58C8">
      <w:pPr>
        <w:numPr>
          <w:ilvl w:val="0"/>
          <w:numId w:val="3"/>
        </w:numPr>
        <w:spacing w:before="120"/>
        <w:ind w:left="567" w:hanging="567"/>
        <w:jc w:val="both"/>
        <w:rPr>
          <w:rFonts w:eastAsia="Calibri"/>
          <w:spacing w:val="-6"/>
          <w:sz w:val="28"/>
          <w:szCs w:val="28"/>
          <w:lang w:eastAsia="en-US"/>
        </w:rPr>
      </w:pPr>
      <w:r w:rsidRPr="008B58C8">
        <w:rPr>
          <w:rFonts w:eastAsia="Calibri"/>
          <w:spacing w:val="-6"/>
          <w:sz w:val="28"/>
          <w:szCs w:val="28"/>
          <w:lang w:eastAsia="en-US"/>
        </w:rPr>
        <w:t>Авансы полученные;</w:t>
      </w:r>
    </w:p>
    <w:p w14:paraId="48A4D65E" w14:textId="77777777" w:rsidR="006E3BCE" w:rsidRDefault="008B58C8" w:rsidP="008B58C8">
      <w:pPr>
        <w:numPr>
          <w:ilvl w:val="0"/>
          <w:numId w:val="3"/>
        </w:numPr>
        <w:spacing w:before="120"/>
        <w:ind w:left="567" w:hanging="567"/>
        <w:jc w:val="both"/>
        <w:rPr>
          <w:rFonts w:eastAsia="Calibri"/>
          <w:spacing w:val="-6"/>
          <w:sz w:val="28"/>
          <w:szCs w:val="28"/>
          <w:lang w:eastAsia="en-US"/>
        </w:rPr>
      </w:pPr>
      <w:r w:rsidRPr="008B58C8">
        <w:rPr>
          <w:rFonts w:eastAsia="Calibri"/>
          <w:spacing w:val="-6"/>
          <w:sz w:val="28"/>
          <w:szCs w:val="28"/>
          <w:lang w:eastAsia="en-US"/>
        </w:rPr>
        <w:t>Задолженность по налогам, кроме налога на прибыль</w:t>
      </w:r>
      <w:r w:rsidR="006E3BCE">
        <w:rPr>
          <w:rFonts w:eastAsia="Calibri"/>
          <w:spacing w:val="-6"/>
          <w:sz w:val="28"/>
          <w:szCs w:val="28"/>
          <w:lang w:eastAsia="en-US"/>
        </w:rPr>
        <w:t>;</w:t>
      </w:r>
    </w:p>
    <w:p w14:paraId="76C09F60" w14:textId="77777777" w:rsidR="004322A8" w:rsidRPr="006461FA" w:rsidRDefault="006E3BCE" w:rsidP="008B58C8">
      <w:pPr>
        <w:numPr>
          <w:ilvl w:val="0"/>
          <w:numId w:val="3"/>
        </w:numPr>
        <w:spacing w:before="120"/>
        <w:ind w:left="567" w:hanging="567"/>
        <w:jc w:val="both"/>
        <w:rPr>
          <w:rFonts w:eastAsia="Calibri"/>
          <w:spacing w:val="-6"/>
          <w:sz w:val="28"/>
          <w:szCs w:val="28"/>
          <w:lang w:eastAsia="en-US"/>
        </w:rPr>
      </w:pPr>
      <w:r>
        <w:rPr>
          <w:rFonts w:eastAsia="Calibri"/>
          <w:spacing w:val="-6"/>
          <w:sz w:val="28"/>
          <w:szCs w:val="28"/>
          <w:lang w:eastAsia="en-US"/>
        </w:rPr>
        <w:t>Задолженность по текущему налогу на прибыль</w:t>
      </w:r>
      <w:r w:rsidR="004322A8" w:rsidRPr="006461FA">
        <w:rPr>
          <w:rFonts w:eastAsia="Calibri"/>
          <w:spacing w:val="-6"/>
          <w:sz w:val="28"/>
          <w:szCs w:val="28"/>
          <w:lang w:eastAsia="en-US"/>
        </w:rPr>
        <w:t>.</w:t>
      </w:r>
    </w:p>
    <w:p w14:paraId="56AF0DCD" w14:textId="77777777" w:rsidR="004322A8" w:rsidRPr="006461FA" w:rsidRDefault="004322A8" w:rsidP="004322A8">
      <w:pPr>
        <w:pStyle w:val="1"/>
        <w:keepNext w:val="0"/>
        <w:spacing w:before="360" w:after="360"/>
        <w:ind w:left="431" w:hanging="431"/>
        <w:jc w:val="center"/>
        <w:rPr>
          <w:rFonts w:ascii="Times New Roman" w:hAnsi="Times New Roman" w:cs="Times New Roman"/>
          <w:b w:val="0"/>
          <w:spacing w:val="-6"/>
          <w:sz w:val="28"/>
          <w:szCs w:val="28"/>
        </w:rPr>
      </w:pPr>
      <w:r w:rsidRPr="006461FA">
        <w:rPr>
          <w:rFonts w:ascii="Times New Roman" w:hAnsi="Times New Roman" w:cs="Times New Roman"/>
          <w:b w:val="0"/>
          <w:spacing w:val="-6"/>
          <w:sz w:val="28"/>
          <w:szCs w:val="28"/>
        </w:rPr>
        <w:tab/>
      </w:r>
      <w:bookmarkStart w:id="181" w:name="_Toc122601218"/>
      <w:r w:rsidR="00FF0536" w:rsidRPr="006461FA">
        <w:rPr>
          <w:rFonts w:ascii="Times New Roman" w:hAnsi="Times New Roman" w:cs="Times New Roman"/>
          <w:b w:val="0"/>
          <w:spacing w:val="-6"/>
          <w:sz w:val="28"/>
          <w:szCs w:val="28"/>
        </w:rPr>
        <w:t>ОЦЕНОЧНЫЕ ОБЯЗАТЕЛЬСТВА</w:t>
      </w:r>
      <w:r w:rsidRPr="006461FA">
        <w:rPr>
          <w:rFonts w:ascii="Times New Roman" w:hAnsi="Times New Roman" w:cs="Times New Roman"/>
          <w:b w:val="0"/>
          <w:spacing w:val="-6"/>
          <w:sz w:val="28"/>
          <w:szCs w:val="28"/>
        </w:rPr>
        <w:t>, УСЛОВНЫЕ ОБЯЗАТЕЛЬСТВА И УСЛОВНЫЕ АКТИВЫ</w:t>
      </w:r>
      <w:bookmarkEnd w:id="181"/>
    </w:p>
    <w:p w14:paraId="14B148EB" w14:textId="77777777" w:rsidR="004322A8" w:rsidRPr="006461FA" w:rsidRDefault="004322A8" w:rsidP="004322A8">
      <w:pPr>
        <w:pStyle w:val="2"/>
        <w:keepNext w:val="0"/>
        <w:tabs>
          <w:tab w:val="clear" w:pos="860"/>
          <w:tab w:val="num" w:pos="576"/>
        </w:tabs>
        <w:spacing w:before="240" w:after="240"/>
        <w:ind w:left="578" w:hanging="578"/>
        <w:jc w:val="both"/>
        <w:rPr>
          <w:spacing w:val="-6"/>
          <w:sz w:val="28"/>
          <w:szCs w:val="28"/>
        </w:rPr>
      </w:pPr>
      <w:bookmarkStart w:id="182" w:name="_Toc122601219"/>
      <w:r w:rsidRPr="006461FA">
        <w:rPr>
          <w:spacing w:val="-6"/>
          <w:sz w:val="28"/>
          <w:szCs w:val="28"/>
        </w:rPr>
        <w:t>Нормативная база</w:t>
      </w:r>
      <w:bookmarkEnd w:id="182"/>
    </w:p>
    <w:p w14:paraId="704711DF" w14:textId="77777777" w:rsidR="004322A8" w:rsidRPr="006461FA" w:rsidRDefault="004322A8" w:rsidP="004322A8">
      <w:pPr>
        <w:ind w:firstLine="709"/>
        <w:jc w:val="both"/>
        <w:rPr>
          <w:rFonts w:eastAsia="Calibri"/>
          <w:spacing w:val="-6"/>
          <w:sz w:val="28"/>
          <w:szCs w:val="28"/>
          <w:lang w:eastAsia="en-US"/>
        </w:rPr>
      </w:pPr>
      <w:r w:rsidRPr="006461FA">
        <w:rPr>
          <w:rFonts w:eastAsia="Calibri"/>
          <w:spacing w:val="-6"/>
          <w:sz w:val="28"/>
          <w:szCs w:val="28"/>
          <w:lang w:eastAsia="en-US"/>
        </w:rPr>
        <w:t>МСФО (IAS) №37 «</w:t>
      </w:r>
      <w:r w:rsidR="000F4D3B" w:rsidRPr="006461FA">
        <w:rPr>
          <w:rFonts w:eastAsia="Calibri"/>
          <w:spacing w:val="-6"/>
          <w:sz w:val="28"/>
          <w:szCs w:val="28"/>
          <w:lang w:eastAsia="en-US"/>
        </w:rPr>
        <w:t>Оценочные обязательства, условные обязательства и условные активы</w:t>
      </w:r>
    </w:p>
    <w:p w14:paraId="7185822F" w14:textId="77777777" w:rsidR="004322A8" w:rsidRPr="006461FA" w:rsidRDefault="004322A8" w:rsidP="004322A8">
      <w:pPr>
        <w:pStyle w:val="2"/>
        <w:keepNext w:val="0"/>
        <w:tabs>
          <w:tab w:val="clear" w:pos="860"/>
          <w:tab w:val="num" w:pos="576"/>
        </w:tabs>
        <w:spacing w:before="240" w:after="240"/>
        <w:ind w:left="578" w:hanging="578"/>
        <w:jc w:val="both"/>
        <w:rPr>
          <w:spacing w:val="-6"/>
          <w:sz w:val="28"/>
          <w:szCs w:val="28"/>
        </w:rPr>
      </w:pPr>
      <w:bookmarkStart w:id="183" w:name="_Toc122601220"/>
      <w:r w:rsidRPr="006461FA">
        <w:rPr>
          <w:spacing w:val="-6"/>
          <w:sz w:val="28"/>
          <w:szCs w:val="28"/>
        </w:rPr>
        <w:t>Определения</w:t>
      </w:r>
      <w:bookmarkEnd w:id="183"/>
    </w:p>
    <w:p w14:paraId="29E02DC0" w14:textId="77777777" w:rsidR="000B20DB" w:rsidRPr="006461FA" w:rsidRDefault="00472DE9" w:rsidP="004D28D3">
      <w:pPr>
        <w:ind w:firstLine="709"/>
        <w:jc w:val="both"/>
        <w:rPr>
          <w:rFonts w:eastAsia="Calibri"/>
          <w:spacing w:val="-6"/>
          <w:sz w:val="28"/>
          <w:szCs w:val="28"/>
        </w:rPr>
      </w:pPr>
      <w:r>
        <w:rPr>
          <w:rFonts w:eastAsia="Calibri"/>
          <w:spacing w:val="-6"/>
          <w:sz w:val="28"/>
          <w:szCs w:val="28"/>
          <w:lang w:eastAsia="en-US"/>
        </w:rPr>
        <w:t>О</w:t>
      </w:r>
      <w:r w:rsidR="000B20DB" w:rsidRPr="006461FA">
        <w:rPr>
          <w:rFonts w:eastAsia="Calibri"/>
          <w:spacing w:val="-6"/>
          <w:sz w:val="28"/>
          <w:szCs w:val="28"/>
          <w:lang w:eastAsia="en-US"/>
        </w:rPr>
        <w:t>ценочное обязательство – обязательство с неопределенным сроком исполнения или обязательство неопределенной величины.</w:t>
      </w:r>
    </w:p>
    <w:p w14:paraId="1847EF27" w14:textId="77777777" w:rsidR="000B20DB" w:rsidRPr="006461FA" w:rsidRDefault="000B20DB" w:rsidP="004D28D3">
      <w:pPr>
        <w:ind w:firstLine="709"/>
        <w:jc w:val="both"/>
        <w:rPr>
          <w:rFonts w:eastAsia="Calibri"/>
          <w:spacing w:val="-6"/>
          <w:sz w:val="28"/>
          <w:szCs w:val="28"/>
          <w:lang w:eastAsia="en-US"/>
        </w:rPr>
      </w:pPr>
      <w:r w:rsidRPr="006461FA">
        <w:rPr>
          <w:rFonts w:eastAsia="Calibri"/>
          <w:spacing w:val="-6"/>
          <w:sz w:val="28"/>
          <w:szCs w:val="28"/>
          <w:lang w:eastAsia="en-US"/>
        </w:rPr>
        <w:t>Обязательство – существующая обязанность организации, возникающая из прошлых событий, урегулирование которой, как ожидается, приведет к выбытию из организации ресурсов, содержащих экономические выгоды.</w:t>
      </w:r>
    </w:p>
    <w:p w14:paraId="1AAE5AD3" w14:textId="77777777" w:rsidR="000B20DB" w:rsidRPr="006461FA" w:rsidRDefault="000B20DB" w:rsidP="004D28D3">
      <w:pPr>
        <w:ind w:firstLine="709"/>
        <w:jc w:val="both"/>
        <w:rPr>
          <w:rFonts w:eastAsia="Calibri"/>
          <w:spacing w:val="-6"/>
          <w:sz w:val="28"/>
          <w:szCs w:val="28"/>
          <w:lang w:eastAsia="en-US"/>
        </w:rPr>
      </w:pPr>
      <w:r w:rsidRPr="006461FA">
        <w:rPr>
          <w:rFonts w:eastAsia="Calibri"/>
          <w:spacing w:val="-6"/>
          <w:sz w:val="28"/>
          <w:szCs w:val="28"/>
          <w:lang w:eastAsia="en-US"/>
        </w:rPr>
        <w:t>Обязывающее событие – событие, создающее юридическое или обусловленное практикой обязательство, в результате которого у организации нет реалистичной альтернативы проведению расчетов по этому обязательству.</w:t>
      </w:r>
    </w:p>
    <w:p w14:paraId="2DDF1836" w14:textId="77777777" w:rsidR="000B20DB" w:rsidRPr="006461FA" w:rsidRDefault="000B20DB" w:rsidP="004D28D3">
      <w:pPr>
        <w:ind w:firstLine="709"/>
        <w:jc w:val="both"/>
        <w:rPr>
          <w:rFonts w:eastAsia="Calibri"/>
          <w:spacing w:val="-6"/>
          <w:sz w:val="28"/>
          <w:szCs w:val="28"/>
          <w:lang w:eastAsia="en-US"/>
        </w:rPr>
      </w:pPr>
      <w:r w:rsidRPr="006461FA">
        <w:rPr>
          <w:rFonts w:eastAsia="Calibri"/>
          <w:spacing w:val="-6"/>
          <w:sz w:val="28"/>
          <w:szCs w:val="28"/>
          <w:lang w:eastAsia="en-US"/>
        </w:rPr>
        <w:t xml:space="preserve">Условный актив – возможный актив, который возникает из прошлых событий, и наличие которого будет подтверждено только наступлением или </w:t>
      </w:r>
      <w:proofErr w:type="spellStart"/>
      <w:r w:rsidRPr="006461FA">
        <w:rPr>
          <w:rFonts w:eastAsia="Calibri"/>
          <w:spacing w:val="-6"/>
          <w:sz w:val="28"/>
          <w:szCs w:val="28"/>
          <w:lang w:eastAsia="en-US"/>
        </w:rPr>
        <w:t>ненаступлением</w:t>
      </w:r>
      <w:proofErr w:type="spellEnd"/>
      <w:r w:rsidRPr="006461FA">
        <w:rPr>
          <w:rFonts w:eastAsia="Calibri"/>
          <w:spacing w:val="-6"/>
          <w:sz w:val="28"/>
          <w:szCs w:val="28"/>
          <w:lang w:eastAsia="en-US"/>
        </w:rPr>
        <w:t xml:space="preserve"> одного или нескольких будущих событий, в наступлении которых нет уверенности и которые не полностью находятся под контролем организации.</w:t>
      </w:r>
    </w:p>
    <w:p w14:paraId="62B09500" w14:textId="77777777" w:rsidR="000B20DB" w:rsidRPr="006461FA" w:rsidRDefault="000B20DB" w:rsidP="004D28D3">
      <w:pPr>
        <w:ind w:firstLine="709"/>
        <w:jc w:val="both"/>
        <w:rPr>
          <w:rFonts w:eastAsia="Calibri"/>
          <w:spacing w:val="-6"/>
          <w:sz w:val="28"/>
          <w:szCs w:val="28"/>
        </w:rPr>
      </w:pPr>
      <w:r w:rsidRPr="006461FA">
        <w:rPr>
          <w:rFonts w:eastAsia="Calibri"/>
          <w:spacing w:val="-6"/>
          <w:sz w:val="28"/>
          <w:szCs w:val="28"/>
          <w:lang w:eastAsia="en-US"/>
        </w:rPr>
        <w:t>Условное обязательство – это:</w:t>
      </w:r>
    </w:p>
    <w:p w14:paraId="2B51027C" w14:textId="77777777" w:rsidR="000B20DB" w:rsidRPr="006461FA" w:rsidRDefault="000B20DB" w:rsidP="004D28D3">
      <w:pPr>
        <w:numPr>
          <w:ilvl w:val="0"/>
          <w:numId w:val="3"/>
        </w:numPr>
        <w:ind w:left="567" w:hanging="567"/>
        <w:jc w:val="both"/>
        <w:rPr>
          <w:rFonts w:eastAsia="Calibri"/>
          <w:spacing w:val="-6"/>
          <w:sz w:val="28"/>
          <w:szCs w:val="28"/>
          <w:lang w:eastAsia="en-US"/>
        </w:rPr>
      </w:pPr>
      <w:r w:rsidRPr="006461FA">
        <w:rPr>
          <w:rFonts w:eastAsia="Calibri"/>
          <w:spacing w:val="-6"/>
          <w:sz w:val="28"/>
          <w:szCs w:val="28"/>
          <w:lang w:eastAsia="en-US"/>
        </w:rPr>
        <w:t xml:space="preserve">возможная обязанность, которая возникает из прошлых событий, и наличие которой будет подтверждено только наступлением или </w:t>
      </w:r>
      <w:proofErr w:type="spellStart"/>
      <w:r w:rsidRPr="006461FA">
        <w:rPr>
          <w:rFonts w:eastAsia="Calibri"/>
          <w:spacing w:val="-6"/>
          <w:sz w:val="28"/>
          <w:szCs w:val="28"/>
          <w:lang w:eastAsia="en-US"/>
        </w:rPr>
        <w:t>ненаступлением</w:t>
      </w:r>
      <w:proofErr w:type="spellEnd"/>
      <w:r w:rsidRPr="006461FA">
        <w:rPr>
          <w:rFonts w:eastAsia="Calibri"/>
          <w:spacing w:val="-6"/>
          <w:sz w:val="28"/>
          <w:szCs w:val="28"/>
          <w:lang w:eastAsia="en-US"/>
        </w:rPr>
        <w:t xml:space="preserve"> одного или нескольких будущих событий, в наступлении которых нет уверенности и которые не полностью находятся под контролем Группы; или</w:t>
      </w:r>
    </w:p>
    <w:p w14:paraId="5DD90E96" w14:textId="77777777" w:rsidR="000B20DB" w:rsidRPr="006461FA" w:rsidRDefault="000B20DB" w:rsidP="004D28D3">
      <w:pPr>
        <w:numPr>
          <w:ilvl w:val="0"/>
          <w:numId w:val="3"/>
        </w:numPr>
        <w:ind w:left="567" w:hanging="567"/>
        <w:jc w:val="both"/>
        <w:rPr>
          <w:rFonts w:eastAsia="Calibri"/>
          <w:spacing w:val="-6"/>
          <w:sz w:val="28"/>
          <w:szCs w:val="28"/>
          <w:lang w:eastAsia="en-US"/>
        </w:rPr>
      </w:pPr>
      <w:r w:rsidRPr="006461FA">
        <w:rPr>
          <w:rFonts w:eastAsia="Calibri"/>
          <w:spacing w:val="-6"/>
          <w:sz w:val="28"/>
          <w:szCs w:val="28"/>
          <w:lang w:eastAsia="en-US"/>
        </w:rPr>
        <w:t>существующая обязанность, которая возникает из прошлых событий, но не признается, так как:</w:t>
      </w:r>
    </w:p>
    <w:p w14:paraId="6B116B87" w14:textId="77777777" w:rsidR="000B20DB" w:rsidRPr="006461FA" w:rsidRDefault="000B20DB" w:rsidP="004D28D3">
      <w:pPr>
        <w:numPr>
          <w:ilvl w:val="0"/>
          <w:numId w:val="3"/>
        </w:numPr>
        <w:ind w:left="567" w:hanging="567"/>
        <w:jc w:val="both"/>
        <w:rPr>
          <w:rFonts w:eastAsia="Calibri"/>
          <w:spacing w:val="-6"/>
          <w:sz w:val="28"/>
          <w:szCs w:val="28"/>
          <w:lang w:eastAsia="en-US"/>
        </w:rPr>
      </w:pPr>
      <w:r w:rsidRPr="006461FA">
        <w:rPr>
          <w:rFonts w:eastAsia="Calibri"/>
          <w:spacing w:val="-6"/>
          <w:sz w:val="28"/>
          <w:szCs w:val="28"/>
          <w:lang w:eastAsia="en-US"/>
        </w:rPr>
        <w:t>не является вероятным, что для урегулирования обязанности потребуется выбытие ресурсов, содержащих экономические выгоды; или</w:t>
      </w:r>
    </w:p>
    <w:p w14:paraId="16570E7C" w14:textId="77777777" w:rsidR="000B20DB" w:rsidRPr="006461FA" w:rsidRDefault="000B20DB" w:rsidP="004D28D3">
      <w:pPr>
        <w:numPr>
          <w:ilvl w:val="0"/>
          <w:numId w:val="3"/>
        </w:numPr>
        <w:ind w:left="567" w:hanging="567"/>
        <w:jc w:val="both"/>
        <w:rPr>
          <w:rFonts w:eastAsia="Calibri"/>
          <w:spacing w:val="-6"/>
          <w:sz w:val="28"/>
          <w:szCs w:val="28"/>
          <w:lang w:eastAsia="en-US"/>
        </w:rPr>
      </w:pPr>
      <w:r w:rsidRPr="006461FA">
        <w:rPr>
          <w:rFonts w:eastAsia="Calibri"/>
          <w:spacing w:val="-6"/>
          <w:sz w:val="28"/>
          <w:szCs w:val="28"/>
          <w:lang w:eastAsia="en-US"/>
        </w:rPr>
        <w:t>величина обязанности не может быть оценена с достаточной степенью надежности.</w:t>
      </w:r>
    </w:p>
    <w:p w14:paraId="24D36904" w14:textId="77777777" w:rsidR="000B20DB" w:rsidRPr="006461FA" w:rsidRDefault="000B20DB" w:rsidP="004D28D3">
      <w:pPr>
        <w:ind w:firstLine="709"/>
        <w:jc w:val="both"/>
        <w:rPr>
          <w:rFonts w:eastAsia="Calibri"/>
          <w:spacing w:val="-6"/>
          <w:sz w:val="28"/>
          <w:szCs w:val="28"/>
        </w:rPr>
      </w:pPr>
      <w:r w:rsidRPr="006461FA">
        <w:rPr>
          <w:rFonts w:eastAsia="Calibri"/>
          <w:spacing w:val="-6"/>
          <w:sz w:val="28"/>
          <w:szCs w:val="28"/>
          <w:lang w:eastAsia="en-US"/>
        </w:rPr>
        <w:t>Юридическое обязательство – обязательство, вытекающее из договора (через его явные или подразумеваемые условия), норм законодательства или иного действия закона.</w:t>
      </w:r>
    </w:p>
    <w:p w14:paraId="5D707A3F" w14:textId="77777777" w:rsidR="004322A8" w:rsidRPr="006461FA" w:rsidRDefault="000B20DB" w:rsidP="004322A8">
      <w:pPr>
        <w:ind w:firstLine="709"/>
        <w:jc w:val="both"/>
        <w:rPr>
          <w:rFonts w:eastAsia="Calibri"/>
          <w:spacing w:val="-6"/>
          <w:sz w:val="28"/>
          <w:szCs w:val="28"/>
          <w:lang w:eastAsia="en-US"/>
        </w:rPr>
      </w:pPr>
      <w:r w:rsidRPr="006461FA">
        <w:rPr>
          <w:rFonts w:eastAsia="Calibri"/>
          <w:spacing w:val="-6"/>
          <w:sz w:val="28"/>
          <w:szCs w:val="28"/>
          <w:lang w:eastAsia="en-US"/>
        </w:rPr>
        <w:t>Обременительный договор – договор, неизбежные затраты на выполнение обязанностей по которому превышают ожидаемые от его исполнения экономические выгоды</w:t>
      </w:r>
      <w:r w:rsidR="00261310" w:rsidRPr="006461FA">
        <w:rPr>
          <w:rFonts w:eastAsia="Calibri"/>
          <w:spacing w:val="-6"/>
          <w:sz w:val="28"/>
          <w:szCs w:val="28"/>
          <w:lang w:eastAsia="en-US"/>
        </w:rPr>
        <w:t>.</w:t>
      </w:r>
      <w:r w:rsidR="00D4541F" w:rsidRPr="006461FA">
        <w:rPr>
          <w:rFonts w:eastAsia="Calibri"/>
          <w:spacing w:val="-6"/>
          <w:sz w:val="28"/>
          <w:szCs w:val="28"/>
          <w:lang w:eastAsia="en-US"/>
        </w:rPr>
        <w:t xml:space="preserve"> </w:t>
      </w:r>
      <w:r w:rsidR="004322A8" w:rsidRPr="006461FA">
        <w:rPr>
          <w:rFonts w:eastAsia="Calibri"/>
          <w:spacing w:val="-6"/>
          <w:sz w:val="28"/>
          <w:szCs w:val="28"/>
          <w:lang w:eastAsia="en-US"/>
        </w:rPr>
        <w:t>Обязательство, обусловленное сложившейся практикой (конклюдентное обязательство), – обязательство, возникающее вследствие действий Группы, когда:</w:t>
      </w:r>
    </w:p>
    <w:p w14:paraId="3F0E9AC7" w14:textId="77777777" w:rsidR="004322A8" w:rsidRPr="006461FA" w:rsidRDefault="004322A8" w:rsidP="004322A8">
      <w:pPr>
        <w:numPr>
          <w:ilvl w:val="0"/>
          <w:numId w:val="3"/>
        </w:numPr>
        <w:spacing w:before="120"/>
        <w:ind w:left="567" w:hanging="567"/>
        <w:jc w:val="both"/>
        <w:rPr>
          <w:rFonts w:eastAsia="Calibri"/>
          <w:spacing w:val="-6"/>
          <w:sz w:val="28"/>
          <w:szCs w:val="28"/>
          <w:lang w:eastAsia="en-US"/>
        </w:rPr>
      </w:pPr>
      <w:r w:rsidRPr="006461FA">
        <w:rPr>
          <w:rFonts w:eastAsia="Calibri"/>
          <w:spacing w:val="-6"/>
          <w:sz w:val="28"/>
          <w:szCs w:val="28"/>
          <w:lang w:eastAsia="en-US"/>
        </w:rPr>
        <w:t>сложившейся прошлой практикой, публикуемой политикой или достаточно конкретным текущим заявлением Группа указала другим сторонам, что она примет на себя определенные обязанности; и</w:t>
      </w:r>
    </w:p>
    <w:p w14:paraId="2E54A09B" w14:textId="77777777" w:rsidR="004322A8" w:rsidRPr="006461FA" w:rsidRDefault="004322A8" w:rsidP="004322A8">
      <w:pPr>
        <w:numPr>
          <w:ilvl w:val="0"/>
          <w:numId w:val="3"/>
        </w:numPr>
        <w:ind w:left="567" w:hanging="567"/>
        <w:jc w:val="both"/>
        <w:rPr>
          <w:rFonts w:eastAsia="Calibri"/>
          <w:spacing w:val="-6"/>
          <w:sz w:val="28"/>
          <w:szCs w:val="28"/>
          <w:lang w:eastAsia="en-US"/>
        </w:rPr>
      </w:pPr>
      <w:r w:rsidRPr="006461FA">
        <w:rPr>
          <w:rFonts w:eastAsia="Calibri"/>
          <w:spacing w:val="-6"/>
          <w:sz w:val="28"/>
          <w:szCs w:val="28"/>
          <w:lang w:eastAsia="en-US"/>
        </w:rPr>
        <w:t>в результате Группа создала обоснованные ожидания у этих других сторон, что она выполнит взятые на себя обязанности.</w:t>
      </w:r>
    </w:p>
    <w:p w14:paraId="7FA22BC1" w14:textId="77777777" w:rsidR="004322A8" w:rsidRPr="006461FA" w:rsidRDefault="004322A8" w:rsidP="004322A8">
      <w:pPr>
        <w:pStyle w:val="2"/>
        <w:keepNext w:val="0"/>
        <w:tabs>
          <w:tab w:val="clear" w:pos="860"/>
          <w:tab w:val="num" w:pos="576"/>
        </w:tabs>
        <w:spacing w:before="240" w:after="240"/>
        <w:ind w:left="578" w:hanging="578"/>
        <w:jc w:val="both"/>
        <w:rPr>
          <w:spacing w:val="-6"/>
          <w:sz w:val="28"/>
          <w:szCs w:val="28"/>
        </w:rPr>
      </w:pPr>
      <w:bookmarkStart w:id="184" w:name="_Toc122601221"/>
      <w:r w:rsidRPr="006461FA">
        <w:rPr>
          <w:spacing w:val="-6"/>
          <w:sz w:val="28"/>
          <w:szCs w:val="28"/>
        </w:rPr>
        <w:t>Классификация</w:t>
      </w:r>
      <w:bookmarkEnd w:id="184"/>
    </w:p>
    <w:p w14:paraId="0B7575F7" w14:textId="77777777" w:rsidR="004322A8" w:rsidRPr="006461FA" w:rsidRDefault="004322A8" w:rsidP="004322A8">
      <w:pPr>
        <w:ind w:firstLine="709"/>
        <w:jc w:val="both"/>
        <w:rPr>
          <w:rFonts w:eastAsia="Calibri"/>
          <w:spacing w:val="-6"/>
          <w:sz w:val="28"/>
          <w:szCs w:val="28"/>
          <w:lang w:eastAsia="en-US"/>
        </w:rPr>
      </w:pPr>
      <w:r w:rsidRPr="006461FA">
        <w:rPr>
          <w:rFonts w:eastAsia="Calibri"/>
          <w:spacing w:val="-6"/>
          <w:sz w:val="28"/>
          <w:szCs w:val="28"/>
          <w:lang w:eastAsia="en-US"/>
        </w:rPr>
        <w:t xml:space="preserve">Группа </w:t>
      </w:r>
      <w:r w:rsidR="000548F3" w:rsidRPr="006461FA">
        <w:rPr>
          <w:rFonts w:eastAsia="Calibri"/>
          <w:spacing w:val="-6"/>
          <w:sz w:val="28"/>
          <w:szCs w:val="28"/>
          <w:lang w:eastAsia="en-US"/>
        </w:rPr>
        <w:t>признае</w:t>
      </w:r>
      <w:r w:rsidRPr="006461FA">
        <w:rPr>
          <w:rFonts w:eastAsia="Calibri"/>
          <w:spacing w:val="-6"/>
          <w:sz w:val="28"/>
          <w:szCs w:val="28"/>
          <w:lang w:eastAsia="en-US"/>
        </w:rPr>
        <w:t xml:space="preserve">т следующие виды </w:t>
      </w:r>
      <w:r w:rsidR="000548F3" w:rsidRPr="006461FA">
        <w:rPr>
          <w:rFonts w:eastAsia="Calibri"/>
          <w:spacing w:val="-6"/>
          <w:sz w:val="28"/>
          <w:szCs w:val="28"/>
          <w:lang w:eastAsia="en-US"/>
        </w:rPr>
        <w:t>оценочных обязательств</w:t>
      </w:r>
      <w:r w:rsidRPr="006461FA">
        <w:rPr>
          <w:rFonts w:eastAsia="Calibri"/>
          <w:spacing w:val="-6"/>
          <w:sz w:val="28"/>
          <w:szCs w:val="28"/>
          <w:lang w:eastAsia="en-US"/>
        </w:rPr>
        <w:t>:</w:t>
      </w:r>
    </w:p>
    <w:p w14:paraId="343B391B" w14:textId="77777777" w:rsidR="004322A8" w:rsidRPr="006461FA" w:rsidRDefault="0018754C" w:rsidP="004322A8">
      <w:pPr>
        <w:numPr>
          <w:ilvl w:val="0"/>
          <w:numId w:val="3"/>
        </w:numPr>
        <w:spacing w:before="120"/>
        <w:ind w:left="567" w:hanging="567"/>
        <w:jc w:val="both"/>
        <w:rPr>
          <w:rFonts w:eastAsia="Calibri"/>
          <w:spacing w:val="-6"/>
          <w:sz w:val="28"/>
          <w:szCs w:val="28"/>
          <w:lang w:eastAsia="en-US"/>
        </w:rPr>
      </w:pPr>
      <w:r w:rsidRPr="0054081B">
        <w:rPr>
          <w:rFonts w:eastAsia="Calibri"/>
          <w:spacing w:val="-6"/>
          <w:sz w:val="28"/>
          <w:szCs w:val="28"/>
          <w:lang w:eastAsia="en-US"/>
        </w:rPr>
        <w:t>оценочное обязательство</w:t>
      </w:r>
      <w:r w:rsidRPr="0054081B">
        <w:rPr>
          <w:spacing w:val="-2"/>
        </w:rPr>
        <w:t xml:space="preserve"> </w:t>
      </w:r>
      <w:r w:rsidR="004322A8" w:rsidRPr="006461FA">
        <w:rPr>
          <w:rFonts w:eastAsia="Calibri"/>
          <w:spacing w:val="-6"/>
          <w:sz w:val="28"/>
          <w:szCs w:val="28"/>
          <w:lang w:eastAsia="en-US"/>
        </w:rPr>
        <w:t>по судебным рискам;</w:t>
      </w:r>
    </w:p>
    <w:p w14:paraId="5F0A995F" w14:textId="77777777" w:rsidR="004322A8" w:rsidRPr="006461FA" w:rsidRDefault="0018754C" w:rsidP="004322A8">
      <w:pPr>
        <w:numPr>
          <w:ilvl w:val="0"/>
          <w:numId w:val="3"/>
        </w:numPr>
        <w:ind w:left="567" w:hanging="567"/>
        <w:jc w:val="both"/>
        <w:rPr>
          <w:rFonts w:eastAsia="Calibri"/>
          <w:spacing w:val="-6"/>
          <w:sz w:val="28"/>
          <w:szCs w:val="28"/>
          <w:lang w:eastAsia="en-US"/>
        </w:rPr>
      </w:pPr>
      <w:r w:rsidRPr="0054081B">
        <w:rPr>
          <w:rFonts w:eastAsia="Calibri"/>
          <w:spacing w:val="-6"/>
          <w:sz w:val="28"/>
          <w:szCs w:val="28"/>
          <w:lang w:eastAsia="en-US"/>
        </w:rPr>
        <w:t xml:space="preserve">оценочные обязательства </w:t>
      </w:r>
      <w:r w:rsidR="004322A8" w:rsidRPr="006461FA">
        <w:rPr>
          <w:rFonts w:eastAsia="Calibri"/>
          <w:spacing w:val="-6"/>
          <w:sz w:val="28"/>
          <w:szCs w:val="28"/>
          <w:lang w:eastAsia="en-US"/>
        </w:rPr>
        <w:t xml:space="preserve">по иным обязывающим событиям (прочие </w:t>
      </w:r>
      <w:r w:rsidR="00517325">
        <w:rPr>
          <w:rFonts w:eastAsia="Calibri"/>
          <w:spacing w:val="-6"/>
          <w:sz w:val="28"/>
          <w:szCs w:val="28"/>
          <w:lang w:eastAsia="en-US"/>
        </w:rPr>
        <w:t>оценочные обязательства</w:t>
      </w:r>
      <w:r w:rsidR="004322A8" w:rsidRPr="006461FA">
        <w:rPr>
          <w:rFonts w:eastAsia="Calibri"/>
          <w:spacing w:val="-6"/>
          <w:sz w:val="28"/>
          <w:szCs w:val="28"/>
          <w:lang w:eastAsia="en-US"/>
        </w:rPr>
        <w:t>).</w:t>
      </w:r>
    </w:p>
    <w:p w14:paraId="34AAC62D" w14:textId="77777777" w:rsidR="004322A8" w:rsidRPr="006461FA" w:rsidRDefault="004322A8" w:rsidP="004322A8">
      <w:pPr>
        <w:pStyle w:val="2"/>
        <w:keepNext w:val="0"/>
        <w:tabs>
          <w:tab w:val="clear" w:pos="860"/>
          <w:tab w:val="num" w:pos="576"/>
        </w:tabs>
        <w:spacing w:before="240" w:after="240"/>
        <w:ind w:left="578" w:hanging="578"/>
        <w:jc w:val="both"/>
        <w:rPr>
          <w:spacing w:val="-6"/>
          <w:sz w:val="28"/>
          <w:szCs w:val="28"/>
        </w:rPr>
      </w:pPr>
      <w:bookmarkStart w:id="185" w:name="_Toc122601222"/>
      <w:r w:rsidRPr="006461FA">
        <w:rPr>
          <w:spacing w:val="-6"/>
          <w:sz w:val="28"/>
          <w:szCs w:val="28"/>
        </w:rPr>
        <w:t xml:space="preserve">Признание и оценка </w:t>
      </w:r>
      <w:r w:rsidR="006F7562" w:rsidRPr="006461FA">
        <w:rPr>
          <w:spacing w:val="-6"/>
          <w:sz w:val="28"/>
          <w:szCs w:val="28"/>
        </w:rPr>
        <w:t>оценочных обязательств</w:t>
      </w:r>
      <w:bookmarkEnd w:id="185"/>
    </w:p>
    <w:p w14:paraId="16817F12" w14:textId="77777777" w:rsidR="004322A8" w:rsidRPr="006461FA" w:rsidRDefault="004322A8" w:rsidP="004322A8">
      <w:pPr>
        <w:pStyle w:val="3"/>
        <w:spacing w:after="240"/>
        <w:jc w:val="both"/>
        <w:rPr>
          <w:rFonts w:ascii="Times New Roman" w:hAnsi="Times New Roman" w:cs="Times New Roman"/>
          <w:b w:val="0"/>
          <w:spacing w:val="-6"/>
          <w:sz w:val="28"/>
          <w:szCs w:val="28"/>
        </w:rPr>
      </w:pPr>
      <w:bookmarkStart w:id="186" w:name="_Toc439144537"/>
      <w:r w:rsidRPr="006461FA">
        <w:rPr>
          <w:rFonts w:ascii="Times New Roman" w:hAnsi="Times New Roman" w:cs="Times New Roman"/>
          <w:b w:val="0"/>
          <w:spacing w:val="-6"/>
          <w:sz w:val="28"/>
          <w:szCs w:val="28"/>
        </w:rPr>
        <w:t xml:space="preserve">Признание </w:t>
      </w:r>
      <w:bookmarkEnd w:id="186"/>
      <w:r w:rsidR="006F7562" w:rsidRPr="006461FA">
        <w:rPr>
          <w:rFonts w:ascii="Times New Roman" w:hAnsi="Times New Roman" w:cs="Times New Roman"/>
          <w:b w:val="0"/>
          <w:spacing w:val="-6"/>
          <w:sz w:val="28"/>
          <w:szCs w:val="28"/>
        </w:rPr>
        <w:t>оценочных обязательств</w:t>
      </w:r>
    </w:p>
    <w:p w14:paraId="00F49D66" w14:textId="77777777" w:rsidR="004322A8" w:rsidRPr="006461FA" w:rsidRDefault="004322A8" w:rsidP="004322A8">
      <w:pPr>
        <w:ind w:firstLine="709"/>
        <w:jc w:val="both"/>
        <w:rPr>
          <w:rFonts w:eastAsia="Calibri"/>
          <w:spacing w:val="-6"/>
          <w:sz w:val="28"/>
          <w:szCs w:val="28"/>
          <w:lang w:eastAsia="en-US"/>
        </w:rPr>
      </w:pPr>
      <w:r w:rsidRPr="006461FA">
        <w:rPr>
          <w:rFonts w:eastAsia="Calibri"/>
          <w:spacing w:val="-6"/>
          <w:sz w:val="28"/>
          <w:szCs w:val="28"/>
          <w:lang w:eastAsia="en-US"/>
        </w:rPr>
        <w:t>Группа признает оценочное обязательство только при единовременном соблюдении следующих условий:</w:t>
      </w:r>
    </w:p>
    <w:p w14:paraId="43470CF3" w14:textId="77777777" w:rsidR="004322A8" w:rsidRPr="006461FA" w:rsidRDefault="004322A8" w:rsidP="004322A8">
      <w:pPr>
        <w:numPr>
          <w:ilvl w:val="0"/>
          <w:numId w:val="3"/>
        </w:numPr>
        <w:spacing w:before="120"/>
        <w:ind w:left="567" w:hanging="567"/>
        <w:jc w:val="both"/>
        <w:rPr>
          <w:rFonts w:eastAsia="Calibri"/>
          <w:spacing w:val="-6"/>
          <w:sz w:val="28"/>
          <w:szCs w:val="28"/>
          <w:lang w:eastAsia="en-US"/>
        </w:rPr>
      </w:pPr>
      <w:r w:rsidRPr="006461FA">
        <w:rPr>
          <w:rFonts w:eastAsia="Calibri"/>
          <w:spacing w:val="-6"/>
          <w:sz w:val="28"/>
          <w:szCs w:val="28"/>
          <w:lang w:eastAsia="en-US"/>
        </w:rPr>
        <w:t>Группа имеет существующее обязательство (юридическое или обусловленное сложившейся практикой), возникшее в результате прошлого события;</w:t>
      </w:r>
    </w:p>
    <w:p w14:paraId="17C89747" w14:textId="77777777" w:rsidR="004322A8" w:rsidRPr="006461FA" w:rsidRDefault="004322A8" w:rsidP="004322A8">
      <w:pPr>
        <w:numPr>
          <w:ilvl w:val="0"/>
          <w:numId w:val="3"/>
        </w:numPr>
        <w:ind w:left="567" w:hanging="567"/>
        <w:jc w:val="both"/>
        <w:rPr>
          <w:rFonts w:eastAsia="Calibri"/>
          <w:spacing w:val="-6"/>
          <w:sz w:val="28"/>
          <w:szCs w:val="28"/>
          <w:lang w:eastAsia="en-US"/>
        </w:rPr>
      </w:pPr>
      <w:r w:rsidRPr="006461FA">
        <w:rPr>
          <w:rFonts w:eastAsia="Calibri"/>
          <w:spacing w:val="-6"/>
          <w:sz w:val="28"/>
          <w:szCs w:val="28"/>
          <w:lang w:eastAsia="en-US"/>
        </w:rPr>
        <w:t>является высоко вероятным, что исполнение обязательства потребует от Группы выбытия ресурсов, заключающих в себе экономические выгоды;</w:t>
      </w:r>
    </w:p>
    <w:p w14:paraId="05604B4C" w14:textId="77777777" w:rsidR="004322A8" w:rsidRPr="006461FA" w:rsidRDefault="004322A8" w:rsidP="004322A8">
      <w:pPr>
        <w:numPr>
          <w:ilvl w:val="0"/>
          <w:numId w:val="3"/>
        </w:numPr>
        <w:spacing w:after="120"/>
        <w:ind w:left="567" w:hanging="567"/>
        <w:jc w:val="both"/>
        <w:rPr>
          <w:rFonts w:eastAsia="Calibri"/>
          <w:spacing w:val="-6"/>
          <w:sz w:val="28"/>
          <w:szCs w:val="28"/>
          <w:lang w:eastAsia="en-US"/>
        </w:rPr>
      </w:pPr>
      <w:r w:rsidRPr="006461FA">
        <w:rPr>
          <w:rFonts w:eastAsia="Calibri"/>
          <w:spacing w:val="-6"/>
          <w:sz w:val="28"/>
          <w:szCs w:val="28"/>
          <w:lang w:eastAsia="en-US"/>
        </w:rPr>
        <w:t xml:space="preserve">сумма обязательства может быть надежно оценена. </w:t>
      </w:r>
    </w:p>
    <w:p w14:paraId="5A35678B" w14:textId="77777777" w:rsidR="004322A8" w:rsidRPr="006461FA" w:rsidRDefault="004322A8" w:rsidP="004322A8">
      <w:pPr>
        <w:ind w:firstLine="709"/>
        <w:jc w:val="both"/>
        <w:rPr>
          <w:rFonts w:eastAsia="Calibri"/>
          <w:spacing w:val="-6"/>
          <w:sz w:val="28"/>
          <w:szCs w:val="28"/>
          <w:lang w:eastAsia="en-US"/>
        </w:rPr>
      </w:pPr>
      <w:r w:rsidRPr="006461FA">
        <w:rPr>
          <w:rFonts w:eastAsia="Calibri"/>
          <w:spacing w:val="-6"/>
          <w:sz w:val="28"/>
          <w:szCs w:val="28"/>
          <w:lang w:eastAsia="en-US"/>
        </w:rPr>
        <w:t>В случае неясности, имеет ли Группа существующее обязательство или нет, прошлое событие считается приводящим к возникновению существующего обязательства, если на отчетную дату с учетом всех имеющихся свидетельств более вероятно наличие обязательства, чем его отсутствие.</w:t>
      </w:r>
    </w:p>
    <w:p w14:paraId="4DD21D88" w14:textId="77777777" w:rsidR="004322A8" w:rsidRPr="006461FA" w:rsidRDefault="004322A8" w:rsidP="004322A8">
      <w:pPr>
        <w:ind w:firstLine="709"/>
        <w:jc w:val="both"/>
        <w:rPr>
          <w:rFonts w:eastAsia="Calibri"/>
          <w:spacing w:val="-6"/>
          <w:sz w:val="28"/>
          <w:szCs w:val="28"/>
          <w:lang w:eastAsia="en-US"/>
        </w:rPr>
      </w:pPr>
      <w:r w:rsidRPr="006461FA">
        <w:rPr>
          <w:rFonts w:eastAsia="Calibri"/>
          <w:spacing w:val="-6"/>
          <w:sz w:val="28"/>
          <w:szCs w:val="28"/>
          <w:lang w:eastAsia="en-US"/>
        </w:rPr>
        <w:t>Общую схему анализа обязательства для определения его характера и порядка отражения в консолидированной финансовой отчетности можно представить следующим образом:</w:t>
      </w:r>
    </w:p>
    <w:p w14:paraId="10C3C2AD" w14:textId="77777777" w:rsidR="004322A8" w:rsidRPr="006461FA" w:rsidRDefault="0018754C" w:rsidP="004322A8">
      <w:pPr>
        <w:ind w:firstLine="709"/>
        <w:jc w:val="both"/>
        <w:rPr>
          <w:rFonts w:eastAsia="Calibri"/>
          <w:spacing w:val="-6"/>
          <w:sz w:val="28"/>
          <w:szCs w:val="28"/>
          <w:lang w:eastAsia="en-US"/>
        </w:rPr>
      </w:pPr>
      <w:r w:rsidRPr="005E27B7">
        <w:object w:dxaOrig="9684" w:dyaOrig="7704" w14:anchorId="2C32096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58.5pt;height:319.5pt" o:ole="">
            <v:imagedata r:id="rId8" o:title=""/>
          </v:shape>
          <o:OLEObject Type="Embed" ProgID="Visio.Drawing.11" ShapeID="_x0000_i1025" DrawAspect="Content" ObjectID="_1768736947" r:id="rId9"/>
        </w:object>
      </w:r>
      <w:r w:rsidR="004322A8" w:rsidRPr="006461FA">
        <w:rPr>
          <w:rFonts w:eastAsia="Calibri"/>
          <w:spacing w:val="-6"/>
          <w:sz w:val="28"/>
          <w:szCs w:val="28"/>
          <w:lang w:eastAsia="en-US"/>
        </w:rPr>
        <w:t xml:space="preserve"> </w:t>
      </w:r>
    </w:p>
    <w:p w14:paraId="41101946" w14:textId="77777777" w:rsidR="004322A8" w:rsidRPr="006461FA" w:rsidRDefault="004322A8" w:rsidP="004322A8">
      <w:pPr>
        <w:pStyle w:val="3"/>
        <w:spacing w:after="240"/>
        <w:jc w:val="both"/>
        <w:rPr>
          <w:rFonts w:ascii="Times New Roman" w:hAnsi="Times New Roman" w:cs="Times New Roman"/>
          <w:b w:val="0"/>
          <w:spacing w:val="-6"/>
          <w:sz w:val="28"/>
          <w:szCs w:val="28"/>
        </w:rPr>
      </w:pPr>
      <w:bookmarkStart w:id="187" w:name="_Toc439144538"/>
      <w:r w:rsidRPr="006461FA">
        <w:rPr>
          <w:rFonts w:ascii="Times New Roman" w:hAnsi="Times New Roman" w:cs="Times New Roman"/>
          <w:b w:val="0"/>
          <w:spacing w:val="-6"/>
          <w:sz w:val="28"/>
          <w:szCs w:val="28"/>
        </w:rPr>
        <w:t xml:space="preserve">Оценка </w:t>
      </w:r>
      <w:r w:rsidR="00A25355" w:rsidRPr="006461FA">
        <w:rPr>
          <w:rFonts w:ascii="Times New Roman" w:hAnsi="Times New Roman" w:cs="Times New Roman"/>
          <w:b w:val="0"/>
          <w:spacing w:val="-6"/>
          <w:sz w:val="28"/>
          <w:szCs w:val="28"/>
        </w:rPr>
        <w:t>оценочных обязательств</w:t>
      </w:r>
      <w:r w:rsidRPr="006461FA">
        <w:rPr>
          <w:rFonts w:ascii="Times New Roman" w:hAnsi="Times New Roman" w:cs="Times New Roman"/>
          <w:b w:val="0"/>
          <w:spacing w:val="-6"/>
          <w:sz w:val="28"/>
          <w:szCs w:val="28"/>
        </w:rPr>
        <w:t xml:space="preserve"> при первоначальном признании</w:t>
      </w:r>
      <w:bookmarkEnd w:id="187"/>
    </w:p>
    <w:p w14:paraId="21A675A3" w14:textId="77777777" w:rsidR="004322A8" w:rsidRPr="006461FA" w:rsidRDefault="004322A8" w:rsidP="004322A8">
      <w:pPr>
        <w:ind w:firstLine="709"/>
        <w:jc w:val="both"/>
        <w:rPr>
          <w:rFonts w:eastAsia="Calibri"/>
          <w:spacing w:val="-6"/>
          <w:sz w:val="28"/>
          <w:szCs w:val="28"/>
          <w:lang w:eastAsia="en-US"/>
        </w:rPr>
      </w:pPr>
      <w:r w:rsidRPr="006461FA">
        <w:rPr>
          <w:rFonts w:eastAsia="Calibri"/>
          <w:spacing w:val="-6"/>
          <w:sz w:val="28"/>
          <w:szCs w:val="28"/>
          <w:lang w:eastAsia="en-US"/>
        </w:rPr>
        <w:t xml:space="preserve">Величина создаваемого Группой </w:t>
      </w:r>
      <w:r w:rsidR="00A25355" w:rsidRPr="006461FA">
        <w:rPr>
          <w:rFonts w:eastAsia="Calibri"/>
          <w:spacing w:val="-6"/>
          <w:sz w:val="28"/>
          <w:szCs w:val="28"/>
          <w:lang w:eastAsia="en-US"/>
        </w:rPr>
        <w:t>оценочного обязательства</w:t>
      </w:r>
      <w:r w:rsidRPr="006461FA">
        <w:rPr>
          <w:rFonts w:eastAsia="Calibri"/>
          <w:spacing w:val="-6"/>
          <w:sz w:val="28"/>
          <w:szCs w:val="28"/>
          <w:lang w:eastAsia="en-US"/>
        </w:rPr>
        <w:t xml:space="preserve"> представляет собой наилучшую оценку затрат, необходимых для исполнения зарезервированного обязательства.</w:t>
      </w:r>
    </w:p>
    <w:p w14:paraId="09FBB493" w14:textId="77777777" w:rsidR="004322A8" w:rsidRPr="006461FA" w:rsidRDefault="004322A8" w:rsidP="004322A8">
      <w:pPr>
        <w:ind w:firstLine="709"/>
        <w:jc w:val="both"/>
        <w:rPr>
          <w:rFonts w:eastAsia="Calibri"/>
          <w:spacing w:val="-6"/>
          <w:sz w:val="28"/>
          <w:szCs w:val="28"/>
          <w:lang w:eastAsia="en-US"/>
        </w:rPr>
      </w:pPr>
      <w:r w:rsidRPr="006461FA">
        <w:rPr>
          <w:rFonts w:eastAsia="Calibri"/>
          <w:spacing w:val="-6"/>
          <w:sz w:val="28"/>
          <w:szCs w:val="28"/>
          <w:lang w:eastAsia="en-US"/>
        </w:rPr>
        <w:t xml:space="preserve">Первоначальная стоимость </w:t>
      </w:r>
      <w:r w:rsidR="00A7304A" w:rsidRPr="006461FA">
        <w:rPr>
          <w:rFonts w:eastAsia="Calibri"/>
          <w:spacing w:val="-6"/>
          <w:sz w:val="28"/>
          <w:szCs w:val="28"/>
          <w:lang w:eastAsia="en-US"/>
        </w:rPr>
        <w:t>оценочного обязательства</w:t>
      </w:r>
      <w:r w:rsidRPr="006461FA">
        <w:rPr>
          <w:rFonts w:eastAsia="Calibri"/>
          <w:spacing w:val="-6"/>
          <w:sz w:val="28"/>
          <w:szCs w:val="28"/>
          <w:lang w:eastAsia="en-US"/>
        </w:rPr>
        <w:t xml:space="preserve"> определяется исходя из суждений руководства Группы, которые могут опираться на прошлую практику аналогичных операций и заключения независимых экспертов.</w:t>
      </w:r>
    </w:p>
    <w:p w14:paraId="184B3463" w14:textId="77777777" w:rsidR="004322A8" w:rsidRPr="006461FA" w:rsidRDefault="004322A8" w:rsidP="004322A8">
      <w:pPr>
        <w:ind w:firstLine="709"/>
        <w:jc w:val="both"/>
        <w:rPr>
          <w:rFonts w:eastAsia="Calibri"/>
          <w:spacing w:val="-6"/>
          <w:sz w:val="28"/>
          <w:szCs w:val="28"/>
          <w:lang w:eastAsia="en-US"/>
        </w:rPr>
      </w:pPr>
      <w:r w:rsidRPr="006461FA">
        <w:rPr>
          <w:rFonts w:eastAsia="Calibri"/>
          <w:spacing w:val="-6"/>
          <w:sz w:val="28"/>
          <w:szCs w:val="28"/>
          <w:lang w:eastAsia="en-US"/>
        </w:rPr>
        <w:t xml:space="preserve">При оценке первоначальной стоимости </w:t>
      </w:r>
      <w:r w:rsidR="00A7304A" w:rsidRPr="006461FA">
        <w:rPr>
          <w:rFonts w:eastAsia="Calibri"/>
          <w:spacing w:val="-6"/>
          <w:sz w:val="28"/>
          <w:szCs w:val="28"/>
          <w:lang w:eastAsia="en-US"/>
        </w:rPr>
        <w:t>оценочного обязательства</w:t>
      </w:r>
      <w:r w:rsidRPr="006461FA">
        <w:rPr>
          <w:rFonts w:eastAsia="Calibri"/>
          <w:spacing w:val="-6"/>
          <w:sz w:val="28"/>
          <w:szCs w:val="28"/>
          <w:lang w:eastAsia="en-US"/>
        </w:rPr>
        <w:t>:</w:t>
      </w:r>
    </w:p>
    <w:p w14:paraId="18256A4C" w14:textId="77777777" w:rsidR="004322A8" w:rsidRPr="006461FA" w:rsidRDefault="004322A8" w:rsidP="004322A8">
      <w:pPr>
        <w:numPr>
          <w:ilvl w:val="0"/>
          <w:numId w:val="3"/>
        </w:numPr>
        <w:spacing w:before="120"/>
        <w:ind w:left="567" w:hanging="567"/>
        <w:jc w:val="both"/>
        <w:rPr>
          <w:rFonts w:eastAsia="Calibri"/>
          <w:spacing w:val="-6"/>
          <w:sz w:val="28"/>
          <w:szCs w:val="28"/>
          <w:lang w:eastAsia="en-US"/>
        </w:rPr>
      </w:pPr>
      <w:r w:rsidRPr="006461FA">
        <w:rPr>
          <w:rFonts w:eastAsia="Calibri"/>
          <w:spacing w:val="-6"/>
          <w:sz w:val="28"/>
          <w:szCs w:val="28"/>
          <w:lang w:eastAsia="en-US"/>
        </w:rPr>
        <w:t>учитываются только затраты, непосредственно связанные с исполнением зарезервированного обязательства;</w:t>
      </w:r>
    </w:p>
    <w:p w14:paraId="6E6B9F27" w14:textId="77777777" w:rsidR="004322A8" w:rsidRPr="006461FA" w:rsidRDefault="004322A8" w:rsidP="004322A8">
      <w:pPr>
        <w:numPr>
          <w:ilvl w:val="0"/>
          <w:numId w:val="3"/>
        </w:numPr>
        <w:ind w:left="567" w:hanging="567"/>
        <w:jc w:val="both"/>
        <w:rPr>
          <w:rFonts w:eastAsia="Calibri"/>
          <w:spacing w:val="-6"/>
          <w:sz w:val="28"/>
          <w:szCs w:val="28"/>
          <w:lang w:eastAsia="en-US"/>
        </w:rPr>
      </w:pPr>
      <w:r w:rsidRPr="006461FA">
        <w:rPr>
          <w:rFonts w:eastAsia="Calibri"/>
          <w:spacing w:val="-6"/>
          <w:sz w:val="28"/>
          <w:szCs w:val="28"/>
          <w:lang w:eastAsia="en-US"/>
        </w:rPr>
        <w:t>учитываются будущие события, которые могут повлиять на сумму затрат, необходимых для погашения зарезервированного обязательства (например, изменения законодательства, технологий производства), при наличии надежных свидетельств в пользу того, что эти события произойдут;</w:t>
      </w:r>
    </w:p>
    <w:p w14:paraId="31C58831" w14:textId="77777777" w:rsidR="004322A8" w:rsidRPr="006461FA" w:rsidRDefault="004322A8" w:rsidP="004322A8">
      <w:pPr>
        <w:numPr>
          <w:ilvl w:val="0"/>
          <w:numId w:val="3"/>
        </w:numPr>
        <w:ind w:left="567" w:hanging="567"/>
        <w:jc w:val="both"/>
        <w:rPr>
          <w:rFonts w:eastAsia="Calibri"/>
          <w:spacing w:val="-6"/>
          <w:sz w:val="28"/>
          <w:szCs w:val="28"/>
          <w:lang w:eastAsia="en-US"/>
        </w:rPr>
      </w:pPr>
      <w:r w:rsidRPr="006461FA">
        <w:rPr>
          <w:rFonts w:eastAsia="Calibri"/>
          <w:spacing w:val="-6"/>
          <w:sz w:val="28"/>
          <w:szCs w:val="28"/>
          <w:lang w:eastAsia="en-US"/>
        </w:rPr>
        <w:t>учитывается любая дополнительная информация, полученная после окончания отчетного периода;</w:t>
      </w:r>
    </w:p>
    <w:p w14:paraId="02067E5F" w14:textId="77777777" w:rsidR="004322A8" w:rsidRPr="006461FA" w:rsidRDefault="004322A8" w:rsidP="004322A8">
      <w:pPr>
        <w:numPr>
          <w:ilvl w:val="0"/>
          <w:numId w:val="3"/>
        </w:numPr>
        <w:spacing w:after="120"/>
        <w:ind w:left="567" w:hanging="567"/>
        <w:jc w:val="both"/>
        <w:rPr>
          <w:rFonts w:eastAsia="Calibri"/>
          <w:spacing w:val="-6"/>
          <w:sz w:val="28"/>
          <w:szCs w:val="28"/>
          <w:lang w:eastAsia="en-US"/>
        </w:rPr>
      </w:pPr>
      <w:r w:rsidRPr="006461FA">
        <w:rPr>
          <w:rFonts w:eastAsia="Calibri"/>
          <w:spacing w:val="-6"/>
          <w:sz w:val="28"/>
          <w:szCs w:val="28"/>
          <w:lang w:eastAsia="en-US"/>
        </w:rPr>
        <w:t>не учитываются будущие доходы от выбытия активов, ожидаемые в связи с погашением зарезервированного обязательства.</w:t>
      </w:r>
    </w:p>
    <w:p w14:paraId="4E2AA953" w14:textId="77777777" w:rsidR="004322A8" w:rsidRPr="006461FA" w:rsidRDefault="004322A8" w:rsidP="004322A8">
      <w:pPr>
        <w:ind w:firstLine="709"/>
        <w:jc w:val="both"/>
        <w:rPr>
          <w:rFonts w:eastAsia="Calibri"/>
          <w:spacing w:val="-6"/>
          <w:sz w:val="28"/>
          <w:szCs w:val="28"/>
          <w:lang w:eastAsia="en-US"/>
        </w:rPr>
      </w:pPr>
      <w:r w:rsidRPr="006461FA">
        <w:rPr>
          <w:rFonts w:eastAsia="Calibri"/>
          <w:spacing w:val="-6"/>
          <w:sz w:val="28"/>
          <w:szCs w:val="28"/>
          <w:lang w:eastAsia="en-US"/>
        </w:rPr>
        <w:t xml:space="preserve">В случае существенности эффекта временной стоимости денег, т.е. если погашение зарезервированного обязательства ожидается более чем через 12 месяцев после отчетной даты, а также в случае возможности достоверной оценки выплат, подлежащих погашению более чем через 12 месяцев, первоначальная стоимость </w:t>
      </w:r>
      <w:r w:rsidR="00A7304A" w:rsidRPr="006461FA">
        <w:rPr>
          <w:rFonts w:eastAsia="Calibri"/>
          <w:spacing w:val="-6"/>
          <w:sz w:val="28"/>
          <w:szCs w:val="28"/>
          <w:lang w:eastAsia="en-US"/>
        </w:rPr>
        <w:t>оценочного обязательства</w:t>
      </w:r>
      <w:r w:rsidRPr="006461FA">
        <w:rPr>
          <w:rFonts w:eastAsia="Calibri"/>
          <w:spacing w:val="-6"/>
          <w:sz w:val="28"/>
          <w:szCs w:val="28"/>
          <w:lang w:eastAsia="en-US"/>
        </w:rPr>
        <w:t xml:space="preserve"> определяется как приведенная стоимость данных выплат.</w:t>
      </w:r>
    </w:p>
    <w:p w14:paraId="55AEB270" w14:textId="77777777" w:rsidR="004322A8" w:rsidRPr="006461FA" w:rsidRDefault="004322A8" w:rsidP="004322A8">
      <w:pPr>
        <w:pStyle w:val="3"/>
        <w:spacing w:after="240"/>
        <w:jc w:val="both"/>
        <w:rPr>
          <w:rFonts w:ascii="Times New Roman" w:hAnsi="Times New Roman" w:cs="Times New Roman"/>
          <w:b w:val="0"/>
          <w:spacing w:val="-6"/>
          <w:sz w:val="28"/>
          <w:szCs w:val="28"/>
        </w:rPr>
      </w:pPr>
      <w:bookmarkStart w:id="188" w:name="_Toc439144539"/>
      <w:r w:rsidRPr="006461FA">
        <w:rPr>
          <w:rFonts w:ascii="Times New Roman" w:hAnsi="Times New Roman" w:cs="Times New Roman"/>
          <w:b w:val="0"/>
          <w:spacing w:val="-6"/>
          <w:sz w:val="28"/>
          <w:szCs w:val="28"/>
        </w:rPr>
        <w:t xml:space="preserve">Изменение сумм </w:t>
      </w:r>
      <w:bookmarkEnd w:id="188"/>
      <w:r w:rsidR="00A7304A" w:rsidRPr="006461FA">
        <w:rPr>
          <w:rFonts w:ascii="Times New Roman" w:hAnsi="Times New Roman" w:cs="Times New Roman"/>
          <w:b w:val="0"/>
          <w:spacing w:val="-6"/>
          <w:sz w:val="28"/>
          <w:szCs w:val="28"/>
        </w:rPr>
        <w:t>оценочных обязательств</w:t>
      </w:r>
    </w:p>
    <w:p w14:paraId="2A006900" w14:textId="77777777" w:rsidR="004322A8" w:rsidRPr="006461FA" w:rsidRDefault="0018754C" w:rsidP="004322A8">
      <w:pPr>
        <w:ind w:firstLine="709"/>
        <w:jc w:val="both"/>
        <w:rPr>
          <w:rFonts w:eastAsia="Calibri"/>
          <w:spacing w:val="-6"/>
          <w:sz w:val="28"/>
          <w:szCs w:val="28"/>
          <w:lang w:eastAsia="en-US"/>
        </w:rPr>
      </w:pPr>
      <w:r>
        <w:rPr>
          <w:rFonts w:eastAsia="Calibri"/>
          <w:spacing w:val="-6"/>
          <w:sz w:val="28"/>
          <w:szCs w:val="28"/>
          <w:lang w:eastAsia="en-US"/>
        </w:rPr>
        <w:t>О</w:t>
      </w:r>
      <w:r w:rsidR="00A7304A" w:rsidRPr="006461FA">
        <w:rPr>
          <w:rFonts w:eastAsia="Calibri"/>
          <w:spacing w:val="-6"/>
          <w:sz w:val="28"/>
          <w:szCs w:val="28"/>
          <w:lang w:eastAsia="en-US"/>
        </w:rPr>
        <w:t xml:space="preserve">ценочные обязательства </w:t>
      </w:r>
      <w:r w:rsidR="004322A8" w:rsidRPr="006461FA">
        <w:rPr>
          <w:rFonts w:eastAsia="Calibri"/>
          <w:spacing w:val="-6"/>
          <w:sz w:val="28"/>
          <w:szCs w:val="28"/>
          <w:lang w:eastAsia="en-US"/>
        </w:rPr>
        <w:t>могут быть использованы только на погашение тех обязательств, под которые были созданы.</w:t>
      </w:r>
    </w:p>
    <w:p w14:paraId="6CC8F792" w14:textId="77777777" w:rsidR="004322A8" w:rsidRPr="006461FA" w:rsidRDefault="004322A8" w:rsidP="004322A8">
      <w:pPr>
        <w:ind w:firstLine="709"/>
        <w:jc w:val="both"/>
        <w:rPr>
          <w:rFonts w:eastAsia="Calibri"/>
          <w:spacing w:val="-6"/>
          <w:sz w:val="28"/>
          <w:szCs w:val="28"/>
          <w:lang w:eastAsia="en-US"/>
        </w:rPr>
      </w:pPr>
      <w:r w:rsidRPr="006461FA">
        <w:rPr>
          <w:rFonts w:eastAsia="Calibri"/>
          <w:spacing w:val="-6"/>
          <w:sz w:val="28"/>
          <w:szCs w:val="28"/>
          <w:lang w:eastAsia="en-US"/>
        </w:rPr>
        <w:t xml:space="preserve">Величина </w:t>
      </w:r>
      <w:r w:rsidR="007D26C6" w:rsidRPr="006461FA">
        <w:rPr>
          <w:rFonts w:eastAsia="Calibri"/>
          <w:spacing w:val="-6"/>
          <w:sz w:val="28"/>
          <w:szCs w:val="28"/>
          <w:lang w:eastAsia="en-US"/>
        </w:rPr>
        <w:t xml:space="preserve">оценочных обязательств </w:t>
      </w:r>
      <w:r w:rsidRPr="006461FA">
        <w:rPr>
          <w:rFonts w:eastAsia="Calibri"/>
          <w:spacing w:val="-6"/>
          <w:sz w:val="28"/>
          <w:szCs w:val="28"/>
          <w:lang w:eastAsia="en-US"/>
        </w:rPr>
        <w:t xml:space="preserve">анализируется руководством Группы по состоянию на каждую отчетную дату и корректируется с целью отражения наилучшей текущей оценки затрат, необходимых для их погашения, с учетом дополнительно полученной </w:t>
      </w:r>
      <w:r w:rsidR="00245242" w:rsidRPr="006461FA">
        <w:rPr>
          <w:rFonts w:eastAsia="Calibri"/>
          <w:spacing w:val="-6"/>
          <w:sz w:val="28"/>
          <w:szCs w:val="28"/>
          <w:lang w:eastAsia="en-US"/>
        </w:rPr>
        <w:t xml:space="preserve">применимой </w:t>
      </w:r>
      <w:r w:rsidRPr="006461FA">
        <w:rPr>
          <w:rFonts w:eastAsia="Calibri"/>
          <w:spacing w:val="-6"/>
          <w:sz w:val="28"/>
          <w:szCs w:val="28"/>
          <w:lang w:eastAsia="en-US"/>
        </w:rPr>
        <w:t xml:space="preserve">информации. Если вероятность того, что для погашения зарезервированного обязательства потребуется выбытие ресурсов, заключающих в себе экономические выгоды, более не оценивается как высокая, то сумма </w:t>
      </w:r>
      <w:r w:rsidR="00245242" w:rsidRPr="006461FA">
        <w:rPr>
          <w:rFonts w:eastAsia="Calibri"/>
          <w:spacing w:val="-6"/>
          <w:sz w:val="28"/>
          <w:szCs w:val="28"/>
          <w:lang w:eastAsia="en-US"/>
        </w:rPr>
        <w:t xml:space="preserve">оценочного обязательства </w:t>
      </w:r>
      <w:r w:rsidRPr="006461FA">
        <w:rPr>
          <w:rFonts w:eastAsia="Calibri"/>
          <w:spacing w:val="-6"/>
          <w:sz w:val="28"/>
          <w:szCs w:val="28"/>
          <w:lang w:eastAsia="en-US"/>
        </w:rPr>
        <w:t>подлежит восстановлению.</w:t>
      </w:r>
    </w:p>
    <w:p w14:paraId="74CE7C52" w14:textId="77777777" w:rsidR="004322A8" w:rsidRPr="006461FA" w:rsidRDefault="004322A8" w:rsidP="004322A8">
      <w:pPr>
        <w:ind w:firstLine="709"/>
        <w:jc w:val="both"/>
        <w:rPr>
          <w:rFonts w:eastAsia="Calibri"/>
          <w:spacing w:val="-6"/>
          <w:sz w:val="28"/>
          <w:szCs w:val="28"/>
          <w:lang w:eastAsia="en-US"/>
        </w:rPr>
      </w:pPr>
      <w:r w:rsidRPr="006461FA">
        <w:rPr>
          <w:rFonts w:eastAsia="Calibri"/>
          <w:spacing w:val="-6"/>
          <w:sz w:val="28"/>
          <w:szCs w:val="28"/>
          <w:lang w:eastAsia="en-US"/>
        </w:rPr>
        <w:t xml:space="preserve">Для </w:t>
      </w:r>
      <w:r w:rsidR="009926F0" w:rsidRPr="006461FA">
        <w:rPr>
          <w:rFonts w:eastAsia="Calibri"/>
          <w:spacing w:val="-6"/>
          <w:sz w:val="28"/>
          <w:szCs w:val="28"/>
          <w:lang w:eastAsia="en-US"/>
        </w:rPr>
        <w:t>оценочного обязательства</w:t>
      </w:r>
      <w:r w:rsidRPr="006461FA">
        <w:rPr>
          <w:rFonts w:eastAsia="Calibri"/>
          <w:spacing w:val="-6"/>
          <w:sz w:val="28"/>
          <w:szCs w:val="28"/>
          <w:lang w:eastAsia="en-US"/>
        </w:rPr>
        <w:t>, чья оценка производится путем дисконтирования будущих денежных потоков, балансовая стоимость на каждую очередную отчетную дату увеличивается в связи с тем, что срок ожидаемого погашения зарезервированного обязательства сократился на один отчетный период. Это увеличение признается в качестве финансовых расходов в составе прибылей и убытков.</w:t>
      </w:r>
    </w:p>
    <w:p w14:paraId="30843F5D" w14:textId="77777777" w:rsidR="004322A8" w:rsidRPr="006461FA" w:rsidRDefault="004322A8" w:rsidP="004322A8">
      <w:pPr>
        <w:pStyle w:val="2"/>
        <w:keepNext w:val="0"/>
        <w:tabs>
          <w:tab w:val="clear" w:pos="860"/>
          <w:tab w:val="num" w:pos="576"/>
        </w:tabs>
        <w:spacing w:before="240" w:after="240"/>
        <w:ind w:left="578" w:hanging="578"/>
        <w:jc w:val="both"/>
        <w:rPr>
          <w:spacing w:val="-6"/>
          <w:sz w:val="28"/>
          <w:szCs w:val="28"/>
        </w:rPr>
      </w:pPr>
      <w:bookmarkStart w:id="189" w:name="_Toc122601223"/>
      <w:r w:rsidRPr="006461FA">
        <w:rPr>
          <w:spacing w:val="-6"/>
          <w:sz w:val="28"/>
          <w:szCs w:val="28"/>
        </w:rPr>
        <w:t xml:space="preserve">Учет и оценка </w:t>
      </w:r>
      <w:r w:rsidR="009926F0" w:rsidRPr="006461FA">
        <w:rPr>
          <w:spacing w:val="-6"/>
          <w:sz w:val="28"/>
          <w:szCs w:val="28"/>
        </w:rPr>
        <w:t xml:space="preserve">оценочных обязательств </w:t>
      </w:r>
      <w:r w:rsidRPr="006461FA">
        <w:rPr>
          <w:spacing w:val="-6"/>
          <w:sz w:val="28"/>
          <w:szCs w:val="28"/>
        </w:rPr>
        <w:t>по судебным искам</w:t>
      </w:r>
      <w:bookmarkEnd w:id="189"/>
    </w:p>
    <w:p w14:paraId="5C7FAA13" w14:textId="77777777" w:rsidR="004322A8" w:rsidRPr="006461FA" w:rsidRDefault="004322A8" w:rsidP="004322A8">
      <w:pPr>
        <w:ind w:firstLine="709"/>
        <w:jc w:val="both"/>
        <w:rPr>
          <w:rFonts w:eastAsia="Calibri"/>
          <w:spacing w:val="-6"/>
          <w:sz w:val="28"/>
          <w:szCs w:val="28"/>
          <w:lang w:eastAsia="en-US"/>
        </w:rPr>
      </w:pPr>
      <w:r w:rsidRPr="006461FA">
        <w:rPr>
          <w:rFonts w:eastAsia="Calibri"/>
          <w:spacing w:val="-6"/>
          <w:sz w:val="28"/>
          <w:szCs w:val="28"/>
          <w:lang w:eastAsia="en-US"/>
        </w:rPr>
        <w:t xml:space="preserve">Группа создает </w:t>
      </w:r>
      <w:r w:rsidR="00C043FE" w:rsidRPr="006461FA">
        <w:rPr>
          <w:rFonts w:eastAsia="Calibri"/>
          <w:spacing w:val="-6"/>
          <w:sz w:val="28"/>
          <w:szCs w:val="28"/>
          <w:lang w:eastAsia="en-US"/>
        </w:rPr>
        <w:t xml:space="preserve">оценочные обязательства </w:t>
      </w:r>
      <w:r w:rsidRPr="006461FA">
        <w:rPr>
          <w:rFonts w:eastAsia="Calibri"/>
          <w:spacing w:val="-6"/>
          <w:sz w:val="28"/>
          <w:szCs w:val="28"/>
          <w:lang w:eastAsia="en-US"/>
        </w:rPr>
        <w:t xml:space="preserve">по судебным искам на основании заключений юридической службы, которая оценивает вероятность неблагоприятного исхода и сумму связанных с этим будущих выплат. </w:t>
      </w:r>
      <w:r w:rsidR="0018754C">
        <w:rPr>
          <w:rFonts w:eastAsia="Calibri"/>
          <w:spacing w:val="-6"/>
          <w:sz w:val="28"/>
          <w:szCs w:val="28"/>
          <w:lang w:eastAsia="en-US"/>
        </w:rPr>
        <w:t>О</w:t>
      </w:r>
      <w:r w:rsidR="00C043FE" w:rsidRPr="006461FA">
        <w:rPr>
          <w:rFonts w:eastAsia="Calibri"/>
          <w:spacing w:val="-6"/>
          <w:sz w:val="28"/>
          <w:szCs w:val="28"/>
          <w:lang w:eastAsia="en-US"/>
        </w:rPr>
        <w:t xml:space="preserve">ценочное обязательство </w:t>
      </w:r>
      <w:r w:rsidRPr="006461FA">
        <w:rPr>
          <w:rFonts w:eastAsia="Calibri"/>
          <w:spacing w:val="-6"/>
          <w:sz w:val="28"/>
          <w:szCs w:val="28"/>
          <w:lang w:eastAsia="en-US"/>
        </w:rPr>
        <w:t>создается/ корректируется по состоянию на каждую отчетную дату.</w:t>
      </w:r>
    </w:p>
    <w:p w14:paraId="28AC8C32" w14:textId="77777777" w:rsidR="004322A8" w:rsidRPr="006461FA" w:rsidRDefault="004322A8" w:rsidP="004322A8">
      <w:pPr>
        <w:ind w:firstLine="709"/>
        <w:jc w:val="both"/>
        <w:rPr>
          <w:rFonts w:eastAsia="Calibri"/>
          <w:spacing w:val="-6"/>
          <w:sz w:val="28"/>
          <w:szCs w:val="28"/>
          <w:lang w:eastAsia="en-US"/>
        </w:rPr>
      </w:pPr>
      <w:r w:rsidRPr="006461FA">
        <w:rPr>
          <w:rFonts w:eastAsia="Calibri"/>
          <w:spacing w:val="-6"/>
          <w:sz w:val="28"/>
          <w:szCs w:val="28"/>
          <w:lang w:eastAsia="en-US"/>
        </w:rPr>
        <w:t xml:space="preserve">Сумма созданного </w:t>
      </w:r>
      <w:r w:rsidR="0018754C">
        <w:rPr>
          <w:rFonts w:eastAsia="Calibri"/>
          <w:spacing w:val="-6"/>
          <w:sz w:val="28"/>
          <w:szCs w:val="28"/>
          <w:lang w:eastAsia="en-US"/>
        </w:rPr>
        <w:t xml:space="preserve">оценочного обязательства </w:t>
      </w:r>
      <w:r w:rsidRPr="006461FA">
        <w:rPr>
          <w:rFonts w:eastAsia="Calibri"/>
          <w:spacing w:val="-6"/>
          <w:sz w:val="28"/>
          <w:szCs w:val="28"/>
          <w:lang w:eastAsia="en-US"/>
        </w:rPr>
        <w:t>по судебным искам относится на расходы периода в составе прибылей и убытков.</w:t>
      </w:r>
    </w:p>
    <w:p w14:paraId="7E8B2636" w14:textId="77777777" w:rsidR="004322A8" w:rsidRPr="006461FA" w:rsidRDefault="004322A8" w:rsidP="004322A8">
      <w:pPr>
        <w:ind w:firstLine="709"/>
        <w:jc w:val="both"/>
        <w:rPr>
          <w:rFonts w:eastAsia="Calibri"/>
          <w:spacing w:val="-6"/>
          <w:sz w:val="28"/>
          <w:szCs w:val="28"/>
          <w:lang w:eastAsia="en-US"/>
        </w:rPr>
      </w:pPr>
      <w:r w:rsidRPr="006461FA">
        <w:rPr>
          <w:rFonts w:eastAsia="Calibri"/>
          <w:spacing w:val="-6"/>
          <w:sz w:val="28"/>
          <w:szCs w:val="28"/>
          <w:lang w:eastAsia="en-US"/>
        </w:rPr>
        <w:t xml:space="preserve">Погашение обязательства Группы по судебному иску, в отношении которого ранее был создан </w:t>
      </w:r>
      <w:r w:rsidR="00C043FE" w:rsidRPr="006461FA">
        <w:rPr>
          <w:rFonts w:eastAsia="Calibri"/>
          <w:spacing w:val="-6"/>
          <w:sz w:val="28"/>
          <w:szCs w:val="28"/>
          <w:lang w:eastAsia="en-US"/>
        </w:rPr>
        <w:t>оценочное обязательс</w:t>
      </w:r>
      <w:r w:rsidR="00D4541F" w:rsidRPr="006461FA">
        <w:rPr>
          <w:rFonts w:eastAsia="Calibri"/>
          <w:spacing w:val="-6"/>
          <w:sz w:val="28"/>
          <w:szCs w:val="28"/>
          <w:lang w:eastAsia="en-US"/>
        </w:rPr>
        <w:t>т</w:t>
      </w:r>
      <w:r w:rsidR="00C043FE" w:rsidRPr="006461FA">
        <w:rPr>
          <w:rFonts w:eastAsia="Calibri"/>
          <w:spacing w:val="-6"/>
          <w:sz w:val="28"/>
          <w:szCs w:val="28"/>
          <w:lang w:eastAsia="en-US"/>
        </w:rPr>
        <w:t>во</w:t>
      </w:r>
      <w:r w:rsidRPr="006461FA">
        <w:rPr>
          <w:rFonts w:eastAsia="Calibri"/>
          <w:spacing w:val="-6"/>
          <w:sz w:val="28"/>
          <w:szCs w:val="28"/>
          <w:lang w:eastAsia="en-US"/>
        </w:rPr>
        <w:t xml:space="preserve">, производится за счет этого </w:t>
      </w:r>
      <w:r w:rsidR="00C043FE" w:rsidRPr="006461FA">
        <w:rPr>
          <w:rFonts w:eastAsia="Calibri"/>
          <w:spacing w:val="-6"/>
          <w:sz w:val="28"/>
          <w:szCs w:val="28"/>
          <w:lang w:eastAsia="en-US"/>
        </w:rPr>
        <w:t>оценочного обязательства</w:t>
      </w:r>
      <w:r w:rsidRPr="006461FA">
        <w:rPr>
          <w:rFonts w:eastAsia="Calibri"/>
          <w:spacing w:val="-6"/>
          <w:sz w:val="28"/>
          <w:szCs w:val="28"/>
          <w:lang w:eastAsia="en-US"/>
        </w:rPr>
        <w:t>.</w:t>
      </w:r>
    </w:p>
    <w:p w14:paraId="3B45F3D5" w14:textId="77777777" w:rsidR="004322A8" w:rsidRPr="006461FA" w:rsidRDefault="004322A8" w:rsidP="004322A8">
      <w:pPr>
        <w:ind w:firstLine="709"/>
        <w:jc w:val="both"/>
        <w:rPr>
          <w:rFonts w:eastAsia="Calibri"/>
          <w:spacing w:val="-6"/>
          <w:sz w:val="28"/>
          <w:szCs w:val="28"/>
          <w:lang w:eastAsia="en-US"/>
        </w:rPr>
      </w:pPr>
      <w:r w:rsidRPr="006461FA">
        <w:rPr>
          <w:rFonts w:eastAsia="Calibri"/>
          <w:spacing w:val="-6"/>
          <w:sz w:val="28"/>
          <w:szCs w:val="28"/>
          <w:lang w:eastAsia="en-US"/>
        </w:rPr>
        <w:t xml:space="preserve">Если вероятность неблагоприятного исхода по судебному иску более не является высокой или сумма </w:t>
      </w:r>
      <w:r w:rsidR="0018754C">
        <w:rPr>
          <w:rFonts w:eastAsia="Calibri"/>
          <w:spacing w:val="-6"/>
          <w:sz w:val="28"/>
          <w:szCs w:val="28"/>
          <w:lang w:eastAsia="en-US"/>
        </w:rPr>
        <w:t xml:space="preserve">оценочного обязательства </w:t>
      </w:r>
      <w:r w:rsidRPr="006461FA">
        <w:rPr>
          <w:rFonts w:eastAsia="Calibri"/>
          <w:spacing w:val="-6"/>
          <w:sz w:val="28"/>
          <w:szCs w:val="28"/>
          <w:lang w:eastAsia="en-US"/>
        </w:rPr>
        <w:t xml:space="preserve">превысила сумму фактических расходов на удовлетворение судебного иска, то неиспользованный остаток </w:t>
      </w:r>
      <w:r w:rsidR="0018754C">
        <w:rPr>
          <w:rFonts w:eastAsia="Calibri"/>
          <w:spacing w:val="-6"/>
          <w:sz w:val="28"/>
          <w:szCs w:val="28"/>
          <w:lang w:eastAsia="en-US"/>
        </w:rPr>
        <w:t xml:space="preserve">оценочного обязательства </w:t>
      </w:r>
      <w:r w:rsidRPr="006461FA">
        <w:rPr>
          <w:rFonts w:eastAsia="Calibri"/>
          <w:spacing w:val="-6"/>
          <w:sz w:val="28"/>
          <w:szCs w:val="28"/>
          <w:lang w:eastAsia="en-US"/>
        </w:rPr>
        <w:t>списывается на доходы периода в составе прибылей и убытков.</w:t>
      </w:r>
    </w:p>
    <w:p w14:paraId="05A802EE" w14:textId="77777777" w:rsidR="004322A8" w:rsidRPr="006461FA" w:rsidRDefault="004322A8" w:rsidP="004322A8">
      <w:pPr>
        <w:pStyle w:val="2"/>
        <w:keepNext w:val="0"/>
        <w:tabs>
          <w:tab w:val="clear" w:pos="860"/>
          <w:tab w:val="num" w:pos="576"/>
        </w:tabs>
        <w:spacing w:before="240" w:after="240"/>
        <w:ind w:left="578" w:hanging="578"/>
        <w:jc w:val="both"/>
        <w:rPr>
          <w:spacing w:val="-6"/>
          <w:sz w:val="28"/>
          <w:szCs w:val="28"/>
        </w:rPr>
      </w:pPr>
      <w:bookmarkStart w:id="190" w:name="_Toc122601224"/>
      <w:r w:rsidRPr="006461FA">
        <w:rPr>
          <w:spacing w:val="-6"/>
          <w:sz w:val="28"/>
          <w:szCs w:val="28"/>
        </w:rPr>
        <w:t>Условные активы и обязательства</w:t>
      </w:r>
      <w:bookmarkEnd w:id="190"/>
    </w:p>
    <w:p w14:paraId="1985220E" w14:textId="77777777" w:rsidR="004322A8" w:rsidRPr="006461FA" w:rsidRDefault="004322A8" w:rsidP="004322A8">
      <w:pPr>
        <w:ind w:firstLine="709"/>
        <w:jc w:val="both"/>
        <w:rPr>
          <w:rFonts w:eastAsia="Calibri"/>
          <w:spacing w:val="-6"/>
          <w:sz w:val="28"/>
          <w:szCs w:val="28"/>
          <w:lang w:eastAsia="en-US"/>
        </w:rPr>
      </w:pPr>
      <w:r w:rsidRPr="006461FA">
        <w:rPr>
          <w:rFonts w:eastAsia="Calibri"/>
          <w:spacing w:val="-6"/>
          <w:sz w:val="28"/>
          <w:szCs w:val="28"/>
          <w:lang w:eastAsia="en-US"/>
        </w:rPr>
        <w:t>Условные обязательства (кроме условных обязательств, идентифицированных при объединении компаний) и условные активы не подлежат признанию в отчете о финансовом положении. Информация о них подлежит раскрытию в примечаниях к консолидированной финансовой отчетности, кроме случаев, когда:</w:t>
      </w:r>
    </w:p>
    <w:p w14:paraId="23783267" w14:textId="77777777" w:rsidR="004322A8" w:rsidRPr="006461FA" w:rsidRDefault="004322A8" w:rsidP="004322A8">
      <w:pPr>
        <w:numPr>
          <w:ilvl w:val="0"/>
          <w:numId w:val="3"/>
        </w:numPr>
        <w:spacing w:before="120"/>
        <w:ind w:left="567" w:hanging="567"/>
        <w:jc w:val="both"/>
        <w:rPr>
          <w:rFonts w:eastAsia="Calibri"/>
          <w:spacing w:val="-6"/>
          <w:sz w:val="28"/>
          <w:szCs w:val="28"/>
          <w:lang w:eastAsia="en-US"/>
        </w:rPr>
      </w:pPr>
      <w:r w:rsidRPr="006461FA">
        <w:rPr>
          <w:rFonts w:eastAsia="Calibri"/>
          <w:spacing w:val="-6"/>
          <w:sz w:val="28"/>
          <w:szCs w:val="28"/>
          <w:lang w:eastAsia="en-US"/>
        </w:rPr>
        <w:t>для условных обязательств – возможность оттока ресурсов, заключающих в себе экономические выгоды, в связи с погашением обязательства является маловероятной;</w:t>
      </w:r>
    </w:p>
    <w:p w14:paraId="55325F8D" w14:textId="77777777" w:rsidR="004322A8" w:rsidRPr="006461FA" w:rsidRDefault="004322A8" w:rsidP="004322A8">
      <w:pPr>
        <w:numPr>
          <w:ilvl w:val="0"/>
          <w:numId w:val="3"/>
        </w:numPr>
        <w:spacing w:after="120"/>
        <w:ind w:left="567" w:hanging="567"/>
        <w:jc w:val="both"/>
        <w:rPr>
          <w:rFonts w:eastAsia="Calibri"/>
          <w:spacing w:val="-6"/>
          <w:sz w:val="28"/>
          <w:szCs w:val="28"/>
          <w:lang w:eastAsia="en-US"/>
        </w:rPr>
      </w:pPr>
      <w:r w:rsidRPr="006461FA">
        <w:rPr>
          <w:rFonts w:eastAsia="Calibri"/>
          <w:spacing w:val="-6"/>
          <w:sz w:val="28"/>
          <w:szCs w:val="28"/>
          <w:lang w:eastAsia="en-US"/>
        </w:rPr>
        <w:t>для условных активов – возможность притока ресурсов, заключающих в себе экономические выгоды, в связи с использованием или продажей актива не является вероятной.</w:t>
      </w:r>
    </w:p>
    <w:p w14:paraId="08887EAA" w14:textId="77777777" w:rsidR="004322A8" w:rsidRPr="006461FA" w:rsidRDefault="004322A8" w:rsidP="004322A8">
      <w:pPr>
        <w:ind w:firstLine="709"/>
        <w:jc w:val="both"/>
        <w:rPr>
          <w:rFonts w:eastAsia="Calibri"/>
          <w:spacing w:val="-6"/>
          <w:sz w:val="28"/>
          <w:szCs w:val="28"/>
          <w:lang w:eastAsia="en-US"/>
        </w:rPr>
      </w:pPr>
      <w:r w:rsidRPr="006461FA">
        <w:rPr>
          <w:rFonts w:eastAsia="Calibri"/>
          <w:spacing w:val="-6"/>
          <w:sz w:val="28"/>
          <w:szCs w:val="28"/>
          <w:lang w:eastAsia="en-US"/>
        </w:rPr>
        <w:t>Исключительный порядок в части признания действует в отношении условных обязательств, идентифицированных при объединении компаний. Материнская компания признает на дату приобретения условные обязательства дочерней компании при условии, что их справедливая стоимость может быть надежно оценена. Высокая вероятность оттока экономических выгод в связи с урегулированием данных обязательств не является необходимым условием для их признания в консолидированной финансовой отчетности.</w:t>
      </w:r>
    </w:p>
    <w:p w14:paraId="776FFC72" w14:textId="77777777" w:rsidR="004322A8" w:rsidRPr="006461FA" w:rsidRDefault="004322A8" w:rsidP="004322A8">
      <w:pPr>
        <w:ind w:firstLine="709"/>
        <w:jc w:val="both"/>
        <w:rPr>
          <w:rFonts w:eastAsia="Calibri"/>
          <w:spacing w:val="-6"/>
          <w:sz w:val="28"/>
          <w:szCs w:val="28"/>
          <w:lang w:eastAsia="en-US"/>
        </w:rPr>
      </w:pPr>
      <w:r w:rsidRPr="006461FA">
        <w:rPr>
          <w:rFonts w:eastAsia="Calibri"/>
          <w:spacing w:val="-6"/>
          <w:sz w:val="28"/>
          <w:szCs w:val="28"/>
          <w:lang w:eastAsia="en-US"/>
        </w:rPr>
        <w:t>Условные обязательства, признанные в результате объединения компаний, вплоть до момента погашения, аннулирования или истечения их срока, отражаются в консолидированной финансовой отчетности по наибольшей из двух величин:</w:t>
      </w:r>
    </w:p>
    <w:p w14:paraId="1E34A690" w14:textId="77777777" w:rsidR="004322A8" w:rsidRPr="006461FA" w:rsidRDefault="004322A8" w:rsidP="004322A8">
      <w:pPr>
        <w:numPr>
          <w:ilvl w:val="0"/>
          <w:numId w:val="3"/>
        </w:numPr>
        <w:spacing w:before="120"/>
        <w:ind w:left="567" w:hanging="567"/>
        <w:jc w:val="both"/>
        <w:rPr>
          <w:rFonts w:eastAsia="Calibri"/>
          <w:spacing w:val="-6"/>
          <w:sz w:val="28"/>
          <w:szCs w:val="28"/>
          <w:lang w:eastAsia="en-US"/>
        </w:rPr>
      </w:pPr>
      <w:r w:rsidRPr="006461FA">
        <w:rPr>
          <w:rFonts w:eastAsia="Calibri"/>
          <w:spacing w:val="-6"/>
          <w:sz w:val="28"/>
          <w:szCs w:val="28"/>
          <w:lang w:eastAsia="en-US"/>
        </w:rPr>
        <w:t>сумме, определенной в соответствии с порядком оценки резервов</w:t>
      </w:r>
      <w:r w:rsidR="00861E3B" w:rsidRPr="006461FA">
        <w:rPr>
          <w:rFonts w:eastAsia="Calibri"/>
          <w:spacing w:val="-6"/>
          <w:sz w:val="28"/>
          <w:szCs w:val="28"/>
          <w:lang w:eastAsia="en-US"/>
        </w:rPr>
        <w:t xml:space="preserve"> (оценочных обяза</w:t>
      </w:r>
      <w:r w:rsidR="0025707D" w:rsidRPr="006461FA">
        <w:rPr>
          <w:rFonts w:eastAsia="Calibri"/>
          <w:spacing w:val="-6"/>
          <w:sz w:val="28"/>
          <w:szCs w:val="28"/>
          <w:lang w:eastAsia="en-US"/>
        </w:rPr>
        <w:t>тельств)</w:t>
      </w:r>
      <w:r w:rsidRPr="006461FA">
        <w:rPr>
          <w:rFonts w:eastAsia="Calibri"/>
          <w:spacing w:val="-6"/>
          <w:sz w:val="28"/>
          <w:szCs w:val="28"/>
          <w:lang w:eastAsia="en-US"/>
        </w:rPr>
        <w:t>, описанным в разделе 12.4 настоящей Учетной политики по МСФО; или</w:t>
      </w:r>
    </w:p>
    <w:p w14:paraId="64E6B39C" w14:textId="77777777" w:rsidR="004322A8" w:rsidRPr="006461FA" w:rsidRDefault="004322A8" w:rsidP="004322A8">
      <w:pPr>
        <w:numPr>
          <w:ilvl w:val="0"/>
          <w:numId w:val="3"/>
        </w:numPr>
        <w:spacing w:after="120"/>
        <w:ind w:left="567" w:hanging="567"/>
        <w:jc w:val="both"/>
        <w:rPr>
          <w:rFonts w:eastAsia="Calibri"/>
          <w:spacing w:val="-6"/>
          <w:sz w:val="28"/>
          <w:szCs w:val="28"/>
          <w:lang w:eastAsia="en-US"/>
        </w:rPr>
      </w:pPr>
      <w:r w:rsidRPr="006461FA">
        <w:rPr>
          <w:rFonts w:eastAsia="Calibri"/>
          <w:spacing w:val="-6"/>
          <w:sz w:val="28"/>
          <w:szCs w:val="28"/>
          <w:lang w:eastAsia="en-US"/>
        </w:rPr>
        <w:t>первоначально признанной сумме.</w:t>
      </w:r>
    </w:p>
    <w:p w14:paraId="01854496" w14:textId="77777777" w:rsidR="004322A8" w:rsidRPr="006461FA" w:rsidRDefault="004322A8" w:rsidP="004322A8">
      <w:pPr>
        <w:pStyle w:val="2"/>
        <w:keepNext w:val="0"/>
        <w:tabs>
          <w:tab w:val="clear" w:pos="860"/>
          <w:tab w:val="num" w:pos="576"/>
        </w:tabs>
        <w:spacing w:before="240" w:after="240"/>
        <w:ind w:left="578" w:hanging="578"/>
        <w:jc w:val="both"/>
        <w:rPr>
          <w:spacing w:val="-6"/>
          <w:sz w:val="28"/>
          <w:szCs w:val="28"/>
        </w:rPr>
      </w:pPr>
      <w:bookmarkStart w:id="191" w:name="_Toc122601225"/>
      <w:r w:rsidRPr="006461FA">
        <w:rPr>
          <w:spacing w:val="-6"/>
          <w:sz w:val="28"/>
          <w:szCs w:val="28"/>
        </w:rPr>
        <w:t>Раскрытие информации</w:t>
      </w:r>
      <w:bookmarkEnd w:id="191"/>
    </w:p>
    <w:p w14:paraId="70A4EAF5" w14:textId="77777777" w:rsidR="004322A8" w:rsidRPr="006461FA" w:rsidRDefault="0018754C" w:rsidP="004322A8">
      <w:pPr>
        <w:ind w:firstLine="709"/>
        <w:jc w:val="both"/>
        <w:rPr>
          <w:rFonts w:eastAsia="Calibri"/>
          <w:spacing w:val="-6"/>
          <w:sz w:val="28"/>
          <w:szCs w:val="28"/>
          <w:lang w:eastAsia="en-US"/>
        </w:rPr>
      </w:pPr>
      <w:r>
        <w:rPr>
          <w:rFonts w:eastAsia="Calibri"/>
          <w:spacing w:val="-6"/>
          <w:sz w:val="28"/>
          <w:szCs w:val="28"/>
          <w:lang w:eastAsia="en-US"/>
        </w:rPr>
        <w:t>О</w:t>
      </w:r>
      <w:r w:rsidR="0025707D" w:rsidRPr="006461FA">
        <w:rPr>
          <w:rFonts w:eastAsia="Calibri"/>
          <w:spacing w:val="-6"/>
          <w:sz w:val="28"/>
          <w:szCs w:val="28"/>
          <w:lang w:eastAsia="en-US"/>
        </w:rPr>
        <w:t xml:space="preserve">ценочные обязательства </w:t>
      </w:r>
      <w:r w:rsidR="004322A8" w:rsidRPr="006461FA">
        <w:rPr>
          <w:rFonts w:eastAsia="Calibri"/>
          <w:spacing w:val="-6"/>
          <w:sz w:val="28"/>
          <w:szCs w:val="28"/>
          <w:lang w:eastAsia="en-US"/>
        </w:rPr>
        <w:t>представляются в отчете о финансовом положении в отдельной строке: «</w:t>
      </w:r>
      <w:r>
        <w:rPr>
          <w:rFonts w:eastAsia="Calibri"/>
          <w:spacing w:val="-6"/>
          <w:sz w:val="28"/>
          <w:szCs w:val="28"/>
          <w:lang w:eastAsia="en-US"/>
        </w:rPr>
        <w:t>О</w:t>
      </w:r>
      <w:r w:rsidRPr="006461FA">
        <w:rPr>
          <w:rFonts w:eastAsia="Calibri"/>
          <w:spacing w:val="-6"/>
          <w:sz w:val="28"/>
          <w:szCs w:val="28"/>
          <w:lang w:eastAsia="en-US"/>
        </w:rPr>
        <w:t>ценочные обязательства</w:t>
      </w:r>
      <w:r w:rsidR="004322A8" w:rsidRPr="006461FA">
        <w:rPr>
          <w:rFonts w:eastAsia="Calibri"/>
          <w:spacing w:val="-6"/>
          <w:sz w:val="28"/>
          <w:szCs w:val="28"/>
          <w:lang w:eastAsia="en-US"/>
        </w:rPr>
        <w:t>».</w:t>
      </w:r>
    </w:p>
    <w:p w14:paraId="01D6A940" w14:textId="77777777" w:rsidR="004322A8" w:rsidRPr="006461FA" w:rsidRDefault="004322A8" w:rsidP="004322A8">
      <w:pPr>
        <w:ind w:firstLine="709"/>
        <w:jc w:val="both"/>
        <w:rPr>
          <w:rFonts w:eastAsia="Calibri"/>
          <w:spacing w:val="-6"/>
          <w:sz w:val="28"/>
          <w:szCs w:val="28"/>
          <w:lang w:eastAsia="en-US"/>
        </w:rPr>
      </w:pPr>
      <w:r w:rsidRPr="006461FA">
        <w:rPr>
          <w:rFonts w:eastAsia="Calibri"/>
          <w:spacing w:val="-6"/>
          <w:sz w:val="28"/>
          <w:szCs w:val="28"/>
          <w:lang w:eastAsia="en-US"/>
        </w:rPr>
        <w:t xml:space="preserve">Для каждого </w:t>
      </w:r>
      <w:r w:rsidR="0025707D" w:rsidRPr="006461FA">
        <w:rPr>
          <w:rFonts w:eastAsia="Calibri"/>
          <w:spacing w:val="-6"/>
          <w:sz w:val="28"/>
          <w:szCs w:val="28"/>
          <w:lang w:eastAsia="en-US"/>
        </w:rPr>
        <w:t>вида оценочных обязательст</w:t>
      </w:r>
      <w:r w:rsidR="00924CDC">
        <w:rPr>
          <w:rFonts w:eastAsia="Calibri"/>
          <w:spacing w:val="-6"/>
          <w:sz w:val="28"/>
          <w:szCs w:val="28"/>
          <w:lang w:eastAsia="en-US"/>
        </w:rPr>
        <w:t>в</w:t>
      </w:r>
      <w:r w:rsidR="0018754C">
        <w:rPr>
          <w:rFonts w:eastAsia="Calibri"/>
          <w:spacing w:val="-6"/>
          <w:sz w:val="28"/>
          <w:szCs w:val="28"/>
          <w:lang w:eastAsia="en-US"/>
        </w:rPr>
        <w:t>а</w:t>
      </w:r>
      <w:r w:rsidR="0025707D" w:rsidRPr="006461FA">
        <w:rPr>
          <w:rFonts w:eastAsia="Calibri"/>
          <w:spacing w:val="-6"/>
          <w:sz w:val="28"/>
          <w:szCs w:val="28"/>
          <w:lang w:eastAsia="en-US"/>
        </w:rPr>
        <w:t xml:space="preserve"> </w:t>
      </w:r>
      <w:r w:rsidRPr="006461FA">
        <w:rPr>
          <w:rFonts w:eastAsia="Calibri"/>
          <w:spacing w:val="-6"/>
          <w:sz w:val="28"/>
          <w:szCs w:val="28"/>
          <w:lang w:eastAsia="en-US"/>
        </w:rPr>
        <w:t>Группа раскрывает следующую информацию в консолидированной финансовой отчетности (в случае существенности данной информации):</w:t>
      </w:r>
    </w:p>
    <w:p w14:paraId="2327BF03" w14:textId="77777777" w:rsidR="004322A8" w:rsidRPr="006461FA" w:rsidRDefault="004322A8" w:rsidP="004322A8">
      <w:pPr>
        <w:numPr>
          <w:ilvl w:val="0"/>
          <w:numId w:val="3"/>
        </w:numPr>
        <w:spacing w:before="120"/>
        <w:ind w:left="567" w:hanging="567"/>
        <w:jc w:val="both"/>
        <w:rPr>
          <w:rFonts w:eastAsia="Calibri"/>
          <w:spacing w:val="-6"/>
          <w:sz w:val="28"/>
          <w:szCs w:val="28"/>
          <w:lang w:eastAsia="en-US"/>
        </w:rPr>
      </w:pPr>
      <w:r w:rsidRPr="006461FA">
        <w:rPr>
          <w:rFonts w:eastAsia="Calibri"/>
          <w:spacing w:val="-6"/>
          <w:sz w:val="28"/>
          <w:szCs w:val="28"/>
          <w:lang w:eastAsia="en-US"/>
        </w:rPr>
        <w:t>краткое описание характера обязательства с указанием ожидаемых сроков его погашения;</w:t>
      </w:r>
    </w:p>
    <w:p w14:paraId="46D7A9DD" w14:textId="77777777" w:rsidR="004322A8" w:rsidRPr="006461FA" w:rsidRDefault="004322A8" w:rsidP="004322A8">
      <w:pPr>
        <w:numPr>
          <w:ilvl w:val="0"/>
          <w:numId w:val="3"/>
        </w:numPr>
        <w:ind w:left="567" w:hanging="567"/>
        <w:jc w:val="both"/>
        <w:rPr>
          <w:rFonts w:eastAsia="Calibri"/>
          <w:spacing w:val="-6"/>
          <w:sz w:val="28"/>
          <w:szCs w:val="28"/>
          <w:lang w:eastAsia="en-US"/>
        </w:rPr>
      </w:pPr>
      <w:r w:rsidRPr="006461FA">
        <w:rPr>
          <w:rFonts w:eastAsia="Calibri"/>
          <w:spacing w:val="-6"/>
          <w:sz w:val="28"/>
          <w:szCs w:val="28"/>
          <w:lang w:eastAsia="en-US"/>
        </w:rPr>
        <w:t xml:space="preserve">балансовая стоимость </w:t>
      </w:r>
      <w:r w:rsidR="0018754C">
        <w:rPr>
          <w:rFonts w:eastAsia="Calibri"/>
          <w:spacing w:val="-6"/>
          <w:sz w:val="28"/>
          <w:szCs w:val="28"/>
          <w:lang w:eastAsia="en-US"/>
        </w:rPr>
        <w:t xml:space="preserve">оценочного обязательства </w:t>
      </w:r>
      <w:r w:rsidRPr="006461FA">
        <w:rPr>
          <w:rFonts w:eastAsia="Calibri"/>
          <w:spacing w:val="-6"/>
          <w:sz w:val="28"/>
          <w:szCs w:val="28"/>
          <w:lang w:eastAsia="en-US"/>
        </w:rPr>
        <w:t>на начало и конец отчетного периода;</w:t>
      </w:r>
    </w:p>
    <w:p w14:paraId="5A9C509C" w14:textId="77777777" w:rsidR="004322A8" w:rsidRPr="006461FA" w:rsidRDefault="004322A8" w:rsidP="004322A8">
      <w:pPr>
        <w:numPr>
          <w:ilvl w:val="0"/>
          <w:numId w:val="3"/>
        </w:numPr>
        <w:ind w:left="567" w:hanging="567"/>
        <w:jc w:val="both"/>
        <w:rPr>
          <w:rFonts w:eastAsia="Calibri"/>
          <w:spacing w:val="-6"/>
          <w:sz w:val="28"/>
          <w:szCs w:val="28"/>
          <w:lang w:eastAsia="en-US"/>
        </w:rPr>
      </w:pPr>
      <w:r w:rsidRPr="006461FA">
        <w:rPr>
          <w:rFonts w:eastAsia="Calibri"/>
          <w:spacing w:val="-6"/>
          <w:sz w:val="28"/>
          <w:szCs w:val="28"/>
          <w:lang w:eastAsia="en-US"/>
        </w:rPr>
        <w:t xml:space="preserve">дополнительные </w:t>
      </w:r>
      <w:r w:rsidR="0025707D" w:rsidRPr="006461FA">
        <w:rPr>
          <w:rFonts w:eastAsia="Calibri"/>
          <w:spacing w:val="-6"/>
          <w:sz w:val="28"/>
          <w:szCs w:val="28"/>
          <w:lang w:eastAsia="en-US"/>
        </w:rPr>
        <w:t>оценочные обязательства</w:t>
      </w:r>
      <w:r w:rsidRPr="006461FA">
        <w:rPr>
          <w:rFonts w:eastAsia="Calibri"/>
          <w:spacing w:val="-6"/>
          <w:sz w:val="28"/>
          <w:szCs w:val="28"/>
          <w:lang w:eastAsia="en-US"/>
        </w:rPr>
        <w:t xml:space="preserve">, созданные за отчетный период, включая увеличение существовавших </w:t>
      </w:r>
      <w:r w:rsidR="0025707D" w:rsidRPr="006461FA">
        <w:rPr>
          <w:rFonts w:eastAsia="Calibri"/>
          <w:spacing w:val="-6"/>
          <w:sz w:val="28"/>
          <w:szCs w:val="28"/>
          <w:lang w:eastAsia="en-US"/>
        </w:rPr>
        <w:t>оценочных обязательст</w:t>
      </w:r>
      <w:r w:rsidR="0018754C">
        <w:rPr>
          <w:rFonts w:eastAsia="Calibri"/>
          <w:spacing w:val="-6"/>
          <w:sz w:val="28"/>
          <w:szCs w:val="28"/>
          <w:lang w:eastAsia="en-US"/>
        </w:rPr>
        <w:t>в</w:t>
      </w:r>
      <w:r w:rsidRPr="006461FA">
        <w:rPr>
          <w:rFonts w:eastAsia="Calibri"/>
          <w:spacing w:val="-6"/>
          <w:sz w:val="28"/>
          <w:szCs w:val="28"/>
          <w:lang w:eastAsia="en-US"/>
        </w:rPr>
        <w:t>;</w:t>
      </w:r>
    </w:p>
    <w:p w14:paraId="39CD5BE5" w14:textId="77777777" w:rsidR="004322A8" w:rsidRPr="006461FA" w:rsidRDefault="004322A8" w:rsidP="004322A8">
      <w:pPr>
        <w:numPr>
          <w:ilvl w:val="0"/>
          <w:numId w:val="3"/>
        </w:numPr>
        <w:ind w:left="567" w:hanging="567"/>
        <w:jc w:val="both"/>
        <w:rPr>
          <w:rFonts w:eastAsia="Calibri"/>
          <w:spacing w:val="-6"/>
          <w:sz w:val="28"/>
          <w:szCs w:val="28"/>
          <w:lang w:eastAsia="en-US"/>
        </w:rPr>
      </w:pPr>
      <w:r w:rsidRPr="006461FA">
        <w:rPr>
          <w:rFonts w:eastAsia="Calibri"/>
          <w:spacing w:val="-6"/>
          <w:sz w:val="28"/>
          <w:szCs w:val="28"/>
          <w:lang w:eastAsia="en-US"/>
        </w:rPr>
        <w:t xml:space="preserve">использованные суммы </w:t>
      </w:r>
      <w:r w:rsidR="0025707D" w:rsidRPr="006461FA">
        <w:rPr>
          <w:rFonts w:eastAsia="Calibri"/>
          <w:spacing w:val="-6"/>
          <w:sz w:val="28"/>
          <w:szCs w:val="28"/>
          <w:lang w:eastAsia="en-US"/>
        </w:rPr>
        <w:t>оценочных обязательств</w:t>
      </w:r>
      <w:r w:rsidRPr="006461FA">
        <w:rPr>
          <w:rFonts w:eastAsia="Calibri"/>
          <w:spacing w:val="-6"/>
          <w:sz w:val="28"/>
          <w:szCs w:val="28"/>
          <w:lang w:eastAsia="en-US"/>
        </w:rPr>
        <w:t xml:space="preserve"> в течение отчетного периода;</w:t>
      </w:r>
    </w:p>
    <w:p w14:paraId="164B3743" w14:textId="77777777" w:rsidR="004322A8" w:rsidRPr="006461FA" w:rsidRDefault="004322A8" w:rsidP="004322A8">
      <w:pPr>
        <w:numPr>
          <w:ilvl w:val="0"/>
          <w:numId w:val="3"/>
        </w:numPr>
        <w:spacing w:after="120"/>
        <w:ind w:left="567" w:hanging="567"/>
        <w:jc w:val="both"/>
        <w:rPr>
          <w:rFonts w:eastAsia="Calibri"/>
          <w:spacing w:val="-6"/>
          <w:sz w:val="28"/>
          <w:szCs w:val="28"/>
          <w:lang w:eastAsia="en-US"/>
        </w:rPr>
      </w:pPr>
      <w:r w:rsidRPr="006461FA">
        <w:rPr>
          <w:rFonts w:eastAsia="Calibri"/>
          <w:spacing w:val="-6"/>
          <w:sz w:val="28"/>
          <w:szCs w:val="28"/>
          <w:lang w:eastAsia="en-US"/>
        </w:rPr>
        <w:t xml:space="preserve">неиспользованные суммы </w:t>
      </w:r>
      <w:r w:rsidR="0025707D" w:rsidRPr="006461FA">
        <w:rPr>
          <w:rFonts w:eastAsia="Calibri"/>
          <w:spacing w:val="-6"/>
          <w:sz w:val="28"/>
          <w:szCs w:val="28"/>
          <w:lang w:eastAsia="en-US"/>
        </w:rPr>
        <w:t>оценочных обязательств</w:t>
      </w:r>
      <w:r w:rsidRPr="006461FA">
        <w:rPr>
          <w:rFonts w:eastAsia="Calibri"/>
          <w:spacing w:val="-6"/>
          <w:sz w:val="28"/>
          <w:szCs w:val="28"/>
          <w:lang w:eastAsia="en-US"/>
        </w:rPr>
        <w:t>, восстановленные в течение отчетного периода.</w:t>
      </w:r>
    </w:p>
    <w:p w14:paraId="5E93BB5D" w14:textId="77777777" w:rsidR="004322A8" w:rsidRPr="006461FA" w:rsidRDefault="004322A8" w:rsidP="004322A8">
      <w:pPr>
        <w:ind w:firstLine="709"/>
        <w:jc w:val="both"/>
        <w:rPr>
          <w:rFonts w:eastAsia="Calibri"/>
          <w:spacing w:val="-6"/>
          <w:sz w:val="28"/>
          <w:szCs w:val="28"/>
          <w:lang w:eastAsia="en-US"/>
        </w:rPr>
      </w:pPr>
      <w:r w:rsidRPr="006461FA">
        <w:rPr>
          <w:rFonts w:eastAsia="Calibri"/>
          <w:spacing w:val="-6"/>
          <w:sz w:val="28"/>
          <w:szCs w:val="28"/>
          <w:lang w:eastAsia="en-US"/>
        </w:rPr>
        <w:t xml:space="preserve">Для каждого существенного </w:t>
      </w:r>
      <w:r w:rsidR="0025707D" w:rsidRPr="006461FA">
        <w:rPr>
          <w:rFonts w:eastAsia="Calibri"/>
          <w:spacing w:val="-6"/>
          <w:sz w:val="28"/>
          <w:szCs w:val="28"/>
          <w:lang w:eastAsia="en-US"/>
        </w:rPr>
        <w:t xml:space="preserve">вида </w:t>
      </w:r>
      <w:r w:rsidRPr="006461FA">
        <w:rPr>
          <w:rFonts w:eastAsia="Calibri"/>
          <w:spacing w:val="-6"/>
          <w:sz w:val="28"/>
          <w:szCs w:val="28"/>
          <w:lang w:eastAsia="en-US"/>
        </w:rPr>
        <w:t>условных активов и обязательств, Группа раскрывает в консолидированной финансовой отчетности краткое описание характера условного актива/ обязательства и его оценочную величину (если она поддается надежной оценке).</w:t>
      </w:r>
    </w:p>
    <w:p w14:paraId="6487B733" w14:textId="77777777" w:rsidR="004322A8" w:rsidRPr="006461FA" w:rsidRDefault="004322A8" w:rsidP="004322A8">
      <w:pPr>
        <w:ind w:firstLine="709"/>
        <w:jc w:val="both"/>
        <w:rPr>
          <w:rFonts w:eastAsia="Calibri"/>
          <w:spacing w:val="-6"/>
          <w:sz w:val="28"/>
          <w:szCs w:val="28"/>
          <w:lang w:eastAsia="en-US"/>
        </w:rPr>
      </w:pPr>
      <w:r w:rsidRPr="006461FA">
        <w:rPr>
          <w:rFonts w:eastAsia="Calibri"/>
          <w:spacing w:val="-6"/>
          <w:sz w:val="28"/>
          <w:szCs w:val="28"/>
          <w:lang w:eastAsia="en-US"/>
        </w:rPr>
        <w:t>Группа раскрывает информацию о следующих существенных условных обязательствах (без указания их оценочной величины):</w:t>
      </w:r>
    </w:p>
    <w:p w14:paraId="458C0641" w14:textId="77777777" w:rsidR="004322A8" w:rsidRPr="006461FA" w:rsidRDefault="004322A8" w:rsidP="004322A8">
      <w:pPr>
        <w:numPr>
          <w:ilvl w:val="0"/>
          <w:numId w:val="3"/>
        </w:numPr>
        <w:spacing w:before="120"/>
        <w:ind w:left="567" w:hanging="567"/>
        <w:jc w:val="both"/>
        <w:rPr>
          <w:rFonts w:eastAsia="Calibri"/>
          <w:spacing w:val="-6"/>
          <w:sz w:val="28"/>
          <w:szCs w:val="28"/>
          <w:lang w:eastAsia="en-US"/>
        </w:rPr>
      </w:pPr>
      <w:r w:rsidRPr="006461FA">
        <w:rPr>
          <w:rFonts w:eastAsia="Calibri"/>
          <w:spacing w:val="-6"/>
          <w:sz w:val="28"/>
          <w:szCs w:val="28"/>
          <w:lang w:eastAsia="en-US"/>
        </w:rPr>
        <w:t>страхование;</w:t>
      </w:r>
    </w:p>
    <w:p w14:paraId="27D8C694" w14:textId="77777777" w:rsidR="004322A8" w:rsidRPr="006461FA" w:rsidRDefault="004322A8" w:rsidP="004322A8">
      <w:pPr>
        <w:numPr>
          <w:ilvl w:val="0"/>
          <w:numId w:val="3"/>
        </w:numPr>
        <w:ind w:left="567" w:hanging="567"/>
        <w:jc w:val="both"/>
        <w:rPr>
          <w:rFonts w:eastAsia="Calibri"/>
          <w:spacing w:val="-6"/>
          <w:sz w:val="28"/>
          <w:szCs w:val="28"/>
          <w:lang w:eastAsia="en-US"/>
        </w:rPr>
      </w:pPr>
      <w:r w:rsidRPr="006461FA">
        <w:rPr>
          <w:rFonts w:eastAsia="Calibri"/>
          <w:spacing w:val="-6"/>
          <w:sz w:val="28"/>
          <w:szCs w:val="28"/>
          <w:lang w:eastAsia="en-US"/>
        </w:rPr>
        <w:t>условные налоговые обязательства;</w:t>
      </w:r>
    </w:p>
    <w:p w14:paraId="4246E2DF" w14:textId="77777777" w:rsidR="004322A8" w:rsidRPr="006461FA" w:rsidRDefault="004322A8" w:rsidP="004322A8">
      <w:pPr>
        <w:numPr>
          <w:ilvl w:val="0"/>
          <w:numId w:val="3"/>
        </w:numPr>
        <w:ind w:left="567" w:hanging="567"/>
        <w:jc w:val="both"/>
        <w:rPr>
          <w:rFonts w:eastAsia="Calibri"/>
          <w:spacing w:val="-6"/>
          <w:sz w:val="28"/>
          <w:szCs w:val="28"/>
          <w:lang w:eastAsia="en-US"/>
        </w:rPr>
      </w:pPr>
      <w:r w:rsidRPr="006461FA">
        <w:rPr>
          <w:rFonts w:eastAsia="Calibri"/>
          <w:spacing w:val="-6"/>
          <w:sz w:val="28"/>
          <w:szCs w:val="28"/>
          <w:lang w:eastAsia="en-US"/>
        </w:rPr>
        <w:t>условные судебные разбирательства;</w:t>
      </w:r>
    </w:p>
    <w:p w14:paraId="347A6D50" w14:textId="77777777" w:rsidR="004322A8" w:rsidRPr="006461FA" w:rsidRDefault="004322A8" w:rsidP="004322A8">
      <w:pPr>
        <w:numPr>
          <w:ilvl w:val="0"/>
          <w:numId w:val="3"/>
        </w:numPr>
        <w:ind w:left="567" w:hanging="567"/>
        <w:jc w:val="both"/>
        <w:rPr>
          <w:rFonts w:eastAsia="Calibri"/>
          <w:spacing w:val="-6"/>
          <w:sz w:val="28"/>
          <w:szCs w:val="28"/>
          <w:lang w:eastAsia="en-US"/>
        </w:rPr>
      </w:pPr>
      <w:r w:rsidRPr="006461FA">
        <w:rPr>
          <w:rFonts w:eastAsia="Calibri"/>
          <w:spacing w:val="-6"/>
          <w:sz w:val="28"/>
          <w:szCs w:val="28"/>
          <w:lang w:eastAsia="en-US"/>
        </w:rPr>
        <w:t>условные обязательства по охране окружающей среды;</w:t>
      </w:r>
    </w:p>
    <w:p w14:paraId="57C069E8" w14:textId="77777777" w:rsidR="004322A8" w:rsidRPr="006461FA" w:rsidRDefault="004322A8" w:rsidP="004322A8">
      <w:pPr>
        <w:numPr>
          <w:ilvl w:val="0"/>
          <w:numId w:val="3"/>
        </w:numPr>
        <w:ind w:left="567" w:hanging="567"/>
        <w:jc w:val="both"/>
        <w:rPr>
          <w:rFonts w:eastAsia="Calibri"/>
          <w:spacing w:val="-6"/>
          <w:sz w:val="28"/>
          <w:szCs w:val="28"/>
          <w:lang w:eastAsia="en-US"/>
        </w:rPr>
      </w:pPr>
      <w:r w:rsidRPr="006461FA">
        <w:rPr>
          <w:rFonts w:eastAsia="Calibri"/>
          <w:spacing w:val="-6"/>
          <w:sz w:val="28"/>
          <w:szCs w:val="28"/>
          <w:lang w:eastAsia="en-US"/>
        </w:rPr>
        <w:t>выданные финансовые гарантии;</w:t>
      </w:r>
    </w:p>
    <w:p w14:paraId="0BABCCF0" w14:textId="77777777" w:rsidR="004322A8" w:rsidRPr="006461FA" w:rsidRDefault="004322A8" w:rsidP="004322A8">
      <w:pPr>
        <w:numPr>
          <w:ilvl w:val="0"/>
          <w:numId w:val="3"/>
        </w:numPr>
        <w:ind w:left="567" w:hanging="567"/>
        <w:jc w:val="both"/>
        <w:rPr>
          <w:rFonts w:eastAsia="Calibri"/>
          <w:spacing w:val="-6"/>
          <w:sz w:val="28"/>
          <w:szCs w:val="28"/>
          <w:lang w:eastAsia="en-US"/>
        </w:rPr>
      </w:pPr>
      <w:r w:rsidRPr="006461FA">
        <w:rPr>
          <w:rFonts w:eastAsia="Calibri"/>
          <w:spacing w:val="-6"/>
          <w:sz w:val="28"/>
          <w:szCs w:val="28"/>
          <w:lang w:eastAsia="en-US"/>
        </w:rPr>
        <w:t>прочие условные обязательства.</w:t>
      </w:r>
    </w:p>
    <w:p w14:paraId="58E1DCFE" w14:textId="77777777" w:rsidR="004322A8" w:rsidRPr="006461FA" w:rsidRDefault="004322A8" w:rsidP="004322A8">
      <w:pPr>
        <w:pStyle w:val="1"/>
        <w:keepNext w:val="0"/>
        <w:spacing w:before="360" w:after="360"/>
        <w:ind w:left="431" w:hanging="431"/>
        <w:jc w:val="center"/>
        <w:rPr>
          <w:rFonts w:ascii="Times New Roman" w:hAnsi="Times New Roman" w:cs="Times New Roman"/>
          <w:b w:val="0"/>
          <w:spacing w:val="-6"/>
          <w:sz w:val="28"/>
          <w:szCs w:val="28"/>
        </w:rPr>
      </w:pPr>
      <w:r w:rsidRPr="006461FA">
        <w:rPr>
          <w:rFonts w:ascii="Times New Roman" w:hAnsi="Times New Roman" w:cs="Times New Roman"/>
          <w:b w:val="0"/>
          <w:spacing w:val="-6"/>
          <w:sz w:val="28"/>
          <w:szCs w:val="28"/>
        </w:rPr>
        <w:tab/>
      </w:r>
      <w:bookmarkStart w:id="192" w:name="_Toc122601226"/>
      <w:r w:rsidRPr="006461FA">
        <w:rPr>
          <w:rFonts w:ascii="Times New Roman" w:hAnsi="Times New Roman" w:cs="Times New Roman"/>
          <w:b w:val="0"/>
          <w:spacing w:val="-6"/>
          <w:sz w:val="28"/>
          <w:szCs w:val="28"/>
        </w:rPr>
        <w:t>АРЕНДА</w:t>
      </w:r>
      <w:bookmarkEnd w:id="192"/>
    </w:p>
    <w:p w14:paraId="6BE7D2E3" w14:textId="77777777" w:rsidR="004322A8" w:rsidRPr="006461FA" w:rsidRDefault="004322A8" w:rsidP="004322A8">
      <w:pPr>
        <w:pStyle w:val="2"/>
        <w:keepNext w:val="0"/>
        <w:tabs>
          <w:tab w:val="clear" w:pos="860"/>
          <w:tab w:val="num" w:pos="576"/>
        </w:tabs>
        <w:spacing w:before="240" w:after="240"/>
        <w:ind w:left="578" w:hanging="578"/>
        <w:jc w:val="both"/>
        <w:rPr>
          <w:spacing w:val="-6"/>
          <w:sz w:val="28"/>
          <w:szCs w:val="28"/>
        </w:rPr>
      </w:pPr>
      <w:bookmarkStart w:id="193" w:name="_Toc122601227"/>
      <w:r w:rsidRPr="006461FA">
        <w:rPr>
          <w:spacing w:val="-6"/>
          <w:sz w:val="28"/>
          <w:szCs w:val="28"/>
        </w:rPr>
        <w:t>Нормативная база</w:t>
      </w:r>
      <w:bookmarkEnd w:id="193"/>
    </w:p>
    <w:p w14:paraId="37924DC5" w14:textId="77777777" w:rsidR="004322A8" w:rsidRPr="006461FA" w:rsidRDefault="004322A8" w:rsidP="004322A8">
      <w:pPr>
        <w:ind w:firstLine="709"/>
        <w:jc w:val="both"/>
        <w:rPr>
          <w:rFonts w:eastAsia="Calibri"/>
          <w:spacing w:val="-6"/>
          <w:sz w:val="28"/>
          <w:szCs w:val="28"/>
          <w:lang w:eastAsia="en-US"/>
        </w:rPr>
      </w:pPr>
      <w:r w:rsidRPr="006461FA">
        <w:rPr>
          <w:rFonts w:eastAsia="Calibri"/>
          <w:spacing w:val="-6"/>
          <w:sz w:val="28"/>
          <w:szCs w:val="28"/>
          <w:lang w:eastAsia="en-US"/>
        </w:rPr>
        <w:t>МСФО (I</w:t>
      </w:r>
      <w:r w:rsidR="00A97980">
        <w:rPr>
          <w:rFonts w:eastAsia="Calibri"/>
          <w:spacing w:val="-6"/>
          <w:sz w:val="28"/>
          <w:szCs w:val="28"/>
          <w:lang w:val="en-US" w:eastAsia="en-US"/>
        </w:rPr>
        <w:t>FRS</w:t>
      </w:r>
      <w:r w:rsidRPr="006461FA">
        <w:rPr>
          <w:rFonts w:eastAsia="Calibri"/>
          <w:spacing w:val="-6"/>
          <w:sz w:val="28"/>
          <w:szCs w:val="28"/>
          <w:lang w:eastAsia="en-US"/>
        </w:rPr>
        <w:t>) №1</w:t>
      </w:r>
      <w:r w:rsidR="00A97980">
        <w:rPr>
          <w:rFonts w:eastAsia="Calibri"/>
          <w:spacing w:val="-6"/>
          <w:sz w:val="28"/>
          <w:szCs w:val="28"/>
          <w:lang w:val="en-US" w:eastAsia="en-US"/>
        </w:rPr>
        <w:t>6</w:t>
      </w:r>
      <w:r w:rsidRPr="006461FA">
        <w:rPr>
          <w:rFonts w:eastAsia="Calibri"/>
          <w:spacing w:val="-6"/>
          <w:sz w:val="28"/>
          <w:szCs w:val="28"/>
          <w:lang w:eastAsia="en-US"/>
        </w:rPr>
        <w:t xml:space="preserve"> «Аренда».</w:t>
      </w:r>
    </w:p>
    <w:p w14:paraId="02BE496D" w14:textId="77777777" w:rsidR="004322A8" w:rsidRPr="006461FA" w:rsidRDefault="004322A8" w:rsidP="004322A8">
      <w:pPr>
        <w:pStyle w:val="2"/>
        <w:keepNext w:val="0"/>
        <w:tabs>
          <w:tab w:val="clear" w:pos="860"/>
          <w:tab w:val="num" w:pos="576"/>
        </w:tabs>
        <w:spacing w:before="240" w:after="240"/>
        <w:ind w:left="578" w:hanging="578"/>
        <w:jc w:val="both"/>
        <w:rPr>
          <w:spacing w:val="-6"/>
          <w:sz w:val="28"/>
          <w:szCs w:val="28"/>
        </w:rPr>
      </w:pPr>
      <w:bookmarkStart w:id="194" w:name="_Toc122601228"/>
      <w:r w:rsidRPr="006461FA">
        <w:rPr>
          <w:spacing w:val="-6"/>
          <w:sz w:val="28"/>
          <w:szCs w:val="28"/>
        </w:rPr>
        <w:t>Основные определения</w:t>
      </w:r>
      <w:bookmarkEnd w:id="194"/>
    </w:p>
    <w:p w14:paraId="59137951" w14:textId="77777777" w:rsidR="0025707D" w:rsidRPr="006461FA" w:rsidRDefault="0025707D" w:rsidP="0025707D">
      <w:pPr>
        <w:pStyle w:val="Indent1"/>
        <w:spacing w:after="0"/>
        <w:ind w:left="0" w:firstLine="709"/>
        <w:rPr>
          <w:rFonts w:ascii="Times New Roman" w:eastAsia="Calibri" w:hAnsi="Times New Roman"/>
          <w:spacing w:val="-6"/>
          <w:kern w:val="0"/>
          <w:sz w:val="28"/>
          <w:szCs w:val="28"/>
          <w:lang w:val="ru-RU"/>
        </w:rPr>
      </w:pPr>
      <w:r w:rsidRPr="006461FA">
        <w:rPr>
          <w:rFonts w:ascii="Times New Roman" w:eastAsia="Calibri" w:hAnsi="Times New Roman"/>
          <w:spacing w:val="-6"/>
          <w:kern w:val="0"/>
          <w:sz w:val="28"/>
          <w:szCs w:val="28"/>
          <w:lang w:val="ru-RU"/>
        </w:rPr>
        <w:t>Актив – Ресурс, контролируемый организацией в результате прошлых событий, от которого ожидается поступление будущих экономических выгод в организацию.</w:t>
      </w:r>
    </w:p>
    <w:p w14:paraId="5B220466" w14:textId="77777777" w:rsidR="0025707D" w:rsidRPr="006461FA" w:rsidRDefault="0025707D" w:rsidP="0025707D">
      <w:pPr>
        <w:pStyle w:val="Indent1"/>
        <w:spacing w:after="0"/>
        <w:ind w:left="0" w:firstLine="709"/>
        <w:rPr>
          <w:rFonts w:ascii="Times New Roman" w:eastAsia="Calibri" w:hAnsi="Times New Roman"/>
          <w:spacing w:val="-6"/>
          <w:kern w:val="0"/>
          <w:sz w:val="28"/>
          <w:szCs w:val="28"/>
          <w:lang w:val="ru-RU"/>
        </w:rPr>
      </w:pPr>
      <w:r w:rsidRPr="006461FA">
        <w:rPr>
          <w:rFonts w:ascii="Times New Roman" w:eastAsia="Calibri" w:hAnsi="Times New Roman"/>
          <w:spacing w:val="-6"/>
          <w:kern w:val="0"/>
          <w:sz w:val="28"/>
          <w:szCs w:val="28"/>
          <w:lang w:val="ru-RU"/>
        </w:rPr>
        <w:t>Актив в форме права пользования (АПП)– Актив, который представляет собой право арендатора использовать базовый актив в течение срока аренды.</w:t>
      </w:r>
    </w:p>
    <w:p w14:paraId="430FA415" w14:textId="77777777" w:rsidR="0025707D" w:rsidRPr="006461FA" w:rsidRDefault="0025707D" w:rsidP="0025707D">
      <w:pPr>
        <w:pStyle w:val="Indent1"/>
        <w:spacing w:after="0"/>
        <w:ind w:left="0" w:firstLine="709"/>
        <w:rPr>
          <w:rFonts w:ascii="Times New Roman" w:eastAsia="Calibri" w:hAnsi="Times New Roman"/>
          <w:spacing w:val="-6"/>
          <w:kern w:val="0"/>
          <w:sz w:val="28"/>
          <w:szCs w:val="28"/>
          <w:lang w:val="ru-RU"/>
        </w:rPr>
      </w:pPr>
      <w:r w:rsidRPr="006461FA">
        <w:rPr>
          <w:rFonts w:ascii="Times New Roman" w:eastAsia="Calibri" w:hAnsi="Times New Roman"/>
          <w:spacing w:val="-6"/>
          <w:kern w:val="0"/>
          <w:sz w:val="28"/>
          <w:szCs w:val="28"/>
          <w:lang w:val="ru-RU"/>
        </w:rPr>
        <w:t>Амортизация – Систематическое распределение амортизируемой стоимости актива на протяжении срока его полезного использования.</w:t>
      </w:r>
    </w:p>
    <w:p w14:paraId="4A168A1A" w14:textId="77777777" w:rsidR="0025707D" w:rsidRPr="006461FA" w:rsidRDefault="0025707D" w:rsidP="0025707D">
      <w:pPr>
        <w:pStyle w:val="Indent1"/>
        <w:spacing w:after="0"/>
        <w:ind w:left="0" w:firstLine="709"/>
        <w:rPr>
          <w:rFonts w:ascii="Times New Roman" w:eastAsia="Calibri" w:hAnsi="Times New Roman"/>
          <w:spacing w:val="-6"/>
          <w:kern w:val="0"/>
          <w:sz w:val="28"/>
          <w:szCs w:val="28"/>
          <w:lang w:val="ru-RU"/>
        </w:rPr>
      </w:pPr>
      <w:r w:rsidRPr="006461FA">
        <w:rPr>
          <w:rFonts w:ascii="Times New Roman" w:eastAsia="Calibri" w:hAnsi="Times New Roman"/>
          <w:spacing w:val="-6"/>
          <w:kern w:val="0"/>
          <w:sz w:val="28"/>
          <w:szCs w:val="28"/>
          <w:lang w:val="ru-RU"/>
        </w:rPr>
        <w:t>Аренда – Договор или часть договора, согласно которому(ой) передается право пользования активом (базовый актив) в течение определенного периода в обмен на возмещение.</w:t>
      </w:r>
    </w:p>
    <w:p w14:paraId="5DBCE46E" w14:textId="77777777" w:rsidR="0025707D" w:rsidRPr="006461FA" w:rsidRDefault="0025707D" w:rsidP="0025707D">
      <w:pPr>
        <w:ind w:firstLine="709"/>
        <w:jc w:val="both"/>
        <w:rPr>
          <w:rFonts w:eastAsia="Calibri"/>
          <w:spacing w:val="-6"/>
          <w:sz w:val="28"/>
          <w:szCs w:val="28"/>
          <w:lang w:eastAsia="en-US"/>
        </w:rPr>
      </w:pPr>
      <w:r w:rsidRPr="006461FA">
        <w:rPr>
          <w:rFonts w:eastAsia="Calibri"/>
          <w:spacing w:val="-6"/>
          <w:sz w:val="28"/>
          <w:szCs w:val="28"/>
          <w:lang w:eastAsia="en-US"/>
        </w:rPr>
        <w:t>Арендатор – Организация, получающая право использовать базовый актив в течение определенного периода в обмен на возмещение.</w:t>
      </w:r>
    </w:p>
    <w:p w14:paraId="329439C3" w14:textId="77777777" w:rsidR="0025707D" w:rsidRPr="006461FA" w:rsidRDefault="0025707D" w:rsidP="0025707D">
      <w:pPr>
        <w:ind w:firstLine="709"/>
        <w:jc w:val="both"/>
        <w:rPr>
          <w:rFonts w:eastAsia="Calibri"/>
          <w:spacing w:val="-6"/>
          <w:sz w:val="28"/>
          <w:szCs w:val="28"/>
          <w:lang w:eastAsia="en-US"/>
        </w:rPr>
      </w:pPr>
      <w:r w:rsidRPr="006461FA">
        <w:rPr>
          <w:rFonts w:eastAsia="Calibri"/>
          <w:spacing w:val="-6"/>
          <w:sz w:val="28"/>
          <w:szCs w:val="28"/>
          <w:lang w:eastAsia="en-US"/>
        </w:rPr>
        <w:t>Арендодатель – Организация, предоставляющая право использовать базовый актив в течение определенного периода в обмен на возмещение.</w:t>
      </w:r>
    </w:p>
    <w:p w14:paraId="7B78B398" w14:textId="77777777" w:rsidR="00E45C1C" w:rsidRPr="0054081B" w:rsidRDefault="0025707D" w:rsidP="0054081B">
      <w:pPr>
        <w:widowControl w:val="0"/>
        <w:tabs>
          <w:tab w:val="left" w:pos="1134"/>
        </w:tabs>
        <w:ind w:firstLine="709"/>
        <w:jc w:val="both"/>
      </w:pPr>
      <w:r w:rsidRPr="006461FA">
        <w:rPr>
          <w:rFonts w:eastAsia="Calibri"/>
          <w:spacing w:val="-6"/>
          <w:sz w:val="28"/>
          <w:szCs w:val="28"/>
          <w:lang w:eastAsia="en-US"/>
        </w:rPr>
        <w:t>Арендные платежи – Платежи, осуществляемые арендатором в пользу арендодателя в связи с правом пользования базовым активом в течение срока аренды</w:t>
      </w:r>
      <w:r w:rsidR="00E45C1C">
        <w:rPr>
          <w:rFonts w:eastAsia="Calibri"/>
          <w:spacing w:val="-6"/>
          <w:sz w:val="28"/>
          <w:szCs w:val="28"/>
          <w:lang w:eastAsia="en-US"/>
        </w:rPr>
        <w:t xml:space="preserve">, </w:t>
      </w:r>
      <w:r w:rsidR="00E45C1C" w:rsidRPr="0054081B">
        <w:rPr>
          <w:rFonts w:eastAsia="Calibri"/>
          <w:spacing w:val="-6"/>
          <w:sz w:val="28"/>
          <w:szCs w:val="28"/>
          <w:lang w:eastAsia="en-US"/>
        </w:rPr>
        <w:t>которые включают в себя следующее:</w:t>
      </w:r>
    </w:p>
    <w:p w14:paraId="608ED28A" w14:textId="77777777" w:rsidR="00E45C1C" w:rsidRPr="0054081B" w:rsidRDefault="00E45C1C" w:rsidP="0054081B">
      <w:pPr>
        <w:numPr>
          <w:ilvl w:val="0"/>
          <w:numId w:val="3"/>
        </w:numPr>
        <w:ind w:left="567" w:hanging="567"/>
        <w:jc w:val="both"/>
        <w:rPr>
          <w:rFonts w:eastAsia="Calibri"/>
          <w:spacing w:val="-6"/>
          <w:sz w:val="28"/>
          <w:szCs w:val="28"/>
          <w:lang w:eastAsia="en-US"/>
        </w:rPr>
      </w:pPr>
      <w:r w:rsidRPr="0054081B">
        <w:rPr>
          <w:rFonts w:eastAsia="Calibri"/>
          <w:spacing w:val="-6"/>
          <w:sz w:val="28"/>
          <w:szCs w:val="28"/>
          <w:lang w:eastAsia="en-US"/>
        </w:rPr>
        <w:t>фиксированные платежи (включая по существу фиксированные арендные платежи) за вычетом любых стимулирующих платежей по аренде;</w:t>
      </w:r>
    </w:p>
    <w:p w14:paraId="622FEFF1" w14:textId="77777777" w:rsidR="00E45C1C" w:rsidRPr="0054081B" w:rsidRDefault="00E45C1C" w:rsidP="0054081B">
      <w:pPr>
        <w:numPr>
          <w:ilvl w:val="0"/>
          <w:numId w:val="3"/>
        </w:numPr>
        <w:ind w:left="567" w:hanging="567"/>
        <w:jc w:val="both"/>
        <w:rPr>
          <w:rFonts w:eastAsia="Calibri"/>
          <w:spacing w:val="-6"/>
          <w:sz w:val="28"/>
          <w:szCs w:val="28"/>
          <w:lang w:eastAsia="en-US"/>
        </w:rPr>
      </w:pPr>
      <w:r w:rsidRPr="0054081B">
        <w:rPr>
          <w:rFonts w:eastAsia="Calibri"/>
          <w:spacing w:val="-6"/>
          <w:sz w:val="28"/>
          <w:szCs w:val="28"/>
          <w:lang w:eastAsia="en-US"/>
        </w:rPr>
        <w:t>переменные арендные платежи, которые зависят от индекса или ставки (другие переменные арендные платежи, которые не зависят от индекса или ставки, не включаются);</w:t>
      </w:r>
    </w:p>
    <w:p w14:paraId="6414DB66" w14:textId="77777777" w:rsidR="00E45C1C" w:rsidRPr="0054081B" w:rsidRDefault="00E45C1C" w:rsidP="0054081B">
      <w:pPr>
        <w:numPr>
          <w:ilvl w:val="0"/>
          <w:numId w:val="3"/>
        </w:numPr>
        <w:ind w:left="567" w:hanging="567"/>
        <w:jc w:val="both"/>
        <w:rPr>
          <w:rFonts w:eastAsia="Calibri"/>
          <w:spacing w:val="-6"/>
          <w:sz w:val="28"/>
          <w:szCs w:val="28"/>
          <w:lang w:eastAsia="en-US"/>
        </w:rPr>
      </w:pPr>
      <w:r w:rsidRPr="0054081B">
        <w:rPr>
          <w:rFonts w:eastAsia="Calibri"/>
          <w:spacing w:val="-6"/>
          <w:sz w:val="28"/>
          <w:szCs w:val="28"/>
          <w:lang w:eastAsia="en-US"/>
        </w:rPr>
        <w:t>цена исполнения опциона на покупку, если имеется достаточная уверенность в том, что арендатор исполнит этот опцион; и</w:t>
      </w:r>
    </w:p>
    <w:p w14:paraId="0F31B2A5" w14:textId="77777777" w:rsidR="00E45C1C" w:rsidRPr="0054081B" w:rsidRDefault="00E45C1C" w:rsidP="0054081B">
      <w:pPr>
        <w:numPr>
          <w:ilvl w:val="0"/>
          <w:numId w:val="3"/>
        </w:numPr>
        <w:ind w:left="567" w:hanging="567"/>
        <w:jc w:val="both"/>
        <w:rPr>
          <w:rFonts w:eastAsia="Calibri"/>
          <w:spacing w:val="-6"/>
          <w:sz w:val="28"/>
          <w:szCs w:val="28"/>
          <w:lang w:eastAsia="en-US"/>
        </w:rPr>
      </w:pPr>
      <w:r w:rsidRPr="0054081B">
        <w:rPr>
          <w:rFonts w:eastAsia="Calibri"/>
          <w:spacing w:val="-6"/>
          <w:sz w:val="28"/>
          <w:szCs w:val="28"/>
          <w:lang w:eastAsia="en-US"/>
        </w:rPr>
        <w:t>выплаты штрафов за прекращение аренды, если срок аренды отражает потенциальное исполнение арендатором опциона на прекращение аренды;</w:t>
      </w:r>
    </w:p>
    <w:p w14:paraId="009F2E93" w14:textId="77777777" w:rsidR="00E45C1C" w:rsidRPr="0054081B" w:rsidRDefault="00E45C1C" w:rsidP="0054081B">
      <w:pPr>
        <w:numPr>
          <w:ilvl w:val="0"/>
          <w:numId w:val="3"/>
        </w:numPr>
        <w:ind w:left="567" w:hanging="567"/>
        <w:jc w:val="both"/>
        <w:rPr>
          <w:rFonts w:eastAsia="Calibri"/>
          <w:spacing w:val="-6"/>
          <w:sz w:val="28"/>
          <w:szCs w:val="28"/>
          <w:lang w:eastAsia="en-US"/>
        </w:rPr>
      </w:pPr>
      <w:r w:rsidRPr="0054081B">
        <w:rPr>
          <w:rFonts w:eastAsia="Calibri"/>
          <w:spacing w:val="-6"/>
          <w:sz w:val="28"/>
          <w:szCs w:val="28"/>
          <w:lang w:eastAsia="en-US"/>
        </w:rPr>
        <w:t>суммы, которые, как ожидается, будут уплачены арендатором по гарантиям ликвидационной стоимости.</w:t>
      </w:r>
    </w:p>
    <w:p w14:paraId="75CA6D94" w14:textId="77777777" w:rsidR="0025707D" w:rsidRPr="006461FA" w:rsidRDefault="0025707D" w:rsidP="0025707D">
      <w:pPr>
        <w:ind w:firstLine="709"/>
        <w:jc w:val="both"/>
        <w:rPr>
          <w:rFonts w:eastAsia="Calibri"/>
          <w:spacing w:val="-6"/>
          <w:sz w:val="28"/>
          <w:szCs w:val="28"/>
          <w:lang w:eastAsia="en-US"/>
        </w:rPr>
      </w:pPr>
      <w:r w:rsidRPr="006461FA">
        <w:rPr>
          <w:rFonts w:eastAsia="Calibri"/>
          <w:spacing w:val="-6"/>
          <w:sz w:val="28"/>
          <w:szCs w:val="28"/>
          <w:lang w:eastAsia="en-US"/>
        </w:rPr>
        <w:t>Базовый актив – актив, являющийся объектом аренды, право на использование которого было предоставлено арендатору арендодателем.</w:t>
      </w:r>
    </w:p>
    <w:p w14:paraId="71DABF19" w14:textId="77777777" w:rsidR="0025707D" w:rsidRPr="006461FA" w:rsidRDefault="0025707D" w:rsidP="0025707D">
      <w:pPr>
        <w:ind w:firstLine="709"/>
        <w:jc w:val="both"/>
        <w:rPr>
          <w:rFonts w:eastAsia="Calibri"/>
          <w:spacing w:val="-6"/>
          <w:sz w:val="28"/>
          <w:szCs w:val="28"/>
          <w:lang w:eastAsia="en-US"/>
        </w:rPr>
      </w:pPr>
      <w:r w:rsidRPr="006461FA">
        <w:rPr>
          <w:rFonts w:eastAsia="Calibri"/>
          <w:spacing w:val="-6"/>
          <w:sz w:val="28"/>
          <w:szCs w:val="28"/>
          <w:lang w:eastAsia="en-US"/>
        </w:rPr>
        <w:t xml:space="preserve">Валовая инвестиция в аренду - сумма: </w:t>
      </w:r>
    </w:p>
    <w:p w14:paraId="6FE222E2" w14:textId="77777777" w:rsidR="0025707D" w:rsidRPr="006461FA" w:rsidRDefault="0025707D" w:rsidP="0025707D">
      <w:pPr>
        <w:autoSpaceDE w:val="0"/>
        <w:autoSpaceDN w:val="0"/>
        <w:adjustRightInd w:val="0"/>
        <w:jc w:val="both"/>
        <w:rPr>
          <w:rFonts w:eastAsia="Calibri"/>
          <w:spacing w:val="-6"/>
          <w:sz w:val="28"/>
          <w:szCs w:val="28"/>
          <w:lang w:eastAsia="en-US"/>
        </w:rPr>
      </w:pPr>
      <w:r w:rsidRPr="006461FA">
        <w:rPr>
          <w:rFonts w:eastAsia="Calibri"/>
          <w:spacing w:val="-6"/>
          <w:sz w:val="28"/>
          <w:szCs w:val="28"/>
          <w:lang w:eastAsia="en-US"/>
        </w:rPr>
        <w:t xml:space="preserve">(a) арендных платежей к получению арендодателем по договору финансовой аренды; и </w:t>
      </w:r>
    </w:p>
    <w:p w14:paraId="51611B3B" w14:textId="77777777" w:rsidR="0025707D" w:rsidRPr="006461FA" w:rsidRDefault="0025707D" w:rsidP="0025707D">
      <w:pPr>
        <w:jc w:val="both"/>
        <w:rPr>
          <w:rFonts w:eastAsia="Calibri"/>
          <w:spacing w:val="-6"/>
          <w:sz w:val="28"/>
          <w:szCs w:val="28"/>
          <w:lang w:eastAsia="en-US"/>
        </w:rPr>
      </w:pPr>
      <w:r w:rsidRPr="006461FA">
        <w:rPr>
          <w:rFonts w:eastAsia="Calibri"/>
          <w:spacing w:val="-6"/>
          <w:sz w:val="28"/>
          <w:szCs w:val="28"/>
          <w:lang w:eastAsia="en-US"/>
        </w:rPr>
        <w:t xml:space="preserve">(b) негарантированной ликвидационной стоимости, причитающейся арендодателю. </w:t>
      </w:r>
    </w:p>
    <w:p w14:paraId="155E8C44" w14:textId="77777777" w:rsidR="0025707D" w:rsidRPr="006461FA" w:rsidRDefault="0025707D" w:rsidP="0025707D">
      <w:pPr>
        <w:ind w:firstLine="709"/>
        <w:jc w:val="both"/>
        <w:rPr>
          <w:rFonts w:eastAsia="Calibri"/>
          <w:spacing w:val="-6"/>
          <w:sz w:val="28"/>
          <w:szCs w:val="28"/>
          <w:lang w:eastAsia="en-US"/>
        </w:rPr>
      </w:pPr>
      <w:r w:rsidRPr="006461FA">
        <w:rPr>
          <w:rFonts w:eastAsia="Calibri"/>
          <w:spacing w:val="-6"/>
          <w:sz w:val="28"/>
          <w:szCs w:val="28"/>
          <w:lang w:eastAsia="en-US"/>
        </w:rPr>
        <w:t>Гарантия ликвидационной стоимости – Гарантия, предоставляемая арендодателю стороной, не связанной с арендодателем, в отношении того, что стоимость (или часть стоимости) базового актива в конце аренды составит как минимум указанную сумму.</w:t>
      </w:r>
    </w:p>
    <w:p w14:paraId="6737BA68" w14:textId="77777777" w:rsidR="0025707D" w:rsidRPr="006461FA" w:rsidRDefault="0025707D" w:rsidP="0025707D">
      <w:pPr>
        <w:ind w:firstLine="709"/>
        <w:jc w:val="both"/>
        <w:rPr>
          <w:rFonts w:eastAsia="Calibri"/>
          <w:spacing w:val="-6"/>
          <w:sz w:val="28"/>
          <w:szCs w:val="28"/>
          <w:lang w:eastAsia="en-US"/>
        </w:rPr>
      </w:pPr>
      <w:r w:rsidRPr="006461FA">
        <w:rPr>
          <w:rFonts w:eastAsia="Calibri"/>
          <w:spacing w:val="-6"/>
          <w:sz w:val="28"/>
          <w:szCs w:val="28"/>
          <w:lang w:eastAsia="en-US"/>
        </w:rPr>
        <w:t>Дата начала аренды – Дата, на которую арендодатель делает базовый актив доступным для использования арендатором.</w:t>
      </w:r>
    </w:p>
    <w:p w14:paraId="5FF72057" w14:textId="77777777" w:rsidR="0025707D" w:rsidRPr="006461FA" w:rsidRDefault="0025707D" w:rsidP="0025707D">
      <w:pPr>
        <w:pStyle w:val="Indent1"/>
        <w:spacing w:after="0"/>
        <w:ind w:left="0" w:firstLine="709"/>
        <w:rPr>
          <w:rFonts w:ascii="Times New Roman" w:eastAsia="Calibri" w:hAnsi="Times New Roman"/>
          <w:spacing w:val="-6"/>
          <w:kern w:val="0"/>
          <w:sz w:val="28"/>
          <w:szCs w:val="28"/>
          <w:lang w:val="ru-RU"/>
        </w:rPr>
      </w:pPr>
      <w:r w:rsidRPr="006461FA">
        <w:rPr>
          <w:rFonts w:ascii="Times New Roman" w:eastAsia="Calibri" w:hAnsi="Times New Roman"/>
          <w:spacing w:val="-6"/>
          <w:kern w:val="0"/>
          <w:sz w:val="28"/>
          <w:szCs w:val="28"/>
          <w:lang w:val="ru-RU"/>
        </w:rPr>
        <w:t>Краткосрочная аренда – Договор аренды, по которому на дату начала аренды предусмотренный срок аренды составляет не более 12 месяцев. Договор аренды, который содержит опцион на покупку, не является краткосрочной арендой.</w:t>
      </w:r>
    </w:p>
    <w:p w14:paraId="26A08D69" w14:textId="77777777" w:rsidR="0025707D" w:rsidRPr="006461FA" w:rsidRDefault="0025707D" w:rsidP="0025707D">
      <w:pPr>
        <w:autoSpaceDE w:val="0"/>
        <w:autoSpaceDN w:val="0"/>
        <w:adjustRightInd w:val="0"/>
        <w:ind w:firstLine="708"/>
        <w:jc w:val="both"/>
        <w:rPr>
          <w:rFonts w:eastAsia="Calibri"/>
          <w:spacing w:val="-6"/>
          <w:sz w:val="28"/>
          <w:szCs w:val="28"/>
          <w:lang w:eastAsia="en-US"/>
        </w:rPr>
      </w:pPr>
      <w:r w:rsidRPr="006461FA">
        <w:rPr>
          <w:rFonts w:eastAsia="Calibri"/>
          <w:spacing w:val="-6"/>
          <w:sz w:val="28"/>
          <w:szCs w:val="28"/>
          <w:lang w:eastAsia="en-US"/>
        </w:rPr>
        <w:t>Модификация договора аренды – Изменение сферы применения договора аренды или возмещения за аренду, которое не было предусмотрено первоначальными условиями аренды.</w:t>
      </w:r>
    </w:p>
    <w:p w14:paraId="785DCCE2" w14:textId="77777777" w:rsidR="0025707D" w:rsidRPr="006461FA" w:rsidRDefault="0025707D" w:rsidP="0025707D">
      <w:pPr>
        <w:pStyle w:val="Indent1"/>
        <w:spacing w:after="0"/>
        <w:ind w:left="0" w:firstLine="709"/>
        <w:rPr>
          <w:rFonts w:ascii="Times New Roman" w:eastAsia="Calibri" w:hAnsi="Times New Roman"/>
          <w:spacing w:val="-6"/>
          <w:kern w:val="0"/>
          <w:sz w:val="28"/>
          <w:szCs w:val="28"/>
          <w:lang w:val="ru-RU"/>
        </w:rPr>
      </w:pPr>
      <w:r w:rsidRPr="006461FA">
        <w:rPr>
          <w:rFonts w:ascii="Times New Roman" w:eastAsia="Calibri" w:hAnsi="Times New Roman"/>
          <w:spacing w:val="-6"/>
          <w:kern w:val="0"/>
          <w:sz w:val="28"/>
          <w:szCs w:val="28"/>
          <w:lang w:val="ru-RU"/>
        </w:rPr>
        <w:t>Негарантированная ликвидационная стоимость – Часть ликвидационной стоимости базового актива, реализация которой арендодателем не гарантирована или гарантирована только лицом, связанным с арендодателем.</w:t>
      </w:r>
    </w:p>
    <w:p w14:paraId="4189EED7" w14:textId="77777777" w:rsidR="0025707D" w:rsidRPr="006461FA" w:rsidRDefault="0025707D" w:rsidP="0025707D">
      <w:pPr>
        <w:pStyle w:val="Indent1"/>
        <w:spacing w:after="0"/>
        <w:ind w:left="0" w:firstLine="709"/>
        <w:rPr>
          <w:rFonts w:ascii="Times New Roman" w:eastAsia="Calibri" w:hAnsi="Times New Roman"/>
          <w:spacing w:val="-6"/>
          <w:kern w:val="0"/>
          <w:sz w:val="28"/>
          <w:szCs w:val="28"/>
          <w:lang w:val="ru-RU"/>
        </w:rPr>
      </w:pPr>
      <w:r w:rsidRPr="006461FA">
        <w:rPr>
          <w:rFonts w:ascii="Times New Roman" w:eastAsia="Calibri" w:hAnsi="Times New Roman"/>
          <w:spacing w:val="-6"/>
          <w:kern w:val="0"/>
          <w:sz w:val="28"/>
          <w:szCs w:val="28"/>
          <w:lang w:val="ru-RU"/>
        </w:rPr>
        <w:t>Облигации федерального займа (ОФЗ) – Рублёвые облигации (государственные облигации), выпускаемые Министерством финансов Российс</w:t>
      </w:r>
      <w:r w:rsidR="00E1411F">
        <w:rPr>
          <w:rFonts w:ascii="Times New Roman" w:eastAsia="Calibri" w:hAnsi="Times New Roman"/>
          <w:spacing w:val="-6"/>
          <w:kern w:val="0"/>
          <w:sz w:val="28"/>
          <w:szCs w:val="28"/>
          <w:lang w:val="ru-RU"/>
        </w:rPr>
        <w:t>кой Федерации.</w:t>
      </w:r>
    </w:p>
    <w:p w14:paraId="639C87F1" w14:textId="77777777" w:rsidR="0025707D" w:rsidRPr="006461FA" w:rsidRDefault="0025707D" w:rsidP="0025707D">
      <w:pPr>
        <w:pStyle w:val="Indent1"/>
        <w:spacing w:after="0"/>
        <w:ind w:left="0" w:firstLine="709"/>
        <w:rPr>
          <w:rFonts w:ascii="Times New Roman" w:eastAsia="Calibri" w:hAnsi="Times New Roman"/>
          <w:spacing w:val="-6"/>
          <w:kern w:val="0"/>
          <w:sz w:val="28"/>
          <w:szCs w:val="28"/>
          <w:lang w:val="ru-RU"/>
        </w:rPr>
      </w:pPr>
      <w:r w:rsidRPr="006461FA">
        <w:rPr>
          <w:rFonts w:ascii="Times New Roman" w:eastAsia="Calibri" w:hAnsi="Times New Roman"/>
          <w:spacing w:val="-6"/>
          <w:kern w:val="0"/>
          <w:sz w:val="28"/>
          <w:szCs w:val="28"/>
          <w:lang w:val="ru-RU"/>
        </w:rPr>
        <w:t>Балансовая стоимость актива – Стоимость, в которой актив признается в отчетности после вычета накопленной амортизации и накопленных убытков от обесценения.</w:t>
      </w:r>
    </w:p>
    <w:p w14:paraId="07182097" w14:textId="77777777" w:rsidR="0025707D" w:rsidRPr="006461FA" w:rsidRDefault="0025707D" w:rsidP="0025707D">
      <w:pPr>
        <w:ind w:firstLine="709"/>
        <w:jc w:val="both"/>
        <w:rPr>
          <w:rFonts w:eastAsia="Calibri"/>
          <w:spacing w:val="-6"/>
          <w:sz w:val="28"/>
          <w:szCs w:val="28"/>
          <w:lang w:eastAsia="en-US"/>
        </w:rPr>
      </w:pPr>
      <w:r w:rsidRPr="006461FA">
        <w:rPr>
          <w:rFonts w:eastAsia="Calibri"/>
          <w:spacing w:val="-6"/>
          <w:sz w:val="28"/>
          <w:szCs w:val="28"/>
          <w:lang w:eastAsia="en-US"/>
        </w:rPr>
        <w:t>Первоначальные прямые затраты – Дополнительные затраты, обусловленные заключением договора аренды, которые не были бы понесены, если бы договор аренды не был заключен, за исключением таких затрат, понесенных арендодателями, являющимися производителями или дилерами, в связи с финансовой арендой.</w:t>
      </w:r>
    </w:p>
    <w:p w14:paraId="43A6F3E2" w14:textId="77777777" w:rsidR="0025707D" w:rsidRPr="006461FA" w:rsidRDefault="0025707D" w:rsidP="0025707D">
      <w:pPr>
        <w:pStyle w:val="Indent1"/>
        <w:spacing w:after="0"/>
        <w:ind w:left="0" w:firstLine="709"/>
        <w:rPr>
          <w:rFonts w:ascii="Times New Roman" w:eastAsia="Calibri" w:hAnsi="Times New Roman"/>
          <w:spacing w:val="-6"/>
          <w:kern w:val="0"/>
          <w:sz w:val="28"/>
          <w:szCs w:val="28"/>
          <w:lang w:val="ru-RU"/>
        </w:rPr>
      </w:pPr>
      <w:r w:rsidRPr="006461FA">
        <w:rPr>
          <w:rFonts w:ascii="Times New Roman" w:eastAsia="Calibri" w:hAnsi="Times New Roman"/>
          <w:spacing w:val="-6"/>
          <w:kern w:val="0"/>
          <w:sz w:val="28"/>
          <w:szCs w:val="28"/>
          <w:lang w:val="ru-RU"/>
        </w:rPr>
        <w:t>Переменные арендные платежи – Часть платежей, осуществляемых арендатором в пользу арендодателя за право использовать базовый актив в течение срока аренды, которая варьируется в соответствии с изменениями фактов и обстоятельств, возникших после даты начала аренды, кроме течения времени.</w:t>
      </w:r>
    </w:p>
    <w:p w14:paraId="76E6F353" w14:textId="77777777" w:rsidR="0025707D" w:rsidRPr="006461FA" w:rsidRDefault="0025707D" w:rsidP="0025707D">
      <w:pPr>
        <w:pStyle w:val="Indent1"/>
        <w:spacing w:after="0"/>
        <w:ind w:left="0" w:firstLine="709"/>
        <w:rPr>
          <w:rFonts w:ascii="Times New Roman" w:eastAsia="Calibri" w:hAnsi="Times New Roman"/>
          <w:spacing w:val="-6"/>
          <w:kern w:val="0"/>
          <w:sz w:val="28"/>
          <w:szCs w:val="28"/>
          <w:lang w:val="ru-RU"/>
        </w:rPr>
      </w:pPr>
      <w:r w:rsidRPr="006461FA">
        <w:rPr>
          <w:rFonts w:ascii="Times New Roman" w:eastAsia="Calibri" w:hAnsi="Times New Roman"/>
          <w:spacing w:val="-6"/>
          <w:kern w:val="0"/>
          <w:sz w:val="28"/>
          <w:szCs w:val="28"/>
          <w:lang w:val="ru-RU"/>
        </w:rPr>
        <w:t>Специализированный актив - Объекты имущества, которые редко продаются на открытом рынке, кроме как путем продажи бизнеса или организации, частью которых они являются.</w:t>
      </w:r>
    </w:p>
    <w:p w14:paraId="1511A945" w14:textId="77777777" w:rsidR="0025707D" w:rsidRPr="006461FA" w:rsidRDefault="0025707D" w:rsidP="0025707D">
      <w:pPr>
        <w:pStyle w:val="Indent1"/>
        <w:spacing w:after="0"/>
        <w:ind w:left="0" w:firstLine="709"/>
        <w:rPr>
          <w:rFonts w:ascii="Times New Roman" w:eastAsia="Calibri" w:hAnsi="Times New Roman"/>
          <w:spacing w:val="-6"/>
          <w:kern w:val="0"/>
          <w:sz w:val="28"/>
          <w:szCs w:val="28"/>
          <w:lang w:val="ru-RU"/>
        </w:rPr>
      </w:pPr>
      <w:r w:rsidRPr="006461FA">
        <w:rPr>
          <w:rFonts w:ascii="Times New Roman" w:eastAsia="Calibri" w:hAnsi="Times New Roman"/>
          <w:spacing w:val="-6"/>
          <w:kern w:val="0"/>
          <w:sz w:val="28"/>
          <w:szCs w:val="28"/>
          <w:lang w:val="ru-RU"/>
        </w:rPr>
        <w:t>Справедливая стоимость - цена, которая была бы получена при продаже актива или уплачена при передаче обязательства в ходе обычной операции между участниками рынка на дату оценки.</w:t>
      </w:r>
    </w:p>
    <w:p w14:paraId="6197881E" w14:textId="77777777" w:rsidR="0025707D" w:rsidRPr="006461FA" w:rsidRDefault="0025707D" w:rsidP="0025707D">
      <w:pPr>
        <w:pStyle w:val="Indent1"/>
        <w:spacing w:after="0"/>
        <w:ind w:left="0" w:firstLine="709"/>
        <w:rPr>
          <w:rFonts w:ascii="Times New Roman" w:eastAsia="Calibri" w:hAnsi="Times New Roman"/>
          <w:spacing w:val="-6"/>
          <w:kern w:val="0"/>
          <w:sz w:val="28"/>
          <w:szCs w:val="28"/>
          <w:lang w:val="ru-RU"/>
        </w:rPr>
      </w:pPr>
      <w:r w:rsidRPr="006461FA">
        <w:rPr>
          <w:rFonts w:ascii="Times New Roman" w:eastAsia="Calibri" w:hAnsi="Times New Roman"/>
          <w:spacing w:val="-6"/>
          <w:kern w:val="0"/>
          <w:sz w:val="28"/>
          <w:szCs w:val="28"/>
          <w:lang w:val="ru-RU"/>
        </w:rPr>
        <w:t>Срок аренды - не подлежащий досрочному прекращению период, в течение которого арендатор имеет право пользоваться базовым активом, вместе с:</w:t>
      </w:r>
    </w:p>
    <w:p w14:paraId="0D4DCEC1" w14:textId="77777777" w:rsidR="0025707D" w:rsidRPr="006461FA" w:rsidRDefault="0025707D" w:rsidP="004D28D3">
      <w:pPr>
        <w:numPr>
          <w:ilvl w:val="0"/>
          <w:numId w:val="3"/>
        </w:numPr>
        <w:spacing w:before="120"/>
        <w:ind w:left="567" w:hanging="567"/>
        <w:jc w:val="both"/>
        <w:rPr>
          <w:rFonts w:eastAsia="Calibri"/>
          <w:spacing w:val="-6"/>
          <w:sz w:val="28"/>
          <w:szCs w:val="28"/>
        </w:rPr>
      </w:pPr>
      <w:r w:rsidRPr="006461FA">
        <w:rPr>
          <w:rFonts w:eastAsia="Calibri"/>
          <w:spacing w:val="-6"/>
          <w:sz w:val="28"/>
          <w:szCs w:val="28"/>
          <w:lang w:eastAsia="en-US"/>
        </w:rPr>
        <w:t xml:space="preserve">периодами, в отношении которых действует опцион на продление аренды, если имеется достаточная уверенность в том, что арендатор исполнит этот опцион; и </w:t>
      </w:r>
    </w:p>
    <w:p w14:paraId="7D016C25" w14:textId="77777777" w:rsidR="0025707D" w:rsidRPr="006461FA" w:rsidRDefault="0025707D" w:rsidP="004D28D3">
      <w:pPr>
        <w:numPr>
          <w:ilvl w:val="0"/>
          <w:numId w:val="3"/>
        </w:numPr>
        <w:spacing w:before="120"/>
        <w:ind w:left="567" w:hanging="567"/>
        <w:jc w:val="both"/>
        <w:rPr>
          <w:rFonts w:eastAsia="Calibri"/>
          <w:spacing w:val="-6"/>
          <w:sz w:val="28"/>
          <w:szCs w:val="28"/>
        </w:rPr>
      </w:pPr>
      <w:r w:rsidRPr="006461FA">
        <w:rPr>
          <w:rFonts w:eastAsia="Calibri"/>
          <w:spacing w:val="-6"/>
          <w:sz w:val="28"/>
          <w:szCs w:val="28"/>
          <w:lang w:eastAsia="en-US"/>
        </w:rPr>
        <w:t xml:space="preserve">периодами, в отношении которых действует опцион на прекращение аренды, если имеется достаточная уверенность в том, что арендатор не исполнит этот опцион. </w:t>
      </w:r>
    </w:p>
    <w:p w14:paraId="3A9EC3D3" w14:textId="77777777" w:rsidR="0025707D" w:rsidRPr="006461FA" w:rsidRDefault="0025707D" w:rsidP="0025707D">
      <w:pPr>
        <w:pStyle w:val="Indent1"/>
        <w:spacing w:after="0"/>
        <w:ind w:left="0" w:firstLine="709"/>
        <w:rPr>
          <w:rFonts w:ascii="Times New Roman" w:eastAsia="Calibri" w:hAnsi="Times New Roman"/>
          <w:spacing w:val="-6"/>
          <w:kern w:val="0"/>
          <w:sz w:val="28"/>
          <w:szCs w:val="28"/>
          <w:lang w:val="ru-RU"/>
        </w:rPr>
      </w:pPr>
      <w:r w:rsidRPr="006461FA">
        <w:rPr>
          <w:rFonts w:ascii="Times New Roman" w:eastAsia="Calibri" w:hAnsi="Times New Roman"/>
          <w:spacing w:val="-6"/>
          <w:kern w:val="0"/>
          <w:sz w:val="28"/>
          <w:szCs w:val="28"/>
          <w:lang w:val="ru-RU"/>
        </w:rPr>
        <w:t>Срок полезного использования - период времени, на протяжении которого, как ожидается, актив будет доступен для использования организацией; или количество единиц продукции или аналогичных единиц, которые организация ожидает получить от использования актива.</w:t>
      </w:r>
    </w:p>
    <w:p w14:paraId="77CB3D35" w14:textId="77777777" w:rsidR="0025707D" w:rsidRPr="006461FA" w:rsidRDefault="0025707D" w:rsidP="0025707D">
      <w:pPr>
        <w:pStyle w:val="Indent1"/>
        <w:spacing w:after="0"/>
        <w:ind w:left="0" w:firstLine="709"/>
        <w:rPr>
          <w:rFonts w:ascii="Times New Roman" w:eastAsia="Calibri" w:hAnsi="Times New Roman"/>
          <w:spacing w:val="-6"/>
          <w:kern w:val="0"/>
          <w:sz w:val="28"/>
          <w:szCs w:val="28"/>
          <w:lang w:val="ru-RU"/>
        </w:rPr>
      </w:pPr>
      <w:r w:rsidRPr="006461FA">
        <w:rPr>
          <w:rFonts w:ascii="Times New Roman" w:eastAsia="Calibri" w:hAnsi="Times New Roman"/>
          <w:spacing w:val="-6"/>
          <w:kern w:val="0"/>
          <w:sz w:val="28"/>
          <w:szCs w:val="28"/>
          <w:lang w:val="ru-RU"/>
        </w:rPr>
        <w:t>Срок использования – общий период времени, в течение которого актив используется для выполнения договора с покупателем (включая периоды, не следующие подряд).</w:t>
      </w:r>
    </w:p>
    <w:p w14:paraId="4AF80600" w14:textId="77777777" w:rsidR="0025707D" w:rsidRPr="006461FA" w:rsidRDefault="0025707D" w:rsidP="0025707D">
      <w:pPr>
        <w:pStyle w:val="Indent1"/>
        <w:spacing w:after="0"/>
        <w:ind w:left="0" w:firstLine="709"/>
        <w:rPr>
          <w:rFonts w:ascii="Times New Roman" w:eastAsia="Calibri" w:hAnsi="Times New Roman"/>
          <w:spacing w:val="-6"/>
          <w:kern w:val="0"/>
          <w:sz w:val="28"/>
          <w:szCs w:val="28"/>
          <w:lang w:val="ru-RU"/>
        </w:rPr>
      </w:pPr>
      <w:r w:rsidRPr="006461FA">
        <w:rPr>
          <w:rFonts w:ascii="Times New Roman" w:eastAsia="Calibri" w:hAnsi="Times New Roman"/>
          <w:spacing w:val="-6"/>
          <w:kern w:val="0"/>
          <w:sz w:val="28"/>
          <w:szCs w:val="28"/>
          <w:lang w:val="ru-RU"/>
        </w:rPr>
        <w:t>Ставка привлечения дополнительных заемных средств арендатором - Ставка процента, по которой на дату начала арендных отношений арендатор мог бы привлечь на аналогичный срок и при аналогичном обеспечении заемные средства, необходимые для получения актива со стоимостью, аналогичной стоимости актива в форме права пользования в аналогичных экономических условиях.</w:t>
      </w:r>
    </w:p>
    <w:p w14:paraId="280B0FA2" w14:textId="77777777" w:rsidR="0025707D" w:rsidRPr="006461FA" w:rsidRDefault="0025707D" w:rsidP="0025707D">
      <w:pPr>
        <w:pStyle w:val="Indent1"/>
        <w:spacing w:after="0"/>
        <w:ind w:left="0" w:firstLine="709"/>
        <w:rPr>
          <w:rFonts w:ascii="Times New Roman" w:eastAsia="Calibri" w:hAnsi="Times New Roman"/>
          <w:spacing w:val="-6"/>
          <w:kern w:val="0"/>
          <w:sz w:val="28"/>
          <w:szCs w:val="28"/>
          <w:lang w:val="ru-RU"/>
        </w:rPr>
      </w:pPr>
      <w:r w:rsidRPr="006461FA">
        <w:rPr>
          <w:rFonts w:ascii="Times New Roman" w:eastAsia="Calibri" w:hAnsi="Times New Roman"/>
          <w:spacing w:val="-6"/>
          <w:kern w:val="0"/>
          <w:sz w:val="28"/>
          <w:szCs w:val="28"/>
          <w:lang w:val="ru-RU"/>
        </w:rPr>
        <w:t>Стимулирующие платежи по аренде - Платежи, осуществляемые арендодателем в пользу арендатора в связи с арендой, либо возмещение арендодателем затрат арендатора.</w:t>
      </w:r>
    </w:p>
    <w:p w14:paraId="4B638754" w14:textId="77777777" w:rsidR="0025707D" w:rsidRPr="006461FA" w:rsidRDefault="0025707D" w:rsidP="0025707D">
      <w:pPr>
        <w:pStyle w:val="Indent1"/>
        <w:spacing w:after="0"/>
        <w:ind w:left="0" w:firstLine="709"/>
        <w:rPr>
          <w:rFonts w:ascii="Times New Roman" w:eastAsia="Calibri" w:hAnsi="Times New Roman"/>
          <w:spacing w:val="-6"/>
          <w:kern w:val="0"/>
          <w:sz w:val="28"/>
          <w:szCs w:val="28"/>
          <w:lang w:val="ru-RU"/>
        </w:rPr>
      </w:pPr>
      <w:r w:rsidRPr="006461FA">
        <w:rPr>
          <w:rFonts w:ascii="Times New Roman" w:eastAsia="Calibri" w:hAnsi="Times New Roman"/>
          <w:spacing w:val="-6"/>
          <w:kern w:val="0"/>
          <w:sz w:val="28"/>
          <w:szCs w:val="28"/>
          <w:lang w:val="ru-RU"/>
        </w:rPr>
        <w:t>Процентная ставка, заложенная в договоре аренды - Процентная ставка, при использовании которой приведенная стоимость (a) арендных платежей и (b) негарантированной ликвидационной стоимости становится равна сумме (i) справедливой стоимости базового актива и (ii) первоначальных прямых затрат арендодателя.</w:t>
      </w:r>
    </w:p>
    <w:p w14:paraId="444B7450" w14:textId="77777777" w:rsidR="0025707D" w:rsidRPr="006461FA" w:rsidRDefault="0025707D" w:rsidP="0025707D">
      <w:pPr>
        <w:pStyle w:val="Indent1"/>
        <w:spacing w:after="0"/>
        <w:ind w:left="0" w:firstLine="709"/>
        <w:rPr>
          <w:rFonts w:ascii="Times New Roman" w:eastAsia="Calibri" w:hAnsi="Times New Roman"/>
          <w:spacing w:val="-6"/>
          <w:kern w:val="0"/>
          <w:sz w:val="28"/>
          <w:szCs w:val="28"/>
          <w:lang w:val="ru-RU"/>
        </w:rPr>
      </w:pPr>
      <w:r w:rsidRPr="006461FA">
        <w:rPr>
          <w:rFonts w:ascii="Times New Roman" w:eastAsia="Calibri" w:hAnsi="Times New Roman"/>
          <w:spacing w:val="-6"/>
          <w:kern w:val="0"/>
          <w:sz w:val="28"/>
          <w:szCs w:val="28"/>
          <w:lang w:val="ru-RU"/>
        </w:rPr>
        <w:t>По существу</w:t>
      </w:r>
      <w:r w:rsidR="00D4541F" w:rsidRPr="006461FA">
        <w:rPr>
          <w:rFonts w:ascii="Times New Roman" w:eastAsia="Calibri" w:hAnsi="Times New Roman"/>
          <w:spacing w:val="-6"/>
          <w:kern w:val="0"/>
          <w:sz w:val="28"/>
          <w:szCs w:val="28"/>
          <w:lang w:val="ru-RU"/>
        </w:rPr>
        <w:t>,</w:t>
      </w:r>
      <w:r w:rsidRPr="006461FA">
        <w:rPr>
          <w:rFonts w:ascii="Times New Roman" w:eastAsia="Calibri" w:hAnsi="Times New Roman"/>
          <w:spacing w:val="-6"/>
          <w:kern w:val="0"/>
          <w:sz w:val="28"/>
          <w:szCs w:val="28"/>
          <w:lang w:val="ru-RU"/>
        </w:rPr>
        <w:t xml:space="preserve"> фиксированные платежи - это платежи, которые могут по своей форме предусматривать вариативность, но которые по существу являются неизбежными. По существу</w:t>
      </w:r>
      <w:r w:rsidR="00D4541F" w:rsidRPr="006461FA">
        <w:rPr>
          <w:rFonts w:ascii="Times New Roman" w:eastAsia="Calibri" w:hAnsi="Times New Roman"/>
          <w:spacing w:val="-6"/>
          <w:kern w:val="0"/>
          <w:sz w:val="28"/>
          <w:szCs w:val="28"/>
          <w:lang w:val="ru-RU"/>
        </w:rPr>
        <w:t>,</w:t>
      </w:r>
      <w:r w:rsidRPr="006461FA">
        <w:rPr>
          <w:rFonts w:ascii="Times New Roman" w:eastAsia="Calibri" w:hAnsi="Times New Roman"/>
          <w:spacing w:val="-6"/>
          <w:kern w:val="0"/>
          <w:sz w:val="28"/>
          <w:szCs w:val="28"/>
          <w:lang w:val="ru-RU"/>
        </w:rPr>
        <w:t xml:space="preserve"> фиксированные арендные платежи имеют место, например, в случае, когда платежи структурированы как переменные арендные платежи, но при этом для таких платежей не характерна истинная вариативность. Такие платежи содержат переменные условия, которые не имеют реального экономического содержания.</w:t>
      </w:r>
    </w:p>
    <w:p w14:paraId="1DB9EFE4" w14:textId="77777777" w:rsidR="0025707D" w:rsidRPr="006461FA" w:rsidRDefault="0025707D" w:rsidP="0025707D">
      <w:pPr>
        <w:pStyle w:val="Indent1"/>
        <w:spacing w:after="0"/>
        <w:ind w:left="0" w:firstLine="709"/>
        <w:rPr>
          <w:rFonts w:ascii="Times New Roman" w:eastAsia="Calibri" w:hAnsi="Times New Roman"/>
          <w:spacing w:val="-6"/>
          <w:kern w:val="0"/>
          <w:sz w:val="28"/>
          <w:szCs w:val="28"/>
          <w:lang w:val="ru-RU"/>
        </w:rPr>
      </w:pPr>
      <w:r w:rsidRPr="006461FA">
        <w:rPr>
          <w:rFonts w:ascii="Times New Roman" w:eastAsia="Calibri" w:hAnsi="Times New Roman"/>
          <w:spacing w:val="-6"/>
          <w:kern w:val="0"/>
          <w:sz w:val="28"/>
          <w:szCs w:val="28"/>
          <w:lang w:val="ru-RU"/>
        </w:rPr>
        <w:t>Финансовая аренда - Аренда, в рамках которой осуществляется передача практически всех рисков и выгод, связанных с правом собственности на базовый актив.</w:t>
      </w:r>
    </w:p>
    <w:p w14:paraId="0134B49B" w14:textId="77777777" w:rsidR="0025707D" w:rsidRPr="006461FA" w:rsidRDefault="0025707D" w:rsidP="0025707D">
      <w:pPr>
        <w:pStyle w:val="Indent1"/>
        <w:spacing w:after="0"/>
        <w:ind w:left="0" w:firstLine="709"/>
        <w:rPr>
          <w:rFonts w:ascii="Times New Roman" w:eastAsia="Calibri" w:hAnsi="Times New Roman"/>
          <w:spacing w:val="-6"/>
          <w:kern w:val="0"/>
          <w:sz w:val="28"/>
          <w:szCs w:val="28"/>
          <w:lang w:val="ru-RU"/>
        </w:rPr>
      </w:pPr>
      <w:r w:rsidRPr="006461FA">
        <w:rPr>
          <w:rFonts w:ascii="Times New Roman" w:eastAsia="Calibri" w:hAnsi="Times New Roman"/>
          <w:spacing w:val="-6"/>
          <w:kern w:val="0"/>
          <w:sz w:val="28"/>
          <w:szCs w:val="28"/>
          <w:lang w:val="ru-RU"/>
        </w:rPr>
        <w:t>Фиксированные платежи - Платежи, осуществляемые арендатором в пользу арендодателя за право пользования базовым активом в течение срока аренды, за исключением переменных арендных платежей.</w:t>
      </w:r>
    </w:p>
    <w:p w14:paraId="5E014951" w14:textId="77777777" w:rsidR="0025707D" w:rsidRPr="006461FA" w:rsidRDefault="0025707D" w:rsidP="0025707D">
      <w:pPr>
        <w:pStyle w:val="Indent1"/>
        <w:spacing w:after="0"/>
        <w:ind w:left="0" w:firstLine="709"/>
        <w:rPr>
          <w:rFonts w:ascii="Times New Roman" w:eastAsia="Calibri" w:hAnsi="Times New Roman"/>
          <w:spacing w:val="-6"/>
          <w:kern w:val="0"/>
          <w:sz w:val="28"/>
          <w:szCs w:val="28"/>
          <w:lang w:val="ru-RU"/>
        </w:rPr>
      </w:pPr>
      <w:r w:rsidRPr="006461FA">
        <w:rPr>
          <w:rFonts w:ascii="Times New Roman" w:eastAsia="Calibri" w:hAnsi="Times New Roman"/>
          <w:spacing w:val="-6"/>
          <w:kern w:val="0"/>
          <w:sz w:val="28"/>
          <w:szCs w:val="28"/>
          <w:lang w:val="ru-RU"/>
        </w:rPr>
        <w:t xml:space="preserve">Цена обособленной продажи – это цена, по которой организация продала бы покупателю обещанные товар или услугу в отдельности. Наилучшим подтверждением цены обособленной продажи является наблюдаемая цена товара или услуги, когда организация продает такой товар или услугу в отдельности в аналогичных обстоятельствах и аналогичным покупателям. </w:t>
      </w:r>
    </w:p>
    <w:p w14:paraId="72668C4E" w14:textId="77777777" w:rsidR="004322A8" w:rsidRPr="006461FA" w:rsidRDefault="0025707D" w:rsidP="004322A8">
      <w:pPr>
        <w:numPr>
          <w:ilvl w:val="0"/>
          <w:numId w:val="3"/>
        </w:numPr>
        <w:spacing w:after="120"/>
        <w:ind w:left="567" w:hanging="567"/>
        <w:jc w:val="both"/>
        <w:rPr>
          <w:rFonts w:eastAsia="Calibri"/>
          <w:spacing w:val="-6"/>
          <w:sz w:val="28"/>
          <w:szCs w:val="28"/>
          <w:lang w:eastAsia="en-US"/>
        </w:rPr>
      </w:pPr>
      <w:r w:rsidRPr="006461FA">
        <w:rPr>
          <w:rFonts w:eastAsia="Calibri"/>
          <w:spacing w:val="-6"/>
          <w:sz w:val="28"/>
          <w:szCs w:val="28"/>
          <w:lang w:eastAsia="en-US"/>
        </w:rPr>
        <w:t>Чистая инвестиция в аренду - Валовая инвестиция в аренду, дисконтированная с использованием процентной ставки, заложенной в договоре аренды</w:t>
      </w:r>
      <w:r w:rsidR="004322A8" w:rsidRPr="006461FA">
        <w:rPr>
          <w:rFonts w:eastAsia="Calibri"/>
          <w:spacing w:val="-6"/>
          <w:sz w:val="28"/>
          <w:szCs w:val="28"/>
          <w:lang w:eastAsia="en-US"/>
        </w:rPr>
        <w:t>.</w:t>
      </w:r>
    </w:p>
    <w:p w14:paraId="63217682" w14:textId="77777777" w:rsidR="004322A8" w:rsidRPr="006461FA" w:rsidRDefault="0049504B" w:rsidP="004322A8">
      <w:pPr>
        <w:pStyle w:val="2"/>
        <w:keepNext w:val="0"/>
        <w:tabs>
          <w:tab w:val="clear" w:pos="860"/>
          <w:tab w:val="num" w:pos="576"/>
        </w:tabs>
        <w:spacing w:before="240" w:after="240"/>
        <w:ind w:left="578" w:hanging="578"/>
        <w:jc w:val="both"/>
        <w:rPr>
          <w:spacing w:val="-6"/>
          <w:sz w:val="28"/>
          <w:szCs w:val="28"/>
        </w:rPr>
      </w:pPr>
      <w:bookmarkStart w:id="195" w:name="_Toc122601229"/>
      <w:r w:rsidRPr="006461FA">
        <w:rPr>
          <w:spacing w:val="-6"/>
          <w:sz w:val="28"/>
          <w:szCs w:val="28"/>
        </w:rPr>
        <w:t>Признание договора аренды</w:t>
      </w:r>
      <w:bookmarkEnd w:id="195"/>
    </w:p>
    <w:p w14:paraId="15CC41E7" w14:textId="77777777" w:rsidR="0049504B" w:rsidRPr="006461FA" w:rsidRDefault="0049504B" w:rsidP="0049504B">
      <w:pPr>
        <w:pStyle w:val="Indent1"/>
        <w:spacing w:after="0"/>
        <w:ind w:left="0" w:firstLine="709"/>
        <w:rPr>
          <w:rFonts w:ascii="Times New Roman" w:eastAsia="Calibri" w:hAnsi="Times New Roman"/>
          <w:spacing w:val="-6"/>
          <w:kern w:val="0"/>
          <w:sz w:val="28"/>
          <w:szCs w:val="28"/>
          <w:lang w:val="ru-RU"/>
        </w:rPr>
      </w:pPr>
      <w:r w:rsidRPr="006461FA">
        <w:rPr>
          <w:rFonts w:ascii="Times New Roman" w:eastAsia="Calibri" w:hAnsi="Times New Roman"/>
          <w:spacing w:val="-6"/>
          <w:kern w:val="0"/>
          <w:sz w:val="28"/>
          <w:szCs w:val="28"/>
          <w:lang w:val="ru-RU"/>
        </w:rPr>
        <w:t>На дату заключения договора Группа оценивает, является ли договор в целом или его отдельные компоненты договором аренды. Группа считает договор арендой или договором, содержащим арендный компонент, если по договору:</w:t>
      </w:r>
    </w:p>
    <w:p w14:paraId="58090B3D" w14:textId="77777777" w:rsidR="0049504B" w:rsidRPr="006461FA" w:rsidRDefault="0049504B" w:rsidP="004D28D3">
      <w:pPr>
        <w:numPr>
          <w:ilvl w:val="0"/>
          <w:numId w:val="3"/>
        </w:numPr>
        <w:spacing w:before="120"/>
        <w:ind w:left="567" w:hanging="567"/>
        <w:jc w:val="both"/>
        <w:rPr>
          <w:rFonts w:eastAsia="Calibri"/>
          <w:spacing w:val="-6"/>
          <w:sz w:val="28"/>
          <w:szCs w:val="28"/>
          <w:lang w:eastAsia="en-US"/>
        </w:rPr>
      </w:pPr>
      <w:r w:rsidRPr="006461FA">
        <w:rPr>
          <w:rFonts w:eastAsia="Calibri"/>
          <w:spacing w:val="-6"/>
          <w:sz w:val="28"/>
          <w:szCs w:val="28"/>
          <w:lang w:eastAsia="en-US"/>
        </w:rPr>
        <w:t>Может быть определен (идентифицирован) актив;</w:t>
      </w:r>
    </w:p>
    <w:p w14:paraId="6E011892" w14:textId="77777777" w:rsidR="0049504B" w:rsidRPr="006461FA" w:rsidRDefault="0049504B" w:rsidP="004D28D3">
      <w:pPr>
        <w:numPr>
          <w:ilvl w:val="0"/>
          <w:numId w:val="3"/>
        </w:numPr>
        <w:spacing w:before="120"/>
        <w:ind w:left="567" w:hanging="567"/>
        <w:jc w:val="both"/>
        <w:rPr>
          <w:rFonts w:eastAsia="Calibri"/>
          <w:spacing w:val="-6"/>
          <w:sz w:val="28"/>
          <w:szCs w:val="28"/>
          <w:lang w:eastAsia="en-US"/>
        </w:rPr>
      </w:pPr>
      <w:r w:rsidRPr="006461FA">
        <w:rPr>
          <w:rFonts w:eastAsia="Calibri"/>
          <w:spacing w:val="-6"/>
          <w:sz w:val="28"/>
          <w:szCs w:val="28"/>
          <w:lang w:eastAsia="en-US"/>
        </w:rPr>
        <w:t>Группа получает практически все экономические выгоды от использования идентифицированного актива;</w:t>
      </w:r>
    </w:p>
    <w:p w14:paraId="3B188B15" w14:textId="77777777" w:rsidR="0049504B" w:rsidRPr="006461FA" w:rsidRDefault="0049504B" w:rsidP="004D28D3">
      <w:pPr>
        <w:numPr>
          <w:ilvl w:val="0"/>
          <w:numId w:val="3"/>
        </w:numPr>
        <w:spacing w:before="120"/>
        <w:ind w:left="567" w:hanging="567"/>
        <w:jc w:val="both"/>
        <w:rPr>
          <w:rFonts w:eastAsia="Calibri"/>
          <w:spacing w:val="-6"/>
          <w:sz w:val="28"/>
          <w:szCs w:val="28"/>
          <w:lang w:eastAsia="en-US"/>
        </w:rPr>
      </w:pPr>
      <w:r w:rsidRPr="006461FA">
        <w:rPr>
          <w:rFonts w:eastAsia="Calibri"/>
          <w:spacing w:val="-6"/>
          <w:sz w:val="28"/>
          <w:szCs w:val="28"/>
          <w:lang w:eastAsia="en-US"/>
        </w:rPr>
        <w:t>Группа определяет способ использования идентифицированного актива (как и с какой целью).</w:t>
      </w:r>
    </w:p>
    <w:p w14:paraId="379C69CA" w14:textId="77777777" w:rsidR="0049504B" w:rsidRPr="006461FA" w:rsidRDefault="0049504B" w:rsidP="0049504B">
      <w:pPr>
        <w:pStyle w:val="Indent1"/>
        <w:spacing w:after="0"/>
        <w:ind w:left="0" w:firstLine="709"/>
        <w:rPr>
          <w:rFonts w:ascii="Times New Roman" w:eastAsia="Calibri" w:hAnsi="Times New Roman"/>
          <w:spacing w:val="-6"/>
          <w:kern w:val="0"/>
          <w:sz w:val="28"/>
          <w:szCs w:val="28"/>
          <w:lang w:val="ru-RU"/>
        </w:rPr>
      </w:pPr>
      <w:r w:rsidRPr="006461FA">
        <w:rPr>
          <w:rFonts w:ascii="Times New Roman" w:eastAsia="Calibri" w:hAnsi="Times New Roman"/>
          <w:spacing w:val="-6"/>
          <w:kern w:val="0"/>
          <w:sz w:val="28"/>
          <w:szCs w:val="28"/>
          <w:lang w:val="ru-RU"/>
        </w:rPr>
        <w:t>Актив не является идентифицируемым, если у поставщика (арендодателя) имеется практическая возможность заменить актив на другой в течение срока аренды и от реализации данного права может быть получена экономическая выгода (т.е. экономические выгоды, связанные с заменой актива, превысят затраты, связанные с заменой).</w:t>
      </w:r>
    </w:p>
    <w:p w14:paraId="069336F7" w14:textId="77777777" w:rsidR="0049504B" w:rsidRPr="006461FA" w:rsidRDefault="0049504B" w:rsidP="0049504B">
      <w:pPr>
        <w:pStyle w:val="Indent1"/>
        <w:spacing w:after="0"/>
        <w:ind w:left="0" w:firstLine="709"/>
        <w:rPr>
          <w:rFonts w:ascii="Times New Roman" w:eastAsia="Calibri" w:hAnsi="Times New Roman"/>
          <w:spacing w:val="-6"/>
          <w:kern w:val="0"/>
          <w:sz w:val="28"/>
          <w:szCs w:val="28"/>
          <w:lang w:val="ru-RU"/>
        </w:rPr>
      </w:pPr>
      <w:r w:rsidRPr="006461FA">
        <w:rPr>
          <w:rFonts w:ascii="Times New Roman" w:eastAsia="Calibri" w:hAnsi="Times New Roman"/>
          <w:spacing w:val="-6"/>
          <w:kern w:val="0"/>
          <w:sz w:val="28"/>
          <w:szCs w:val="28"/>
          <w:lang w:val="ru-RU"/>
        </w:rPr>
        <w:t>По договорам, признанным договорами аренды, на дату начала аренды Группа признает актив в форме права пользования и обязательство по аренде.</w:t>
      </w:r>
    </w:p>
    <w:p w14:paraId="58B04745" w14:textId="77777777" w:rsidR="0049504B" w:rsidRPr="006461FA" w:rsidRDefault="0049504B" w:rsidP="00E2203E">
      <w:pPr>
        <w:pStyle w:val="Indent1"/>
        <w:spacing w:after="0"/>
        <w:ind w:left="0" w:firstLine="709"/>
        <w:rPr>
          <w:rFonts w:eastAsia="Calibri"/>
          <w:spacing w:val="-6"/>
          <w:sz w:val="28"/>
          <w:szCs w:val="28"/>
          <w:lang w:val="ru-RU"/>
        </w:rPr>
      </w:pPr>
      <w:r w:rsidRPr="006461FA">
        <w:rPr>
          <w:rFonts w:ascii="Times New Roman" w:eastAsia="Calibri" w:hAnsi="Times New Roman"/>
          <w:spacing w:val="-6"/>
          <w:kern w:val="0"/>
          <w:sz w:val="28"/>
          <w:szCs w:val="28"/>
          <w:lang w:val="ru-RU"/>
        </w:rPr>
        <w:t xml:space="preserve">Группа признает арендные платежи по краткосрочной аренде в качестве расхода линейным методом в течение срока аренды. </w:t>
      </w:r>
    </w:p>
    <w:p w14:paraId="7DAAFBFA" w14:textId="77777777" w:rsidR="0049504B" w:rsidRPr="006461FA" w:rsidRDefault="0049504B" w:rsidP="0049504B">
      <w:pPr>
        <w:pStyle w:val="Indent1"/>
        <w:spacing w:after="0"/>
        <w:ind w:left="0" w:firstLine="709"/>
        <w:rPr>
          <w:rFonts w:ascii="Times New Roman" w:eastAsia="Calibri" w:hAnsi="Times New Roman"/>
          <w:spacing w:val="-6"/>
          <w:kern w:val="0"/>
          <w:sz w:val="28"/>
          <w:szCs w:val="28"/>
          <w:lang w:val="ru-RU"/>
        </w:rPr>
      </w:pPr>
      <w:r w:rsidRPr="006461FA">
        <w:rPr>
          <w:rFonts w:ascii="Times New Roman" w:eastAsia="Calibri" w:hAnsi="Times New Roman"/>
          <w:spacing w:val="-6"/>
          <w:kern w:val="0"/>
          <w:sz w:val="28"/>
          <w:szCs w:val="28"/>
          <w:lang w:val="ru-RU"/>
        </w:rPr>
        <w:t xml:space="preserve">В отношении отдельного договора аренды, Группа может принять решение о квалификации договора как аренды, в которой базовый актив имеет низкую стоимость, и признавать арендные платежи по такому договору в качестве расхода линейным методом в течение срока аренды. </w:t>
      </w:r>
    </w:p>
    <w:p w14:paraId="2391A4D3" w14:textId="77777777" w:rsidR="0049504B" w:rsidRPr="006461FA" w:rsidRDefault="0049504B" w:rsidP="004D28D3">
      <w:pPr>
        <w:numPr>
          <w:ilvl w:val="0"/>
          <w:numId w:val="3"/>
        </w:numPr>
        <w:spacing w:before="120"/>
        <w:ind w:left="567" w:hanging="567"/>
        <w:jc w:val="both"/>
        <w:rPr>
          <w:rFonts w:eastAsia="Calibri"/>
          <w:spacing w:val="-6"/>
          <w:sz w:val="28"/>
          <w:szCs w:val="28"/>
          <w:lang w:eastAsia="en-US"/>
        </w:rPr>
      </w:pPr>
      <w:r w:rsidRPr="006461FA">
        <w:rPr>
          <w:rFonts w:eastAsia="Calibri"/>
          <w:spacing w:val="-6"/>
          <w:sz w:val="28"/>
          <w:szCs w:val="28"/>
          <w:lang w:eastAsia="en-US"/>
        </w:rPr>
        <w:t>количественный порог для определения стоимости базового актива как низкой (как если бы актив был новым, вне зависимости от возраста актива на момент предоставления в аренду) устанавливается как величина, равная рублевому эквиваленту 5,000 долларов США по курсу Центрального Банка РФ:</w:t>
      </w:r>
    </w:p>
    <w:p w14:paraId="256D07FF" w14:textId="77777777" w:rsidR="0049504B" w:rsidRPr="00C751CA" w:rsidRDefault="0049504B" w:rsidP="004D28D3">
      <w:pPr>
        <w:numPr>
          <w:ilvl w:val="0"/>
          <w:numId w:val="3"/>
        </w:numPr>
        <w:spacing w:before="120"/>
        <w:ind w:left="567" w:hanging="567"/>
        <w:jc w:val="both"/>
        <w:rPr>
          <w:rFonts w:eastAsia="Calibri"/>
          <w:spacing w:val="-6"/>
          <w:sz w:val="28"/>
          <w:szCs w:val="28"/>
          <w:lang w:eastAsia="en-US"/>
        </w:rPr>
      </w:pPr>
      <w:r w:rsidRPr="00C751CA">
        <w:rPr>
          <w:rFonts w:eastAsia="Calibri"/>
          <w:spacing w:val="-6"/>
          <w:sz w:val="28"/>
          <w:szCs w:val="28"/>
          <w:lang w:eastAsia="en-US"/>
        </w:rPr>
        <w:t xml:space="preserve">по состоянию на 1 января 2019 г. для договоров аренды, заключенных до 1 января 2019 г. </w:t>
      </w:r>
    </w:p>
    <w:p w14:paraId="62D89734" w14:textId="77777777" w:rsidR="0049504B" w:rsidRPr="00C751CA" w:rsidRDefault="0049504B" w:rsidP="004D28D3">
      <w:pPr>
        <w:numPr>
          <w:ilvl w:val="0"/>
          <w:numId w:val="3"/>
        </w:numPr>
        <w:spacing w:before="120"/>
        <w:ind w:left="567" w:hanging="567"/>
        <w:jc w:val="both"/>
        <w:rPr>
          <w:rFonts w:eastAsia="Calibri"/>
          <w:spacing w:val="-6"/>
          <w:sz w:val="28"/>
          <w:szCs w:val="28"/>
          <w:lang w:eastAsia="en-US"/>
        </w:rPr>
      </w:pPr>
      <w:r w:rsidRPr="00C751CA">
        <w:rPr>
          <w:rFonts w:eastAsia="Calibri"/>
          <w:spacing w:val="-6"/>
          <w:sz w:val="28"/>
          <w:szCs w:val="28"/>
          <w:lang w:eastAsia="en-US"/>
        </w:rPr>
        <w:t xml:space="preserve">на дату начала договора аренды для договоров, заключенных после 1 января 2019 г. </w:t>
      </w:r>
    </w:p>
    <w:p w14:paraId="2A2D905E" w14:textId="77777777" w:rsidR="0049504B" w:rsidRPr="006461FA" w:rsidRDefault="0049504B" w:rsidP="0049504B">
      <w:pPr>
        <w:ind w:firstLine="709"/>
        <w:jc w:val="both"/>
        <w:rPr>
          <w:rFonts w:eastAsia="Calibri"/>
          <w:spacing w:val="-6"/>
          <w:sz w:val="28"/>
          <w:szCs w:val="28"/>
          <w:lang w:eastAsia="en-US"/>
        </w:rPr>
      </w:pPr>
      <w:r w:rsidRPr="00C751CA">
        <w:rPr>
          <w:rFonts w:eastAsia="Calibri"/>
          <w:spacing w:val="-6"/>
          <w:sz w:val="28"/>
          <w:szCs w:val="28"/>
          <w:lang w:eastAsia="en-US"/>
        </w:rPr>
        <w:t>Компоненты договора</w:t>
      </w:r>
      <w:r w:rsidRPr="006461FA">
        <w:rPr>
          <w:rFonts w:eastAsia="Calibri"/>
          <w:spacing w:val="-6"/>
          <w:sz w:val="28"/>
          <w:szCs w:val="28"/>
          <w:lang w:eastAsia="en-US"/>
        </w:rPr>
        <w:t xml:space="preserve"> </w:t>
      </w:r>
    </w:p>
    <w:p w14:paraId="31081DE5" w14:textId="77777777" w:rsidR="0049504B" w:rsidRPr="006461FA" w:rsidRDefault="0049504B" w:rsidP="0049504B">
      <w:pPr>
        <w:pStyle w:val="Indent1"/>
        <w:spacing w:after="0"/>
        <w:ind w:left="0" w:firstLine="709"/>
        <w:rPr>
          <w:rFonts w:ascii="Times New Roman" w:eastAsia="Calibri" w:hAnsi="Times New Roman"/>
          <w:spacing w:val="-6"/>
          <w:kern w:val="0"/>
          <w:sz w:val="28"/>
          <w:szCs w:val="28"/>
          <w:lang w:val="ru-RU"/>
        </w:rPr>
      </w:pPr>
      <w:r w:rsidRPr="006461FA">
        <w:rPr>
          <w:rFonts w:ascii="Times New Roman" w:eastAsia="Calibri" w:hAnsi="Times New Roman"/>
          <w:spacing w:val="-6"/>
          <w:kern w:val="0"/>
          <w:sz w:val="28"/>
          <w:szCs w:val="28"/>
          <w:lang w:val="ru-RU"/>
        </w:rPr>
        <w:t xml:space="preserve">Группа может заключать договоры, в которых кроме арендного компонента могут быть и другие компоненты. Право использовать предмет аренды (базовый актив) является отдельным компонентом аренды при соблюдении двух условий: </w:t>
      </w:r>
    </w:p>
    <w:p w14:paraId="1F6FB96D" w14:textId="77777777" w:rsidR="0049504B" w:rsidRPr="006461FA" w:rsidRDefault="0049504B" w:rsidP="004D28D3">
      <w:pPr>
        <w:numPr>
          <w:ilvl w:val="0"/>
          <w:numId w:val="3"/>
        </w:numPr>
        <w:spacing w:before="120"/>
        <w:ind w:left="567" w:hanging="567"/>
        <w:jc w:val="both"/>
        <w:rPr>
          <w:rFonts w:eastAsia="Calibri"/>
          <w:spacing w:val="-6"/>
          <w:sz w:val="28"/>
          <w:szCs w:val="28"/>
          <w:lang w:eastAsia="en-US"/>
        </w:rPr>
      </w:pPr>
      <w:r w:rsidRPr="006461FA">
        <w:rPr>
          <w:rFonts w:eastAsia="Calibri"/>
          <w:spacing w:val="-6"/>
          <w:sz w:val="28"/>
          <w:szCs w:val="28"/>
          <w:lang w:eastAsia="en-US"/>
        </w:rPr>
        <w:t>Группа может получить выгоду от использования предмета аренды (базового актива) либо в отдельности, либо вместе с другими ресурсами, к которым у Группы имеется свободный доступ;</w:t>
      </w:r>
    </w:p>
    <w:p w14:paraId="1C295F45" w14:textId="77777777" w:rsidR="0049504B" w:rsidRPr="006461FA" w:rsidRDefault="0049504B" w:rsidP="004D28D3">
      <w:pPr>
        <w:numPr>
          <w:ilvl w:val="0"/>
          <w:numId w:val="3"/>
        </w:numPr>
        <w:spacing w:before="120"/>
        <w:ind w:left="567" w:hanging="567"/>
        <w:jc w:val="both"/>
        <w:rPr>
          <w:rFonts w:eastAsia="Calibri"/>
          <w:spacing w:val="-6"/>
          <w:sz w:val="28"/>
          <w:szCs w:val="28"/>
          <w:lang w:eastAsia="en-US"/>
        </w:rPr>
      </w:pPr>
      <w:r w:rsidRPr="006461FA">
        <w:rPr>
          <w:rFonts w:eastAsia="Calibri"/>
          <w:spacing w:val="-6"/>
          <w:sz w:val="28"/>
          <w:szCs w:val="28"/>
          <w:lang w:eastAsia="en-US"/>
        </w:rPr>
        <w:t xml:space="preserve">Предмет аренды (базовый актив) не находится в сильной зависимости от других базовых активов в договоре или в тесной взаимосвязи с ними. </w:t>
      </w:r>
    </w:p>
    <w:p w14:paraId="7A389748" w14:textId="77777777" w:rsidR="0049504B" w:rsidRPr="006461FA" w:rsidRDefault="0049504B" w:rsidP="0049504B">
      <w:pPr>
        <w:pStyle w:val="Indent1"/>
        <w:spacing w:after="0"/>
        <w:ind w:left="0" w:firstLine="709"/>
        <w:rPr>
          <w:rFonts w:ascii="Times New Roman" w:eastAsia="Calibri" w:hAnsi="Times New Roman"/>
          <w:spacing w:val="-6"/>
          <w:kern w:val="0"/>
          <w:sz w:val="28"/>
          <w:szCs w:val="28"/>
          <w:lang w:val="ru-RU"/>
        </w:rPr>
      </w:pPr>
      <w:r w:rsidRPr="006461FA">
        <w:rPr>
          <w:rFonts w:ascii="Times New Roman" w:eastAsia="Calibri" w:hAnsi="Times New Roman"/>
          <w:spacing w:val="-6"/>
          <w:kern w:val="0"/>
          <w:sz w:val="28"/>
          <w:szCs w:val="28"/>
          <w:lang w:val="ru-RU"/>
        </w:rPr>
        <w:t xml:space="preserve">При отделении компонента аренды от сервисного компонента Группа разделяет вознаграждение между компонентами, руководствуясь наблюдаемыми ценами на рынке. </w:t>
      </w:r>
    </w:p>
    <w:p w14:paraId="68108E5A" w14:textId="77777777" w:rsidR="0049504B" w:rsidRPr="006461FA" w:rsidRDefault="0049504B" w:rsidP="0049504B">
      <w:pPr>
        <w:pStyle w:val="Indent1"/>
        <w:spacing w:after="0"/>
        <w:ind w:left="0" w:firstLine="709"/>
        <w:rPr>
          <w:rFonts w:ascii="Times New Roman" w:eastAsia="Calibri" w:hAnsi="Times New Roman"/>
          <w:spacing w:val="-6"/>
          <w:kern w:val="0"/>
          <w:sz w:val="28"/>
          <w:szCs w:val="28"/>
          <w:lang w:val="ru-RU"/>
        </w:rPr>
      </w:pPr>
      <w:r w:rsidRPr="006461FA">
        <w:rPr>
          <w:rFonts w:ascii="Times New Roman" w:eastAsia="Calibri" w:hAnsi="Times New Roman"/>
          <w:spacing w:val="-6"/>
          <w:kern w:val="0"/>
          <w:sz w:val="28"/>
          <w:szCs w:val="28"/>
          <w:lang w:val="ru-RU"/>
        </w:rPr>
        <w:t>Для достижения данной цели Группа должна распределить возмещение на каждый компонент, идентифицированный в договоре, на основе относительной цены отдельного возмещения за каждый компонент договора пропорционально таким ценам обособленной продажи.</w:t>
      </w:r>
    </w:p>
    <w:p w14:paraId="5E3213CC" w14:textId="77777777" w:rsidR="0049504B" w:rsidRPr="006461FA" w:rsidRDefault="0049504B" w:rsidP="0049504B">
      <w:pPr>
        <w:ind w:firstLine="709"/>
        <w:jc w:val="both"/>
        <w:rPr>
          <w:rFonts w:eastAsia="Calibri"/>
          <w:spacing w:val="-6"/>
          <w:sz w:val="28"/>
          <w:szCs w:val="28"/>
          <w:lang w:eastAsia="en-US"/>
        </w:rPr>
      </w:pPr>
      <w:r w:rsidRPr="006461FA">
        <w:rPr>
          <w:rFonts w:eastAsia="Calibri"/>
          <w:spacing w:val="-6"/>
          <w:sz w:val="28"/>
          <w:szCs w:val="28"/>
          <w:lang w:eastAsia="en-US"/>
        </w:rPr>
        <w:t>Срок аренды</w:t>
      </w:r>
    </w:p>
    <w:p w14:paraId="422E51AD" w14:textId="77777777" w:rsidR="0049504B" w:rsidRPr="006461FA" w:rsidRDefault="0049504B" w:rsidP="0049504B">
      <w:pPr>
        <w:pStyle w:val="Indent1"/>
        <w:spacing w:after="0"/>
        <w:ind w:left="0" w:firstLine="709"/>
        <w:rPr>
          <w:rFonts w:ascii="Times New Roman" w:eastAsia="Calibri" w:hAnsi="Times New Roman"/>
          <w:spacing w:val="-6"/>
          <w:kern w:val="0"/>
          <w:sz w:val="28"/>
          <w:szCs w:val="28"/>
          <w:lang w:val="ru-RU"/>
        </w:rPr>
      </w:pPr>
      <w:r w:rsidRPr="006461FA">
        <w:rPr>
          <w:rFonts w:ascii="Times New Roman" w:eastAsia="Calibri" w:hAnsi="Times New Roman"/>
          <w:spacing w:val="-6"/>
          <w:kern w:val="0"/>
          <w:sz w:val="28"/>
          <w:szCs w:val="28"/>
          <w:lang w:val="ru-RU"/>
        </w:rPr>
        <w:t>При определении срока аренды, исчисляемого с даты начала аренды, Группа учитывает все уместные факты и обстоятельства, создающие экономический стимул для продления срока аренды или отказа от ее прекращения.</w:t>
      </w:r>
    </w:p>
    <w:p w14:paraId="06002827" w14:textId="77777777" w:rsidR="0049504B" w:rsidRPr="006461FA" w:rsidRDefault="0049504B" w:rsidP="0049504B">
      <w:pPr>
        <w:pStyle w:val="Indent1"/>
        <w:spacing w:after="0"/>
        <w:ind w:left="0" w:firstLine="709"/>
        <w:rPr>
          <w:rFonts w:ascii="Times New Roman" w:eastAsia="Calibri" w:hAnsi="Times New Roman"/>
          <w:spacing w:val="-6"/>
          <w:kern w:val="0"/>
          <w:sz w:val="28"/>
          <w:szCs w:val="28"/>
          <w:lang w:val="ru-RU"/>
        </w:rPr>
      </w:pPr>
      <w:r w:rsidRPr="006461FA">
        <w:rPr>
          <w:rFonts w:ascii="Times New Roman" w:eastAsia="Calibri" w:hAnsi="Times New Roman"/>
          <w:spacing w:val="-6"/>
          <w:kern w:val="0"/>
          <w:sz w:val="28"/>
          <w:szCs w:val="28"/>
          <w:lang w:val="ru-RU"/>
        </w:rPr>
        <w:t>Группа определяет срок аренды как не подлежащий досрочному прекращению период, в течение которого Группа имеет право пользоваться базовым активом, вместе с:</w:t>
      </w:r>
    </w:p>
    <w:p w14:paraId="4F110C86" w14:textId="77777777" w:rsidR="0049504B" w:rsidRPr="006461FA" w:rsidRDefault="0049504B" w:rsidP="004D28D3">
      <w:pPr>
        <w:numPr>
          <w:ilvl w:val="0"/>
          <w:numId w:val="3"/>
        </w:numPr>
        <w:spacing w:before="120"/>
        <w:ind w:left="567" w:hanging="567"/>
        <w:jc w:val="both"/>
        <w:rPr>
          <w:rFonts w:eastAsia="Calibri"/>
          <w:spacing w:val="-6"/>
          <w:sz w:val="28"/>
          <w:szCs w:val="28"/>
        </w:rPr>
      </w:pPr>
      <w:r w:rsidRPr="006461FA">
        <w:rPr>
          <w:rFonts w:eastAsia="Calibri"/>
          <w:spacing w:val="-6"/>
          <w:sz w:val="28"/>
          <w:szCs w:val="28"/>
          <w:lang w:eastAsia="en-US"/>
        </w:rPr>
        <w:t xml:space="preserve">периодами, в отношении которых действует опцион на продление аренды, если имеется достаточная уверенность в том, что Группа исполнит этот опцион; и </w:t>
      </w:r>
    </w:p>
    <w:p w14:paraId="5C1A5EE6" w14:textId="77777777" w:rsidR="0049504B" w:rsidRPr="006461FA" w:rsidRDefault="0049504B" w:rsidP="004D28D3">
      <w:pPr>
        <w:numPr>
          <w:ilvl w:val="0"/>
          <w:numId w:val="3"/>
        </w:numPr>
        <w:spacing w:before="120"/>
        <w:ind w:left="567" w:hanging="567"/>
        <w:jc w:val="both"/>
        <w:rPr>
          <w:rFonts w:eastAsia="Calibri"/>
          <w:spacing w:val="-6"/>
          <w:sz w:val="28"/>
          <w:szCs w:val="28"/>
        </w:rPr>
      </w:pPr>
      <w:r w:rsidRPr="006461FA">
        <w:rPr>
          <w:rFonts w:eastAsia="Calibri"/>
          <w:spacing w:val="-6"/>
          <w:sz w:val="28"/>
          <w:szCs w:val="28"/>
          <w:lang w:eastAsia="en-US"/>
        </w:rPr>
        <w:t xml:space="preserve">периодами, в отношении которых действует опцион на прекращение аренды, если имеется достаточная уверенность в том, что Группа не исполнит этот опцион. </w:t>
      </w:r>
    </w:p>
    <w:p w14:paraId="7AB77ECF" w14:textId="77777777" w:rsidR="0049504B" w:rsidRPr="006461FA" w:rsidRDefault="0049504B" w:rsidP="0049504B">
      <w:pPr>
        <w:pStyle w:val="Indent1"/>
        <w:spacing w:after="0"/>
        <w:ind w:left="0" w:firstLine="709"/>
        <w:rPr>
          <w:rFonts w:ascii="Times New Roman" w:eastAsia="Calibri" w:hAnsi="Times New Roman"/>
          <w:spacing w:val="-6"/>
          <w:kern w:val="0"/>
          <w:sz w:val="28"/>
          <w:szCs w:val="28"/>
          <w:lang w:val="ru-RU"/>
        </w:rPr>
      </w:pPr>
      <w:r w:rsidRPr="006461FA">
        <w:rPr>
          <w:rFonts w:ascii="Times New Roman" w:eastAsia="Calibri" w:hAnsi="Times New Roman"/>
          <w:spacing w:val="-6"/>
          <w:kern w:val="0"/>
          <w:sz w:val="28"/>
          <w:szCs w:val="28"/>
          <w:lang w:val="ru-RU"/>
        </w:rPr>
        <w:t xml:space="preserve">При определении срока аренды Группа рассматривает следующие факторы: </w:t>
      </w:r>
    </w:p>
    <w:p w14:paraId="6C88C28F" w14:textId="77777777" w:rsidR="0049504B" w:rsidRPr="006461FA" w:rsidRDefault="0049504B" w:rsidP="004D28D3">
      <w:pPr>
        <w:numPr>
          <w:ilvl w:val="0"/>
          <w:numId w:val="3"/>
        </w:numPr>
        <w:spacing w:before="120"/>
        <w:ind w:left="567" w:hanging="567"/>
        <w:jc w:val="both"/>
        <w:rPr>
          <w:rFonts w:eastAsia="Calibri"/>
          <w:spacing w:val="-6"/>
          <w:sz w:val="28"/>
          <w:szCs w:val="28"/>
          <w:lang w:eastAsia="en-US"/>
        </w:rPr>
      </w:pPr>
      <w:r w:rsidRPr="006461FA">
        <w:rPr>
          <w:rFonts w:eastAsia="Calibri"/>
          <w:spacing w:val="-6"/>
          <w:sz w:val="28"/>
          <w:szCs w:val="28"/>
          <w:lang w:eastAsia="en-US"/>
        </w:rPr>
        <w:t>Является ли арендуемый объект специализированным;</w:t>
      </w:r>
    </w:p>
    <w:p w14:paraId="559CCF6D" w14:textId="77777777" w:rsidR="0049504B" w:rsidRPr="006461FA" w:rsidRDefault="0049504B" w:rsidP="004D28D3">
      <w:pPr>
        <w:numPr>
          <w:ilvl w:val="0"/>
          <w:numId w:val="3"/>
        </w:numPr>
        <w:spacing w:before="120"/>
        <w:ind w:left="567" w:hanging="567"/>
        <w:jc w:val="both"/>
        <w:rPr>
          <w:rFonts w:eastAsia="Calibri"/>
          <w:spacing w:val="-6"/>
          <w:sz w:val="28"/>
          <w:szCs w:val="28"/>
          <w:lang w:eastAsia="en-US"/>
        </w:rPr>
      </w:pPr>
      <w:r w:rsidRPr="006461FA">
        <w:rPr>
          <w:rFonts w:eastAsia="Calibri"/>
          <w:spacing w:val="-6"/>
          <w:sz w:val="28"/>
          <w:szCs w:val="28"/>
          <w:lang w:eastAsia="en-US"/>
        </w:rPr>
        <w:t>Местонахождение объекта;</w:t>
      </w:r>
    </w:p>
    <w:p w14:paraId="7BCE5C97" w14:textId="77777777" w:rsidR="0049504B" w:rsidRPr="006461FA" w:rsidRDefault="0049504B" w:rsidP="004D28D3">
      <w:pPr>
        <w:numPr>
          <w:ilvl w:val="0"/>
          <w:numId w:val="3"/>
        </w:numPr>
        <w:spacing w:before="120"/>
        <w:ind w:left="567" w:hanging="567"/>
        <w:jc w:val="both"/>
        <w:rPr>
          <w:rFonts w:eastAsia="Calibri"/>
          <w:spacing w:val="-6"/>
          <w:sz w:val="28"/>
          <w:szCs w:val="28"/>
          <w:lang w:eastAsia="en-US"/>
        </w:rPr>
      </w:pPr>
      <w:r w:rsidRPr="006461FA">
        <w:rPr>
          <w:rFonts w:eastAsia="Calibri"/>
          <w:spacing w:val="-6"/>
          <w:sz w:val="28"/>
          <w:szCs w:val="28"/>
          <w:lang w:eastAsia="en-US"/>
        </w:rPr>
        <w:t>Наличие у Группы и арендодателя практической возможности выбора альтернативного контрагента (выбора альтернативного актива);</w:t>
      </w:r>
    </w:p>
    <w:p w14:paraId="36C2FE73" w14:textId="77777777" w:rsidR="0049504B" w:rsidRPr="006461FA" w:rsidRDefault="0049504B" w:rsidP="004D28D3">
      <w:pPr>
        <w:numPr>
          <w:ilvl w:val="0"/>
          <w:numId w:val="3"/>
        </w:numPr>
        <w:spacing w:before="120"/>
        <w:ind w:left="567" w:hanging="567"/>
        <w:jc w:val="both"/>
        <w:rPr>
          <w:rFonts w:eastAsia="Calibri"/>
          <w:spacing w:val="-6"/>
          <w:sz w:val="28"/>
          <w:szCs w:val="28"/>
          <w:lang w:eastAsia="en-US"/>
        </w:rPr>
      </w:pPr>
      <w:r w:rsidRPr="006461FA">
        <w:rPr>
          <w:rFonts w:eastAsia="Calibri"/>
          <w:spacing w:val="-6"/>
          <w:sz w:val="28"/>
          <w:szCs w:val="28"/>
          <w:lang w:eastAsia="en-US"/>
        </w:rPr>
        <w:t>Затраты, связанные с прекращением аренды и заключением нового (замещающего) договора;</w:t>
      </w:r>
    </w:p>
    <w:p w14:paraId="71A84356" w14:textId="77777777" w:rsidR="0049504B" w:rsidRPr="006461FA" w:rsidRDefault="0049504B" w:rsidP="004D28D3">
      <w:pPr>
        <w:numPr>
          <w:ilvl w:val="0"/>
          <w:numId w:val="3"/>
        </w:numPr>
        <w:spacing w:before="120"/>
        <w:ind w:left="567" w:hanging="567"/>
        <w:jc w:val="both"/>
        <w:rPr>
          <w:rFonts w:eastAsia="Calibri"/>
          <w:spacing w:val="-6"/>
          <w:sz w:val="28"/>
          <w:szCs w:val="28"/>
          <w:lang w:eastAsia="en-US"/>
        </w:rPr>
      </w:pPr>
      <w:r w:rsidRPr="006461FA">
        <w:rPr>
          <w:rFonts w:eastAsia="Calibri"/>
          <w:spacing w:val="-6"/>
          <w:sz w:val="28"/>
          <w:szCs w:val="28"/>
          <w:lang w:eastAsia="en-US"/>
        </w:rPr>
        <w:t>Наличие значительных усовершенствований арендованных объектов (которые были осуществлены или, как ожидается, будут осуществлены);</w:t>
      </w:r>
    </w:p>
    <w:p w14:paraId="5F2C37F8" w14:textId="77777777" w:rsidR="0049504B" w:rsidRPr="006461FA" w:rsidRDefault="0049504B" w:rsidP="0049504B">
      <w:pPr>
        <w:ind w:firstLine="709"/>
        <w:jc w:val="both"/>
        <w:rPr>
          <w:rFonts w:eastAsia="Calibri"/>
          <w:spacing w:val="-6"/>
          <w:sz w:val="28"/>
          <w:szCs w:val="28"/>
          <w:lang w:eastAsia="en-US"/>
        </w:rPr>
      </w:pPr>
      <w:r w:rsidRPr="006461FA">
        <w:rPr>
          <w:rFonts w:eastAsia="Calibri"/>
          <w:spacing w:val="-6"/>
          <w:sz w:val="28"/>
          <w:szCs w:val="28"/>
          <w:lang w:eastAsia="en-US"/>
        </w:rPr>
        <w:t>Арендные платежи</w:t>
      </w:r>
    </w:p>
    <w:p w14:paraId="3E6C1D81" w14:textId="77777777" w:rsidR="0049504B" w:rsidRPr="006461FA" w:rsidRDefault="0049504B" w:rsidP="0049504B">
      <w:pPr>
        <w:ind w:firstLine="360"/>
        <w:jc w:val="both"/>
        <w:rPr>
          <w:rFonts w:eastAsia="Calibri"/>
          <w:spacing w:val="-6"/>
          <w:sz w:val="28"/>
          <w:szCs w:val="28"/>
          <w:lang w:eastAsia="en-US"/>
        </w:rPr>
      </w:pPr>
      <w:r w:rsidRPr="006461FA">
        <w:rPr>
          <w:rFonts w:eastAsia="Calibri"/>
          <w:spacing w:val="-6"/>
          <w:sz w:val="28"/>
          <w:szCs w:val="28"/>
          <w:lang w:eastAsia="en-US"/>
        </w:rPr>
        <w:t>Арендные платежи, необходимые для проведения расчета АПП и обязательства по аренде включают следующие виды платежей:</w:t>
      </w:r>
    </w:p>
    <w:p w14:paraId="54B4B3BB" w14:textId="77777777" w:rsidR="0049504B" w:rsidRPr="006461FA" w:rsidRDefault="0049504B" w:rsidP="004D28D3">
      <w:pPr>
        <w:numPr>
          <w:ilvl w:val="0"/>
          <w:numId w:val="3"/>
        </w:numPr>
        <w:spacing w:before="120"/>
        <w:ind w:left="567" w:hanging="567"/>
        <w:jc w:val="both"/>
        <w:rPr>
          <w:rFonts w:eastAsia="Calibri"/>
          <w:spacing w:val="-6"/>
          <w:sz w:val="28"/>
          <w:szCs w:val="28"/>
          <w:lang w:eastAsia="en-US"/>
        </w:rPr>
      </w:pPr>
      <w:r w:rsidRPr="006461FA">
        <w:rPr>
          <w:rFonts w:eastAsia="Calibri"/>
          <w:spacing w:val="-6"/>
          <w:sz w:val="28"/>
          <w:szCs w:val="28"/>
          <w:lang w:eastAsia="en-US"/>
        </w:rPr>
        <w:t>Фиксированные платежи (включая по существу фиксированные платежи), за вычетом любых стимулирующих платежей от арендодателя;</w:t>
      </w:r>
    </w:p>
    <w:p w14:paraId="335FECEB" w14:textId="77777777" w:rsidR="0049504B" w:rsidRPr="006461FA" w:rsidRDefault="0049504B" w:rsidP="004D28D3">
      <w:pPr>
        <w:numPr>
          <w:ilvl w:val="0"/>
          <w:numId w:val="3"/>
        </w:numPr>
        <w:spacing w:before="120"/>
        <w:ind w:left="567" w:hanging="567"/>
        <w:jc w:val="both"/>
        <w:rPr>
          <w:rFonts w:eastAsia="Calibri"/>
          <w:spacing w:val="-6"/>
          <w:sz w:val="28"/>
          <w:szCs w:val="28"/>
          <w:lang w:eastAsia="en-US"/>
        </w:rPr>
      </w:pPr>
      <w:r w:rsidRPr="006461FA">
        <w:rPr>
          <w:rFonts w:eastAsia="Calibri"/>
          <w:spacing w:val="-6"/>
          <w:sz w:val="28"/>
          <w:szCs w:val="28"/>
          <w:lang w:eastAsia="en-US"/>
        </w:rPr>
        <w:t>Переменные платежи, которые зависят от индекса или ставки;</w:t>
      </w:r>
    </w:p>
    <w:p w14:paraId="0210C100" w14:textId="77777777" w:rsidR="0049504B" w:rsidRPr="006461FA" w:rsidRDefault="0049504B" w:rsidP="004D28D3">
      <w:pPr>
        <w:numPr>
          <w:ilvl w:val="0"/>
          <w:numId w:val="3"/>
        </w:numPr>
        <w:spacing w:before="120"/>
        <w:ind w:left="567" w:hanging="567"/>
        <w:jc w:val="both"/>
        <w:rPr>
          <w:rFonts w:eastAsia="Calibri"/>
          <w:spacing w:val="-6"/>
          <w:sz w:val="28"/>
          <w:szCs w:val="28"/>
          <w:lang w:eastAsia="en-US"/>
        </w:rPr>
      </w:pPr>
      <w:r w:rsidRPr="006461FA">
        <w:rPr>
          <w:rFonts w:eastAsia="Calibri"/>
          <w:spacing w:val="-6"/>
          <w:sz w:val="28"/>
          <w:szCs w:val="28"/>
          <w:lang w:eastAsia="en-US"/>
        </w:rPr>
        <w:t>Суммы, которые будут уплачены Группой по гарантиям ликвидационной стоимости (если Группа ожидает, что совершит выплату такой гарантии);</w:t>
      </w:r>
    </w:p>
    <w:p w14:paraId="57C8D75E" w14:textId="77777777" w:rsidR="0049504B" w:rsidRPr="006461FA" w:rsidRDefault="0049504B" w:rsidP="004D28D3">
      <w:pPr>
        <w:numPr>
          <w:ilvl w:val="0"/>
          <w:numId w:val="3"/>
        </w:numPr>
        <w:spacing w:before="120"/>
        <w:ind w:left="567" w:hanging="567"/>
        <w:jc w:val="both"/>
        <w:rPr>
          <w:rFonts w:eastAsia="Calibri"/>
          <w:spacing w:val="-6"/>
          <w:sz w:val="28"/>
          <w:szCs w:val="28"/>
          <w:lang w:eastAsia="en-US"/>
        </w:rPr>
      </w:pPr>
      <w:r w:rsidRPr="006461FA">
        <w:rPr>
          <w:rFonts w:eastAsia="Calibri"/>
          <w:spacing w:val="-6"/>
          <w:sz w:val="28"/>
          <w:szCs w:val="28"/>
          <w:lang w:eastAsia="en-US"/>
        </w:rPr>
        <w:t>Цену исполнения опциона на выкуп актива, при наличии достаточной уверенности в его исполнении;</w:t>
      </w:r>
    </w:p>
    <w:p w14:paraId="4EFB1E19" w14:textId="77777777" w:rsidR="0049504B" w:rsidRPr="006461FA" w:rsidRDefault="0049504B" w:rsidP="004D28D3">
      <w:pPr>
        <w:numPr>
          <w:ilvl w:val="0"/>
          <w:numId w:val="3"/>
        </w:numPr>
        <w:spacing w:before="120"/>
        <w:ind w:left="567" w:hanging="567"/>
        <w:jc w:val="both"/>
        <w:rPr>
          <w:rFonts w:eastAsia="Calibri"/>
          <w:spacing w:val="-6"/>
          <w:sz w:val="28"/>
          <w:szCs w:val="28"/>
          <w:lang w:eastAsia="en-US"/>
        </w:rPr>
      </w:pPr>
      <w:r w:rsidRPr="006461FA">
        <w:rPr>
          <w:rFonts w:eastAsia="Calibri"/>
          <w:spacing w:val="-6"/>
          <w:sz w:val="28"/>
          <w:szCs w:val="28"/>
          <w:lang w:eastAsia="en-US"/>
        </w:rPr>
        <w:t>Выплаты штрафов за прекращение аренды, если срок аренды отражает потенциальное исполнение Группой опциона на прекращение аренды.</w:t>
      </w:r>
    </w:p>
    <w:p w14:paraId="12BE739C" w14:textId="77777777" w:rsidR="0049504B" w:rsidRPr="006461FA" w:rsidRDefault="00E1411F" w:rsidP="0049504B">
      <w:pPr>
        <w:ind w:firstLine="709"/>
        <w:jc w:val="both"/>
        <w:rPr>
          <w:rFonts w:eastAsia="Calibri"/>
          <w:spacing w:val="-6"/>
          <w:sz w:val="28"/>
          <w:szCs w:val="28"/>
          <w:lang w:eastAsia="en-US"/>
        </w:rPr>
      </w:pPr>
      <w:r>
        <w:rPr>
          <w:rFonts w:eastAsia="Calibri"/>
          <w:spacing w:val="-6"/>
          <w:sz w:val="28"/>
          <w:szCs w:val="28"/>
          <w:lang w:eastAsia="en-US"/>
        </w:rPr>
        <w:t>Ставка дисконтирования</w:t>
      </w:r>
    </w:p>
    <w:p w14:paraId="2F65E8F0" w14:textId="77777777" w:rsidR="0049504B" w:rsidRPr="006461FA" w:rsidRDefault="0049504B" w:rsidP="0049504B">
      <w:pPr>
        <w:ind w:firstLine="360"/>
        <w:jc w:val="both"/>
        <w:rPr>
          <w:rFonts w:eastAsia="Calibri"/>
          <w:spacing w:val="-6"/>
          <w:sz w:val="28"/>
          <w:szCs w:val="28"/>
          <w:lang w:eastAsia="en-US"/>
        </w:rPr>
      </w:pPr>
      <w:r w:rsidRPr="006461FA">
        <w:rPr>
          <w:rFonts w:eastAsia="Calibri"/>
          <w:spacing w:val="-6"/>
          <w:sz w:val="28"/>
          <w:szCs w:val="28"/>
          <w:lang w:eastAsia="en-US"/>
        </w:rPr>
        <w:t>Ставка ди</w:t>
      </w:r>
      <w:r w:rsidR="00E1411F">
        <w:rPr>
          <w:rFonts w:eastAsia="Calibri"/>
          <w:spacing w:val="-6"/>
          <w:sz w:val="28"/>
          <w:szCs w:val="28"/>
          <w:lang w:eastAsia="en-US"/>
        </w:rPr>
        <w:t>сконтирования определяется как:</w:t>
      </w:r>
    </w:p>
    <w:p w14:paraId="73A5FAAE" w14:textId="77777777" w:rsidR="0049504B" w:rsidRPr="006461FA" w:rsidRDefault="0049504B" w:rsidP="004D28D3">
      <w:pPr>
        <w:numPr>
          <w:ilvl w:val="0"/>
          <w:numId w:val="3"/>
        </w:numPr>
        <w:spacing w:before="120"/>
        <w:ind w:left="567" w:hanging="567"/>
        <w:jc w:val="both"/>
        <w:rPr>
          <w:rFonts w:eastAsia="Calibri"/>
          <w:spacing w:val="-6"/>
          <w:sz w:val="28"/>
          <w:szCs w:val="28"/>
          <w:lang w:eastAsia="en-US"/>
        </w:rPr>
      </w:pPr>
      <w:r w:rsidRPr="006461FA">
        <w:rPr>
          <w:rFonts w:eastAsia="Calibri"/>
          <w:spacing w:val="-6"/>
          <w:sz w:val="28"/>
          <w:szCs w:val="28"/>
          <w:lang w:eastAsia="en-US"/>
        </w:rPr>
        <w:t xml:space="preserve">Ставка процента, заложенная в договоре, если такая ставка может быть легко определена. Ставка может быть легко определена, если может быть выведена из уравнения: </w:t>
      </w:r>
    </w:p>
    <w:p w14:paraId="418EC798" w14:textId="77777777" w:rsidR="0049504B" w:rsidRPr="006461FA" w:rsidRDefault="0049504B" w:rsidP="00E1411F">
      <w:pPr>
        <w:pStyle w:val="afc"/>
        <w:numPr>
          <w:ilvl w:val="0"/>
          <w:numId w:val="22"/>
        </w:numPr>
        <w:spacing w:before="120" w:after="120"/>
        <w:ind w:left="993" w:hanging="284"/>
        <w:jc w:val="both"/>
        <w:rPr>
          <w:rFonts w:eastAsia="Calibri"/>
          <w:spacing w:val="-6"/>
          <w:sz w:val="28"/>
          <w:szCs w:val="28"/>
          <w:lang w:eastAsia="en-US"/>
        </w:rPr>
      </w:pPr>
      <w:r w:rsidRPr="006461FA">
        <w:rPr>
          <w:rFonts w:eastAsia="Calibri"/>
          <w:spacing w:val="-6"/>
          <w:sz w:val="28"/>
          <w:szCs w:val="28"/>
          <w:lang w:eastAsia="en-US"/>
        </w:rPr>
        <w:t>Приведенная стоимость арендны</w:t>
      </w:r>
      <w:r w:rsidR="00E1411F">
        <w:rPr>
          <w:rFonts w:eastAsia="Calibri"/>
          <w:spacing w:val="-6"/>
          <w:sz w:val="28"/>
          <w:szCs w:val="28"/>
          <w:lang w:eastAsia="en-US"/>
        </w:rPr>
        <w:t>х платежей по договору («плюс»)</w:t>
      </w:r>
    </w:p>
    <w:p w14:paraId="1D8BD8BB" w14:textId="77777777" w:rsidR="0049504B" w:rsidRPr="006461FA" w:rsidRDefault="0049504B" w:rsidP="00E1411F">
      <w:pPr>
        <w:pStyle w:val="afc"/>
        <w:numPr>
          <w:ilvl w:val="0"/>
          <w:numId w:val="22"/>
        </w:numPr>
        <w:spacing w:before="120" w:after="120"/>
        <w:ind w:left="993" w:hanging="284"/>
        <w:jc w:val="both"/>
        <w:rPr>
          <w:rFonts w:eastAsia="Calibri"/>
          <w:spacing w:val="-6"/>
          <w:sz w:val="28"/>
          <w:szCs w:val="28"/>
          <w:lang w:eastAsia="en-US"/>
        </w:rPr>
      </w:pPr>
      <w:r w:rsidRPr="006461FA">
        <w:rPr>
          <w:rFonts w:eastAsia="Calibri"/>
          <w:spacing w:val="-6"/>
          <w:sz w:val="28"/>
          <w:szCs w:val="28"/>
          <w:lang w:eastAsia="en-US"/>
        </w:rPr>
        <w:t>Негарантированная лик</w:t>
      </w:r>
      <w:r w:rsidR="00E1411F">
        <w:rPr>
          <w:rFonts w:eastAsia="Calibri"/>
          <w:spacing w:val="-6"/>
          <w:sz w:val="28"/>
          <w:szCs w:val="28"/>
          <w:lang w:eastAsia="en-US"/>
        </w:rPr>
        <w:t>видационная стоимость («равно»)</w:t>
      </w:r>
    </w:p>
    <w:p w14:paraId="19062E7D" w14:textId="77777777" w:rsidR="0049504B" w:rsidRPr="006461FA" w:rsidRDefault="0049504B" w:rsidP="00E1411F">
      <w:pPr>
        <w:pStyle w:val="afc"/>
        <w:numPr>
          <w:ilvl w:val="0"/>
          <w:numId w:val="22"/>
        </w:numPr>
        <w:spacing w:before="120" w:after="120"/>
        <w:ind w:left="993" w:hanging="284"/>
        <w:jc w:val="both"/>
        <w:rPr>
          <w:rFonts w:eastAsia="Calibri"/>
          <w:spacing w:val="-6"/>
          <w:sz w:val="28"/>
          <w:szCs w:val="28"/>
          <w:lang w:eastAsia="en-US"/>
        </w:rPr>
      </w:pPr>
      <w:r w:rsidRPr="006461FA">
        <w:rPr>
          <w:rFonts w:eastAsia="Calibri"/>
          <w:spacing w:val="-6"/>
          <w:sz w:val="28"/>
          <w:szCs w:val="28"/>
          <w:lang w:eastAsia="en-US"/>
        </w:rPr>
        <w:t>Стоимости базового актива, увеличенной на первоначальн</w:t>
      </w:r>
      <w:r w:rsidR="00E1411F">
        <w:rPr>
          <w:rFonts w:eastAsia="Calibri"/>
          <w:spacing w:val="-6"/>
          <w:sz w:val="28"/>
          <w:szCs w:val="28"/>
          <w:lang w:eastAsia="en-US"/>
        </w:rPr>
        <w:t>ые прямые затраты арендодателя.</w:t>
      </w:r>
    </w:p>
    <w:p w14:paraId="1D323FDD" w14:textId="77777777" w:rsidR="0049504B" w:rsidRPr="006461FA" w:rsidRDefault="0049504B" w:rsidP="004D28D3">
      <w:pPr>
        <w:numPr>
          <w:ilvl w:val="0"/>
          <w:numId w:val="3"/>
        </w:numPr>
        <w:spacing w:before="120"/>
        <w:ind w:left="567" w:hanging="567"/>
        <w:jc w:val="both"/>
        <w:rPr>
          <w:rFonts w:eastAsia="Calibri"/>
          <w:spacing w:val="-6"/>
          <w:sz w:val="28"/>
          <w:szCs w:val="28"/>
          <w:lang w:eastAsia="en-US"/>
        </w:rPr>
      </w:pPr>
      <w:r w:rsidRPr="006461FA">
        <w:rPr>
          <w:rFonts w:eastAsia="Calibri"/>
          <w:spacing w:val="-6"/>
          <w:sz w:val="28"/>
          <w:szCs w:val="28"/>
          <w:lang w:eastAsia="en-US"/>
        </w:rPr>
        <w:t>Ставка привлечения заемных средств арендатором на дату начала договора аренды, если ставка не может быт</w:t>
      </w:r>
      <w:r w:rsidR="00E1411F">
        <w:rPr>
          <w:rFonts w:eastAsia="Calibri"/>
          <w:spacing w:val="-6"/>
          <w:sz w:val="28"/>
          <w:szCs w:val="28"/>
          <w:lang w:eastAsia="en-US"/>
        </w:rPr>
        <w:t>ь легко определена из договора.</w:t>
      </w:r>
    </w:p>
    <w:p w14:paraId="2BC8BB95" w14:textId="77777777" w:rsidR="00270ED7" w:rsidRPr="00077A13" w:rsidRDefault="0081508F" w:rsidP="00077A13">
      <w:pPr>
        <w:pStyle w:val="Indent1"/>
        <w:spacing w:after="0"/>
        <w:ind w:left="0" w:firstLine="709"/>
        <w:rPr>
          <w:rFonts w:ascii="Times New Roman" w:eastAsia="Calibri" w:hAnsi="Times New Roman"/>
          <w:spacing w:val="-6"/>
          <w:kern w:val="0"/>
          <w:sz w:val="28"/>
          <w:szCs w:val="28"/>
          <w:lang w:val="ru-RU"/>
        </w:rPr>
      </w:pPr>
      <w:r w:rsidRPr="00077A13">
        <w:rPr>
          <w:rFonts w:ascii="Times New Roman" w:eastAsia="Calibri" w:hAnsi="Times New Roman"/>
          <w:spacing w:val="-6"/>
          <w:kern w:val="0"/>
          <w:sz w:val="28"/>
          <w:szCs w:val="28"/>
          <w:lang w:val="ru-RU"/>
        </w:rPr>
        <w:t xml:space="preserve">В случае, когда ставка не может быть легко определена из договора аренды, и у компании Группы нет </w:t>
      </w:r>
      <w:r w:rsidR="00270ED7" w:rsidRPr="00077A13">
        <w:rPr>
          <w:rFonts w:ascii="Times New Roman" w:eastAsia="Calibri" w:hAnsi="Times New Roman"/>
          <w:spacing w:val="-6"/>
          <w:kern w:val="0"/>
          <w:sz w:val="28"/>
          <w:szCs w:val="28"/>
          <w:lang w:val="ru-RU"/>
        </w:rPr>
        <w:t>заемных средств, условия которых могут быть определены как близкие к условиям договора аренды, но при этом есть заемные средства, полученные в течение одного года до даты начала аренды, в качестве ставки дисконтирования принимается ставка, рассчитанная по среднему спреду (отклонению) от индекса облигаций федерального займа применимой дюрации по имеющимся заемным средствам.</w:t>
      </w:r>
    </w:p>
    <w:p w14:paraId="4ED102BE" w14:textId="77777777" w:rsidR="004322A8" w:rsidRDefault="00270ED7" w:rsidP="00077A13">
      <w:pPr>
        <w:pStyle w:val="Indent1"/>
        <w:spacing w:after="0"/>
        <w:ind w:left="0" w:firstLine="709"/>
        <w:rPr>
          <w:rFonts w:ascii="Times New Roman" w:eastAsia="Calibri" w:hAnsi="Times New Roman"/>
          <w:spacing w:val="-6"/>
          <w:kern w:val="0"/>
          <w:sz w:val="28"/>
          <w:szCs w:val="28"/>
          <w:lang w:val="ru-RU"/>
        </w:rPr>
      </w:pPr>
      <w:r w:rsidRPr="00077A13">
        <w:rPr>
          <w:rFonts w:ascii="Times New Roman" w:eastAsia="Calibri" w:hAnsi="Times New Roman"/>
          <w:spacing w:val="-6"/>
          <w:kern w:val="0"/>
          <w:sz w:val="28"/>
          <w:szCs w:val="28"/>
          <w:lang w:val="ru-RU"/>
        </w:rPr>
        <w:t xml:space="preserve">В случае, когда компания Группы не привлекала заемные средства в течение одного года до даты начала аренды, в качестве источника информации для определения ставки дисконтирования используются индексы облигаций федерального займа применимой дюрации (RUGBITR5Y, RUGBITR5+), либо показатели таблиц «Средневзвешенные процентные ставки по кредитам, предоставленным кредитными организациями нефинансовым организациям, в рублях» Статистического бюллетеня Банка России (при определении ставки </w:t>
      </w:r>
      <w:r w:rsidR="00077A13" w:rsidRPr="00077A13">
        <w:rPr>
          <w:rFonts w:ascii="Times New Roman" w:eastAsia="Calibri" w:hAnsi="Times New Roman"/>
          <w:spacing w:val="-6"/>
          <w:kern w:val="0"/>
          <w:sz w:val="28"/>
          <w:szCs w:val="28"/>
          <w:lang w:val="ru-RU"/>
        </w:rPr>
        <w:t>дисконтирования на сроки от одного до трех лет)</w:t>
      </w:r>
      <w:r w:rsidR="004322A8" w:rsidRPr="00077A13">
        <w:rPr>
          <w:rFonts w:ascii="Times New Roman" w:eastAsia="Calibri" w:hAnsi="Times New Roman"/>
          <w:spacing w:val="-6"/>
          <w:kern w:val="0"/>
          <w:sz w:val="28"/>
          <w:szCs w:val="28"/>
          <w:lang w:val="ru-RU"/>
        </w:rPr>
        <w:t>.</w:t>
      </w:r>
    </w:p>
    <w:p w14:paraId="43631508" w14:textId="77777777" w:rsidR="00077A13" w:rsidRPr="00077A13" w:rsidRDefault="00077A13" w:rsidP="00077A13">
      <w:pPr>
        <w:pStyle w:val="Indent1"/>
        <w:spacing w:after="0"/>
        <w:ind w:left="0" w:firstLine="709"/>
        <w:rPr>
          <w:rFonts w:ascii="Times New Roman" w:eastAsia="Calibri" w:hAnsi="Times New Roman"/>
          <w:spacing w:val="-6"/>
          <w:kern w:val="0"/>
          <w:sz w:val="28"/>
          <w:szCs w:val="28"/>
          <w:lang w:val="ru-RU"/>
        </w:rPr>
      </w:pPr>
      <w:r>
        <w:rPr>
          <w:rFonts w:ascii="Times New Roman" w:eastAsia="Calibri" w:hAnsi="Times New Roman"/>
          <w:spacing w:val="-6"/>
          <w:kern w:val="0"/>
          <w:sz w:val="28"/>
          <w:szCs w:val="28"/>
          <w:lang w:val="ru-RU"/>
        </w:rPr>
        <w:t xml:space="preserve">При отсутствии ставки привлечения заемных средств арендатором на дату начала договора аренды и использовании для определения </w:t>
      </w:r>
      <w:r w:rsidR="00DC677D">
        <w:rPr>
          <w:rFonts w:ascii="Times New Roman" w:eastAsia="Calibri" w:hAnsi="Times New Roman"/>
          <w:spacing w:val="-6"/>
          <w:kern w:val="0"/>
          <w:sz w:val="28"/>
          <w:szCs w:val="28"/>
          <w:lang w:val="ru-RU"/>
        </w:rPr>
        <w:t>ставки дисконтирования расчетов, индексов облигаций федерального займа либо показателей таблиц Статистического бюллетеня Банка России, Группа анализирует практическую возможность получения заемных средств по этой ставке. В зависимости от конкретных обязательств, для определения ставки дисконтирования могут быть использованы иные наилучшие оценки руководства.</w:t>
      </w:r>
    </w:p>
    <w:p w14:paraId="4B2A9DDC" w14:textId="77777777" w:rsidR="004322A8" w:rsidRPr="006461FA" w:rsidRDefault="005F21B2" w:rsidP="004322A8">
      <w:pPr>
        <w:pStyle w:val="2"/>
        <w:keepNext w:val="0"/>
        <w:tabs>
          <w:tab w:val="clear" w:pos="860"/>
          <w:tab w:val="num" w:pos="576"/>
        </w:tabs>
        <w:spacing w:before="240" w:after="240"/>
        <w:ind w:left="578" w:hanging="578"/>
        <w:jc w:val="both"/>
        <w:rPr>
          <w:spacing w:val="-6"/>
          <w:sz w:val="28"/>
          <w:szCs w:val="28"/>
        </w:rPr>
      </w:pPr>
      <w:bookmarkStart w:id="196" w:name="_Toc530407478"/>
      <w:r w:rsidRPr="00292863">
        <w:rPr>
          <w:spacing w:val="-6"/>
          <w:sz w:val="28"/>
          <w:szCs w:val="28"/>
        </w:rPr>
        <w:t xml:space="preserve"> </w:t>
      </w:r>
      <w:bookmarkStart w:id="197" w:name="_Toc122601230"/>
      <w:r w:rsidRPr="00292863">
        <w:rPr>
          <w:spacing w:val="-6"/>
          <w:sz w:val="28"/>
          <w:szCs w:val="28"/>
        </w:rPr>
        <w:t>Первоначальная оценка обязательства по аренде</w:t>
      </w:r>
      <w:bookmarkEnd w:id="196"/>
      <w:bookmarkEnd w:id="197"/>
    </w:p>
    <w:p w14:paraId="3CF6E57A" w14:textId="77777777" w:rsidR="004322A8" w:rsidRPr="006461FA" w:rsidRDefault="005F21B2" w:rsidP="004322A8">
      <w:pPr>
        <w:ind w:firstLine="709"/>
        <w:jc w:val="both"/>
        <w:rPr>
          <w:rFonts w:eastAsia="Calibri"/>
          <w:spacing w:val="-6"/>
          <w:sz w:val="28"/>
          <w:szCs w:val="28"/>
          <w:lang w:eastAsia="en-US"/>
        </w:rPr>
      </w:pPr>
      <w:r w:rsidRPr="006461FA">
        <w:rPr>
          <w:rFonts w:eastAsia="Calibri"/>
          <w:spacing w:val="-6"/>
          <w:sz w:val="28"/>
          <w:szCs w:val="28"/>
          <w:lang w:eastAsia="en-US"/>
        </w:rPr>
        <w:t>На дату начала договора аренды обязательство по договору аренды оценивается как приведенная стоимость арендных платежей, которые еще не осуществлены на эту дату</w:t>
      </w:r>
      <w:r w:rsidR="004322A8" w:rsidRPr="006461FA">
        <w:rPr>
          <w:rFonts w:eastAsia="Calibri"/>
          <w:spacing w:val="-6"/>
          <w:sz w:val="28"/>
          <w:szCs w:val="28"/>
          <w:lang w:eastAsia="en-US"/>
        </w:rPr>
        <w:t>.</w:t>
      </w:r>
    </w:p>
    <w:p w14:paraId="66CE4A04" w14:textId="77777777" w:rsidR="004322A8" w:rsidRPr="00D56A4F" w:rsidRDefault="005F21B2" w:rsidP="00E2203E">
      <w:pPr>
        <w:pStyle w:val="2"/>
        <w:keepNext w:val="0"/>
        <w:tabs>
          <w:tab w:val="clear" w:pos="860"/>
          <w:tab w:val="num" w:pos="576"/>
        </w:tabs>
        <w:spacing w:before="240" w:after="240"/>
        <w:ind w:left="578" w:hanging="578"/>
        <w:jc w:val="both"/>
        <w:rPr>
          <w:spacing w:val="-6"/>
          <w:sz w:val="28"/>
          <w:szCs w:val="28"/>
        </w:rPr>
      </w:pPr>
      <w:bookmarkStart w:id="198" w:name="_Toc122601231"/>
      <w:r w:rsidRPr="00D56A4F">
        <w:rPr>
          <w:spacing w:val="-6"/>
          <w:sz w:val="28"/>
          <w:szCs w:val="28"/>
        </w:rPr>
        <w:t>Первоначальная оценка АПП</w:t>
      </w:r>
      <w:bookmarkEnd w:id="198"/>
    </w:p>
    <w:p w14:paraId="12FA6D59" w14:textId="77777777" w:rsidR="005F21B2" w:rsidRPr="006461FA" w:rsidRDefault="005F21B2" w:rsidP="00DB0F4C">
      <w:pPr>
        <w:ind w:firstLine="709"/>
        <w:jc w:val="both"/>
        <w:rPr>
          <w:rFonts w:eastAsia="Calibri"/>
          <w:spacing w:val="-6"/>
          <w:sz w:val="28"/>
          <w:szCs w:val="28"/>
          <w:lang w:eastAsia="en-US"/>
        </w:rPr>
      </w:pPr>
      <w:r w:rsidRPr="006461FA">
        <w:rPr>
          <w:rFonts w:eastAsia="Calibri"/>
          <w:spacing w:val="-6"/>
          <w:sz w:val="28"/>
          <w:szCs w:val="28"/>
          <w:lang w:eastAsia="en-US"/>
        </w:rPr>
        <w:t>На дату начала договора аренды АПП оценивается следующим образом:</w:t>
      </w:r>
    </w:p>
    <w:p w14:paraId="2C41A668" w14:textId="77777777" w:rsidR="005F21B2" w:rsidRPr="006461FA" w:rsidRDefault="005F21B2" w:rsidP="00DB0F4C">
      <w:pPr>
        <w:numPr>
          <w:ilvl w:val="0"/>
          <w:numId w:val="3"/>
        </w:numPr>
        <w:spacing w:before="120"/>
        <w:ind w:left="0" w:firstLine="709"/>
        <w:jc w:val="both"/>
        <w:rPr>
          <w:rFonts w:eastAsia="Calibri"/>
          <w:spacing w:val="-6"/>
          <w:sz w:val="28"/>
          <w:szCs w:val="28"/>
          <w:lang w:eastAsia="en-US"/>
        </w:rPr>
      </w:pPr>
      <w:r w:rsidRPr="006461FA">
        <w:rPr>
          <w:rFonts w:eastAsia="Calibri"/>
          <w:spacing w:val="-6"/>
          <w:sz w:val="28"/>
          <w:szCs w:val="28"/>
          <w:lang w:eastAsia="en-US"/>
        </w:rPr>
        <w:t>обязательство по аренде на дату начала договора, плюс</w:t>
      </w:r>
    </w:p>
    <w:p w14:paraId="6D99AAA9" w14:textId="77777777" w:rsidR="005F21B2" w:rsidRPr="006461FA" w:rsidRDefault="005F21B2" w:rsidP="00DB0F4C">
      <w:pPr>
        <w:numPr>
          <w:ilvl w:val="0"/>
          <w:numId w:val="3"/>
        </w:numPr>
        <w:spacing w:before="120"/>
        <w:ind w:left="0" w:firstLine="709"/>
        <w:jc w:val="both"/>
        <w:rPr>
          <w:rFonts w:eastAsia="Calibri"/>
          <w:spacing w:val="-6"/>
          <w:sz w:val="28"/>
          <w:szCs w:val="28"/>
          <w:lang w:eastAsia="en-US"/>
        </w:rPr>
      </w:pPr>
      <w:r w:rsidRPr="006461FA">
        <w:rPr>
          <w:rFonts w:eastAsia="Calibri"/>
          <w:spacing w:val="-6"/>
          <w:sz w:val="28"/>
          <w:szCs w:val="28"/>
          <w:lang w:eastAsia="en-US"/>
        </w:rPr>
        <w:t>первоначальные прямые затраты арендатора по договору аренды, плюс</w:t>
      </w:r>
    </w:p>
    <w:p w14:paraId="3B350F27" w14:textId="77777777" w:rsidR="005F21B2" w:rsidRPr="006461FA" w:rsidRDefault="005F21B2" w:rsidP="00DB0F4C">
      <w:pPr>
        <w:numPr>
          <w:ilvl w:val="0"/>
          <w:numId w:val="3"/>
        </w:numPr>
        <w:spacing w:before="120"/>
        <w:ind w:left="0" w:firstLine="709"/>
        <w:jc w:val="both"/>
        <w:rPr>
          <w:rFonts w:eastAsia="Calibri"/>
          <w:spacing w:val="-6"/>
          <w:sz w:val="28"/>
          <w:szCs w:val="28"/>
          <w:lang w:eastAsia="en-US"/>
        </w:rPr>
      </w:pPr>
      <w:r w:rsidRPr="006461FA">
        <w:rPr>
          <w:rFonts w:eastAsia="Calibri"/>
          <w:spacing w:val="-6"/>
          <w:sz w:val="28"/>
          <w:szCs w:val="28"/>
          <w:lang w:eastAsia="en-US"/>
        </w:rPr>
        <w:t>предоплата по арендным платежам, плюс</w:t>
      </w:r>
    </w:p>
    <w:p w14:paraId="7D932B73" w14:textId="77777777" w:rsidR="005F21B2" w:rsidRPr="006461FA" w:rsidRDefault="005F21B2" w:rsidP="00DB0F4C">
      <w:pPr>
        <w:numPr>
          <w:ilvl w:val="0"/>
          <w:numId w:val="3"/>
        </w:numPr>
        <w:spacing w:before="120"/>
        <w:ind w:left="0" w:firstLine="709"/>
        <w:jc w:val="both"/>
        <w:rPr>
          <w:rFonts w:eastAsia="Calibri"/>
          <w:spacing w:val="-6"/>
          <w:sz w:val="28"/>
          <w:szCs w:val="28"/>
          <w:lang w:eastAsia="en-US"/>
        </w:rPr>
      </w:pPr>
      <w:r w:rsidRPr="006461FA">
        <w:rPr>
          <w:rFonts w:eastAsia="Calibri"/>
          <w:spacing w:val="-6"/>
          <w:sz w:val="28"/>
          <w:szCs w:val="28"/>
          <w:lang w:eastAsia="en-US"/>
        </w:rPr>
        <w:t>оценочные затраты арендатора на демонтаж и восстановление арендуемого актива, минус</w:t>
      </w:r>
    </w:p>
    <w:p w14:paraId="11F6C448" w14:textId="77777777" w:rsidR="005F21B2" w:rsidRPr="006461FA" w:rsidRDefault="005F21B2" w:rsidP="00DB0F4C">
      <w:pPr>
        <w:numPr>
          <w:ilvl w:val="0"/>
          <w:numId w:val="3"/>
        </w:numPr>
        <w:spacing w:before="120"/>
        <w:ind w:left="0" w:firstLine="709"/>
        <w:jc w:val="both"/>
        <w:rPr>
          <w:rFonts w:eastAsia="Calibri"/>
          <w:spacing w:val="-6"/>
          <w:sz w:val="28"/>
          <w:szCs w:val="28"/>
          <w:lang w:eastAsia="en-US"/>
        </w:rPr>
      </w:pPr>
      <w:r w:rsidRPr="006461FA">
        <w:rPr>
          <w:rFonts w:eastAsia="Calibri"/>
          <w:spacing w:val="-6"/>
          <w:sz w:val="28"/>
          <w:szCs w:val="28"/>
          <w:lang w:eastAsia="en-US"/>
        </w:rPr>
        <w:t>стимулирующие платежи по аренде, полученные от арендодателя.</w:t>
      </w:r>
    </w:p>
    <w:p w14:paraId="42D4A80B" w14:textId="77777777" w:rsidR="005F21B2" w:rsidRPr="006461FA" w:rsidRDefault="005F21B2" w:rsidP="00DB0F4C">
      <w:pPr>
        <w:ind w:firstLine="709"/>
        <w:jc w:val="both"/>
        <w:rPr>
          <w:rFonts w:eastAsia="Calibri"/>
          <w:spacing w:val="-6"/>
          <w:sz w:val="28"/>
          <w:szCs w:val="28"/>
          <w:lang w:eastAsia="en-US"/>
        </w:rPr>
      </w:pPr>
      <w:r w:rsidRPr="006461FA">
        <w:rPr>
          <w:rFonts w:eastAsia="Calibri"/>
          <w:spacing w:val="-6"/>
          <w:sz w:val="28"/>
          <w:szCs w:val="28"/>
          <w:lang w:eastAsia="en-US"/>
        </w:rPr>
        <w:t>Классификация АПП</w:t>
      </w:r>
    </w:p>
    <w:p w14:paraId="733F7613" w14:textId="77777777" w:rsidR="005F21B2" w:rsidRPr="006461FA" w:rsidRDefault="005F21B2" w:rsidP="00DB0F4C">
      <w:pPr>
        <w:ind w:firstLine="709"/>
        <w:jc w:val="both"/>
        <w:rPr>
          <w:rFonts w:eastAsia="Calibri"/>
          <w:spacing w:val="-6"/>
          <w:sz w:val="28"/>
          <w:szCs w:val="28"/>
          <w:lang w:eastAsia="en-US"/>
        </w:rPr>
      </w:pPr>
      <w:r w:rsidRPr="006461FA">
        <w:rPr>
          <w:rFonts w:eastAsia="Calibri"/>
          <w:spacing w:val="-6"/>
          <w:sz w:val="28"/>
          <w:szCs w:val="28"/>
          <w:lang w:eastAsia="en-US"/>
        </w:rPr>
        <w:t>Группа классифицирует АПП по арендным договорам по классам (группам) базовых активов, арендуемых по договорам аренды.</w:t>
      </w:r>
    </w:p>
    <w:p w14:paraId="64A1AD10" w14:textId="77777777" w:rsidR="005F21B2" w:rsidRPr="006461FA" w:rsidRDefault="005F21B2" w:rsidP="00DB0F4C">
      <w:pPr>
        <w:ind w:firstLine="709"/>
        <w:jc w:val="both"/>
        <w:rPr>
          <w:rFonts w:eastAsia="Calibri"/>
          <w:spacing w:val="-6"/>
          <w:sz w:val="28"/>
          <w:szCs w:val="28"/>
          <w:lang w:eastAsia="en-US"/>
        </w:rPr>
      </w:pPr>
      <w:r w:rsidRPr="006461FA">
        <w:rPr>
          <w:rFonts w:eastAsia="Calibri"/>
          <w:spacing w:val="-6"/>
          <w:sz w:val="28"/>
          <w:szCs w:val="28"/>
          <w:lang w:eastAsia="en-US"/>
        </w:rPr>
        <w:t xml:space="preserve">Классы (группы) базовых активов идентичны группам, по которым Группа классифицирует собственные основные средства: </w:t>
      </w:r>
    </w:p>
    <w:p w14:paraId="297929E3" w14:textId="77777777" w:rsidR="005F21B2" w:rsidRPr="006461FA" w:rsidRDefault="005F21B2" w:rsidP="00DB0F4C">
      <w:pPr>
        <w:numPr>
          <w:ilvl w:val="0"/>
          <w:numId w:val="3"/>
        </w:numPr>
        <w:spacing w:before="120"/>
        <w:ind w:left="0" w:firstLine="709"/>
        <w:jc w:val="both"/>
        <w:rPr>
          <w:rFonts w:eastAsia="Calibri"/>
          <w:spacing w:val="-6"/>
          <w:sz w:val="28"/>
          <w:szCs w:val="28"/>
          <w:lang w:eastAsia="en-US"/>
        </w:rPr>
      </w:pPr>
      <w:r w:rsidRPr="006461FA">
        <w:rPr>
          <w:rFonts w:eastAsia="Calibri"/>
          <w:spacing w:val="-6"/>
          <w:sz w:val="28"/>
          <w:szCs w:val="28"/>
          <w:lang w:eastAsia="en-US"/>
        </w:rPr>
        <w:t>земельные участки и здания;</w:t>
      </w:r>
    </w:p>
    <w:p w14:paraId="2848B299" w14:textId="77777777" w:rsidR="005F21B2" w:rsidRPr="006461FA" w:rsidRDefault="005F21B2" w:rsidP="00DB0F4C">
      <w:pPr>
        <w:numPr>
          <w:ilvl w:val="0"/>
          <w:numId w:val="3"/>
        </w:numPr>
        <w:spacing w:before="120"/>
        <w:ind w:left="0" w:firstLine="709"/>
        <w:jc w:val="both"/>
        <w:rPr>
          <w:rFonts w:eastAsia="Calibri"/>
          <w:spacing w:val="-6"/>
          <w:sz w:val="28"/>
          <w:szCs w:val="28"/>
          <w:lang w:eastAsia="en-US"/>
        </w:rPr>
      </w:pPr>
      <w:r w:rsidRPr="006461FA">
        <w:rPr>
          <w:rFonts w:eastAsia="Calibri"/>
          <w:spacing w:val="-6"/>
          <w:sz w:val="28"/>
          <w:szCs w:val="28"/>
          <w:lang w:eastAsia="en-US"/>
        </w:rPr>
        <w:t>сети линий электропередачи;</w:t>
      </w:r>
    </w:p>
    <w:p w14:paraId="07F855DA" w14:textId="77777777" w:rsidR="005F21B2" w:rsidRPr="006461FA" w:rsidRDefault="005F21B2" w:rsidP="00DB0F4C">
      <w:pPr>
        <w:numPr>
          <w:ilvl w:val="0"/>
          <w:numId w:val="3"/>
        </w:numPr>
        <w:spacing w:before="120"/>
        <w:ind w:left="0" w:firstLine="709"/>
        <w:jc w:val="both"/>
        <w:rPr>
          <w:rFonts w:eastAsia="Calibri"/>
          <w:spacing w:val="-6"/>
          <w:sz w:val="28"/>
          <w:szCs w:val="28"/>
          <w:lang w:eastAsia="en-US"/>
        </w:rPr>
      </w:pPr>
      <w:r w:rsidRPr="006461FA">
        <w:rPr>
          <w:rFonts w:eastAsia="Calibri"/>
          <w:spacing w:val="-6"/>
          <w:sz w:val="28"/>
          <w:szCs w:val="28"/>
          <w:lang w:eastAsia="en-US"/>
        </w:rPr>
        <w:t>оборудование для передачи электроэнергии;</w:t>
      </w:r>
    </w:p>
    <w:p w14:paraId="5D023D7F" w14:textId="77777777" w:rsidR="005F21B2" w:rsidRPr="006461FA" w:rsidRDefault="005F21B2" w:rsidP="00DB0F4C">
      <w:pPr>
        <w:numPr>
          <w:ilvl w:val="0"/>
          <w:numId w:val="3"/>
        </w:numPr>
        <w:spacing w:before="120"/>
        <w:ind w:left="0" w:firstLine="709"/>
        <w:jc w:val="both"/>
        <w:rPr>
          <w:rFonts w:eastAsia="Calibri"/>
          <w:spacing w:val="-6"/>
          <w:sz w:val="28"/>
          <w:szCs w:val="28"/>
          <w:lang w:eastAsia="en-US"/>
        </w:rPr>
      </w:pPr>
      <w:r w:rsidRPr="006461FA">
        <w:rPr>
          <w:rFonts w:eastAsia="Calibri"/>
          <w:spacing w:val="-6"/>
          <w:sz w:val="28"/>
          <w:szCs w:val="28"/>
          <w:lang w:eastAsia="en-US"/>
        </w:rPr>
        <w:t>прочие основные средства.</w:t>
      </w:r>
    </w:p>
    <w:p w14:paraId="39FE1EE8" w14:textId="77777777" w:rsidR="005F21B2" w:rsidRPr="006461FA" w:rsidRDefault="005F21B2" w:rsidP="00DB0F4C">
      <w:pPr>
        <w:ind w:firstLine="709"/>
        <w:jc w:val="both"/>
        <w:rPr>
          <w:rFonts w:eastAsia="Calibri"/>
          <w:spacing w:val="-6"/>
          <w:sz w:val="28"/>
          <w:szCs w:val="28"/>
          <w:lang w:eastAsia="en-US"/>
        </w:rPr>
      </w:pPr>
      <w:r w:rsidRPr="006461FA">
        <w:rPr>
          <w:rFonts w:eastAsia="Calibri"/>
          <w:spacing w:val="-6"/>
          <w:sz w:val="28"/>
          <w:szCs w:val="28"/>
          <w:lang w:eastAsia="en-US"/>
        </w:rPr>
        <w:t>Если по одному договору Группа арендует более одного объекта и эти объекты относятся к одному классу (группе) базовых объектов, АПП по договору между объектами не распределяется.</w:t>
      </w:r>
    </w:p>
    <w:p w14:paraId="64F48817" w14:textId="77777777" w:rsidR="005F21B2" w:rsidRPr="006461FA" w:rsidRDefault="005F21B2" w:rsidP="00DB0F4C">
      <w:pPr>
        <w:ind w:firstLine="709"/>
        <w:jc w:val="both"/>
        <w:rPr>
          <w:rFonts w:eastAsia="Calibri"/>
          <w:spacing w:val="-6"/>
          <w:sz w:val="28"/>
          <w:szCs w:val="28"/>
          <w:lang w:eastAsia="en-US"/>
        </w:rPr>
      </w:pPr>
      <w:r w:rsidRPr="006461FA">
        <w:rPr>
          <w:rFonts w:eastAsia="Calibri"/>
          <w:spacing w:val="-6"/>
          <w:sz w:val="28"/>
          <w:szCs w:val="28"/>
          <w:lang w:eastAsia="en-US"/>
        </w:rPr>
        <w:t xml:space="preserve">Если по одному договору Группа арендует более одного объекта и эти объекты относятся к разным классам (группам) базовых активов, Группа распределяет АПП по этому договору между арендованными объектами в разрезе групп. При этом основой для распределения принимается обособленная цена договора аренды, как если бы такие объекты арендовались в рамках отдельных договоров.  </w:t>
      </w:r>
    </w:p>
    <w:p w14:paraId="1415C415" w14:textId="77777777" w:rsidR="004322A8" w:rsidRPr="006461FA" w:rsidRDefault="005F21B2" w:rsidP="00DB0F4C">
      <w:pPr>
        <w:ind w:firstLine="709"/>
        <w:jc w:val="both"/>
        <w:rPr>
          <w:rFonts w:eastAsia="Calibri"/>
          <w:spacing w:val="-6"/>
          <w:sz w:val="28"/>
          <w:szCs w:val="28"/>
          <w:lang w:eastAsia="en-US"/>
        </w:rPr>
      </w:pPr>
      <w:r w:rsidRPr="006461FA">
        <w:rPr>
          <w:rFonts w:eastAsia="Calibri"/>
          <w:spacing w:val="-6"/>
          <w:sz w:val="28"/>
          <w:szCs w:val="28"/>
          <w:lang w:eastAsia="en-US"/>
        </w:rPr>
        <w:t>Если обособленная цена договора не наблюдается на доступном для наблюдения рынке, Группа принимает допущение, что арендная плата такого договора привязана к состоянию объекта через остаточную стоимость арендованных объектов, как наилучшую характеристику</w:t>
      </w:r>
      <w:r w:rsidR="004322A8" w:rsidRPr="006461FA">
        <w:rPr>
          <w:rFonts w:eastAsia="Calibri"/>
          <w:spacing w:val="-6"/>
          <w:sz w:val="28"/>
          <w:szCs w:val="28"/>
          <w:lang w:eastAsia="en-US"/>
        </w:rPr>
        <w:t>.</w:t>
      </w:r>
    </w:p>
    <w:p w14:paraId="2210186C" w14:textId="77777777" w:rsidR="004322A8" w:rsidRPr="00292863" w:rsidRDefault="004322A8" w:rsidP="00E2203E">
      <w:pPr>
        <w:pStyle w:val="2"/>
        <w:keepNext w:val="0"/>
        <w:tabs>
          <w:tab w:val="clear" w:pos="860"/>
          <w:tab w:val="num" w:pos="576"/>
        </w:tabs>
        <w:spacing w:before="240" w:after="240"/>
        <w:ind w:left="578" w:hanging="578"/>
        <w:jc w:val="both"/>
        <w:rPr>
          <w:spacing w:val="-6"/>
          <w:sz w:val="28"/>
          <w:szCs w:val="28"/>
        </w:rPr>
      </w:pPr>
      <w:bookmarkStart w:id="199" w:name="_Toc439144549"/>
      <w:bookmarkStart w:id="200" w:name="_Toc122601232"/>
      <w:r w:rsidRPr="00292863">
        <w:rPr>
          <w:spacing w:val="-6"/>
          <w:sz w:val="28"/>
          <w:szCs w:val="28"/>
        </w:rPr>
        <w:t>Последующая оценка</w:t>
      </w:r>
      <w:bookmarkEnd w:id="199"/>
      <w:r w:rsidR="005F21B2" w:rsidRPr="00292863">
        <w:rPr>
          <w:spacing w:val="-6"/>
          <w:sz w:val="28"/>
          <w:szCs w:val="28"/>
        </w:rPr>
        <w:t xml:space="preserve"> АПП</w:t>
      </w:r>
      <w:bookmarkEnd w:id="200"/>
    </w:p>
    <w:p w14:paraId="5E85A2F3" w14:textId="77777777" w:rsidR="00257AC0" w:rsidRPr="006461FA" w:rsidRDefault="00257AC0" w:rsidP="00257AC0">
      <w:pPr>
        <w:ind w:firstLine="360"/>
        <w:jc w:val="both"/>
        <w:rPr>
          <w:rFonts w:eastAsia="Calibri"/>
          <w:spacing w:val="-6"/>
          <w:sz w:val="28"/>
          <w:szCs w:val="28"/>
          <w:lang w:eastAsia="en-US"/>
        </w:rPr>
      </w:pPr>
      <w:r w:rsidRPr="006461FA">
        <w:rPr>
          <w:rFonts w:eastAsia="Calibri"/>
          <w:spacing w:val="-6"/>
          <w:sz w:val="28"/>
          <w:szCs w:val="28"/>
          <w:lang w:eastAsia="en-US"/>
        </w:rPr>
        <w:t xml:space="preserve">Для последующей оценки АПП Группа использует модель по первоначальной стоимости. На конец каждого отчетного периода </w:t>
      </w:r>
      <w:r w:rsidR="00E1411F">
        <w:rPr>
          <w:rFonts w:eastAsia="Calibri"/>
          <w:spacing w:val="-6"/>
          <w:sz w:val="28"/>
          <w:szCs w:val="28"/>
          <w:lang w:eastAsia="en-US"/>
        </w:rPr>
        <w:t>стоимость АПП определяется как:</w:t>
      </w:r>
    </w:p>
    <w:p w14:paraId="47C93B90" w14:textId="77777777" w:rsidR="00257AC0" w:rsidRPr="006461FA" w:rsidRDefault="00257AC0" w:rsidP="004D28D3">
      <w:pPr>
        <w:numPr>
          <w:ilvl w:val="0"/>
          <w:numId w:val="3"/>
        </w:numPr>
        <w:spacing w:before="120"/>
        <w:ind w:left="567" w:hanging="567"/>
        <w:jc w:val="both"/>
        <w:rPr>
          <w:rFonts w:eastAsia="Calibri"/>
          <w:spacing w:val="-6"/>
          <w:sz w:val="28"/>
          <w:szCs w:val="28"/>
          <w:lang w:eastAsia="en-US"/>
        </w:rPr>
      </w:pPr>
      <w:r w:rsidRPr="006461FA">
        <w:rPr>
          <w:rFonts w:eastAsia="Calibri"/>
          <w:spacing w:val="-6"/>
          <w:sz w:val="28"/>
          <w:szCs w:val="28"/>
          <w:lang w:eastAsia="en-US"/>
        </w:rPr>
        <w:t>первоначальная стоимость на дату начала договора аренды, уменьшенную на:</w:t>
      </w:r>
    </w:p>
    <w:p w14:paraId="0DFEE3C0" w14:textId="77777777" w:rsidR="00257AC0" w:rsidRPr="00E1411F" w:rsidRDefault="00257AC0" w:rsidP="0045053C">
      <w:pPr>
        <w:numPr>
          <w:ilvl w:val="0"/>
          <w:numId w:val="3"/>
        </w:numPr>
        <w:spacing w:before="120"/>
        <w:ind w:left="567" w:hanging="567"/>
        <w:jc w:val="both"/>
        <w:rPr>
          <w:rFonts w:eastAsia="Calibri"/>
          <w:spacing w:val="-6"/>
          <w:sz w:val="28"/>
          <w:szCs w:val="28"/>
          <w:lang w:eastAsia="en-US"/>
        </w:rPr>
      </w:pPr>
      <w:r w:rsidRPr="00E1411F">
        <w:rPr>
          <w:rFonts w:eastAsia="Calibri"/>
          <w:spacing w:val="-6"/>
          <w:sz w:val="28"/>
          <w:szCs w:val="28"/>
          <w:lang w:eastAsia="en-US"/>
        </w:rPr>
        <w:t>накопленную амортизацию, уменьшенную на: накопленные убытки от обесценения, увеличенную/уменьшенную на:</w:t>
      </w:r>
    </w:p>
    <w:p w14:paraId="0673E777" w14:textId="77777777" w:rsidR="00257AC0" w:rsidRPr="006461FA" w:rsidRDefault="00257AC0" w:rsidP="004D28D3">
      <w:pPr>
        <w:numPr>
          <w:ilvl w:val="0"/>
          <w:numId w:val="3"/>
        </w:numPr>
        <w:spacing w:before="120"/>
        <w:ind w:left="567" w:hanging="567"/>
        <w:jc w:val="both"/>
        <w:rPr>
          <w:rFonts w:eastAsia="Calibri"/>
          <w:spacing w:val="-6"/>
          <w:sz w:val="28"/>
          <w:szCs w:val="28"/>
          <w:lang w:eastAsia="en-US"/>
        </w:rPr>
      </w:pPr>
      <w:r w:rsidRPr="006461FA">
        <w:rPr>
          <w:rFonts w:eastAsia="Calibri"/>
          <w:spacing w:val="-6"/>
          <w:sz w:val="28"/>
          <w:szCs w:val="28"/>
          <w:lang w:eastAsia="en-US"/>
        </w:rPr>
        <w:t>переоценку арендного обязательства.</w:t>
      </w:r>
    </w:p>
    <w:p w14:paraId="278361E0" w14:textId="77777777" w:rsidR="00257AC0" w:rsidRPr="006461FA" w:rsidRDefault="00257AC0" w:rsidP="00257AC0">
      <w:pPr>
        <w:pStyle w:val="afc"/>
        <w:jc w:val="both"/>
        <w:rPr>
          <w:rFonts w:eastAsia="Calibri"/>
          <w:spacing w:val="-6"/>
          <w:sz w:val="28"/>
          <w:szCs w:val="28"/>
          <w:lang w:eastAsia="en-US"/>
        </w:rPr>
      </w:pPr>
      <w:r w:rsidRPr="006461FA">
        <w:rPr>
          <w:rFonts w:eastAsia="Calibri"/>
          <w:spacing w:val="-6"/>
          <w:sz w:val="28"/>
          <w:szCs w:val="28"/>
          <w:lang w:eastAsia="en-US"/>
        </w:rPr>
        <w:t>Амортизация активов по договору аренды</w:t>
      </w:r>
    </w:p>
    <w:p w14:paraId="764E9734" w14:textId="77777777" w:rsidR="00257AC0" w:rsidRPr="006461FA" w:rsidRDefault="00257AC0" w:rsidP="00DB0F4C">
      <w:pPr>
        <w:ind w:firstLine="709"/>
        <w:jc w:val="both"/>
        <w:rPr>
          <w:rFonts w:eastAsia="Calibri"/>
          <w:spacing w:val="-6"/>
          <w:sz w:val="28"/>
          <w:szCs w:val="28"/>
          <w:lang w:eastAsia="en-US"/>
        </w:rPr>
      </w:pPr>
      <w:r w:rsidRPr="006461FA">
        <w:rPr>
          <w:rFonts w:eastAsia="Calibri"/>
          <w:spacing w:val="-6"/>
          <w:sz w:val="28"/>
          <w:szCs w:val="28"/>
          <w:lang w:eastAsia="en-US"/>
        </w:rPr>
        <w:t>Активы, признанные по договору аренды амортизируется линейным способом на установленный срок.</w:t>
      </w:r>
    </w:p>
    <w:p w14:paraId="400B9502" w14:textId="77777777" w:rsidR="00257AC0" w:rsidRPr="006461FA" w:rsidRDefault="00257AC0" w:rsidP="00DB0F4C">
      <w:pPr>
        <w:ind w:firstLine="709"/>
        <w:jc w:val="both"/>
        <w:rPr>
          <w:rFonts w:eastAsia="Calibri"/>
          <w:spacing w:val="-6"/>
          <w:sz w:val="28"/>
          <w:szCs w:val="28"/>
          <w:lang w:eastAsia="en-US"/>
        </w:rPr>
      </w:pPr>
      <w:r w:rsidRPr="006461FA">
        <w:rPr>
          <w:rFonts w:eastAsia="Calibri"/>
          <w:spacing w:val="-6"/>
          <w:sz w:val="28"/>
          <w:szCs w:val="28"/>
          <w:lang w:eastAsia="en-US"/>
        </w:rPr>
        <w:t>Если к концу аренды арендатор получит право собственности на арендов</w:t>
      </w:r>
      <w:r w:rsidR="00D56A4F">
        <w:rPr>
          <w:rFonts w:eastAsia="Calibri"/>
          <w:spacing w:val="-6"/>
          <w:sz w:val="28"/>
          <w:szCs w:val="28"/>
          <w:lang w:eastAsia="en-US"/>
        </w:rPr>
        <w:t>анный объект, актив по договору</w:t>
      </w:r>
      <w:r w:rsidRPr="006461FA">
        <w:rPr>
          <w:rFonts w:eastAsia="Calibri"/>
          <w:spacing w:val="-6"/>
          <w:sz w:val="28"/>
          <w:szCs w:val="28"/>
          <w:lang w:eastAsia="en-US"/>
        </w:rPr>
        <w:t>, амортизируется на предполагаемый срок полезной службы базового актива по договору.</w:t>
      </w:r>
    </w:p>
    <w:p w14:paraId="176055F4" w14:textId="77777777" w:rsidR="00257AC0" w:rsidRPr="006461FA" w:rsidRDefault="00257AC0" w:rsidP="00DB0F4C">
      <w:pPr>
        <w:ind w:firstLine="709"/>
        <w:jc w:val="both"/>
        <w:rPr>
          <w:rFonts w:eastAsia="Calibri"/>
          <w:spacing w:val="-6"/>
          <w:sz w:val="28"/>
          <w:szCs w:val="28"/>
          <w:lang w:eastAsia="en-US"/>
        </w:rPr>
      </w:pPr>
      <w:r w:rsidRPr="006461FA">
        <w:rPr>
          <w:rFonts w:eastAsia="Calibri"/>
          <w:spacing w:val="-6"/>
          <w:sz w:val="28"/>
          <w:szCs w:val="28"/>
          <w:lang w:eastAsia="en-US"/>
        </w:rPr>
        <w:t>Если по окончании договора аренды не предусмотрен переход права собственности на базовые активы по договору, в качестве срока амортизации принимается минимальный срок между сроком аренды и сроком полезной службы арендованного объекта. Если при этом арендованным объектом является земля, актив по договору амортизируется на срок договора аренды.</w:t>
      </w:r>
    </w:p>
    <w:p w14:paraId="65CE3E84" w14:textId="77777777" w:rsidR="00257AC0" w:rsidRPr="006461FA" w:rsidRDefault="00257AC0" w:rsidP="00DB0F4C">
      <w:pPr>
        <w:ind w:firstLine="709"/>
        <w:jc w:val="both"/>
        <w:rPr>
          <w:rFonts w:eastAsia="Calibri"/>
          <w:spacing w:val="-6"/>
          <w:sz w:val="28"/>
          <w:szCs w:val="28"/>
          <w:lang w:eastAsia="en-US"/>
        </w:rPr>
      </w:pPr>
      <w:r w:rsidRPr="006461FA">
        <w:rPr>
          <w:rFonts w:eastAsia="Calibri"/>
          <w:spacing w:val="-6"/>
          <w:sz w:val="28"/>
          <w:szCs w:val="28"/>
          <w:lang w:eastAsia="en-US"/>
        </w:rPr>
        <w:t>Обесценение АПП</w:t>
      </w:r>
    </w:p>
    <w:p w14:paraId="344135BB" w14:textId="77777777" w:rsidR="004322A8" w:rsidRPr="006461FA" w:rsidRDefault="00257AC0" w:rsidP="004322A8">
      <w:pPr>
        <w:ind w:firstLine="709"/>
        <w:jc w:val="both"/>
        <w:rPr>
          <w:rFonts w:eastAsia="Calibri"/>
          <w:spacing w:val="-6"/>
          <w:sz w:val="28"/>
          <w:szCs w:val="28"/>
          <w:lang w:eastAsia="en-US"/>
        </w:rPr>
      </w:pPr>
      <w:r w:rsidRPr="006461FA">
        <w:rPr>
          <w:rFonts w:eastAsia="Calibri"/>
          <w:spacing w:val="-6"/>
          <w:sz w:val="28"/>
          <w:szCs w:val="28"/>
          <w:lang w:eastAsia="en-US"/>
        </w:rPr>
        <w:t>При тестировании активов на обесценение, АПП включаются в те единицы, генерирующие денежные средства, в которых денежные потоки от аренды данных базовых активов в значительной степени зависимы от поступлений денежных средств от других активов или групп активов (см. раздел 5 «Обесценение активов» Учетной политики по МСФО)</w:t>
      </w:r>
      <w:r w:rsidR="004322A8" w:rsidRPr="006461FA">
        <w:rPr>
          <w:rFonts w:eastAsia="Calibri"/>
          <w:spacing w:val="-6"/>
          <w:sz w:val="28"/>
          <w:szCs w:val="28"/>
          <w:lang w:eastAsia="en-US"/>
        </w:rPr>
        <w:t>.</w:t>
      </w:r>
    </w:p>
    <w:p w14:paraId="44B7105D" w14:textId="77777777" w:rsidR="004322A8" w:rsidRPr="006461FA" w:rsidRDefault="00E03AF5" w:rsidP="004322A8">
      <w:pPr>
        <w:pStyle w:val="2"/>
        <w:keepNext w:val="0"/>
        <w:tabs>
          <w:tab w:val="clear" w:pos="860"/>
          <w:tab w:val="num" w:pos="576"/>
        </w:tabs>
        <w:spacing w:before="240" w:after="240"/>
        <w:ind w:left="578" w:hanging="578"/>
        <w:jc w:val="both"/>
        <w:rPr>
          <w:spacing w:val="-6"/>
          <w:sz w:val="28"/>
          <w:szCs w:val="28"/>
        </w:rPr>
      </w:pPr>
      <w:bookmarkStart w:id="201" w:name="_Toc122601233"/>
      <w:r w:rsidRPr="006461FA">
        <w:rPr>
          <w:spacing w:val="-6"/>
          <w:sz w:val="28"/>
          <w:szCs w:val="28"/>
        </w:rPr>
        <w:t>Последующая оценка обязательства по аренде</w:t>
      </w:r>
      <w:bookmarkEnd w:id="201"/>
    </w:p>
    <w:p w14:paraId="3DFB99ED" w14:textId="77777777" w:rsidR="00E03AF5" w:rsidRPr="006461FA" w:rsidRDefault="00E03AF5" w:rsidP="00DB0F4C">
      <w:pPr>
        <w:ind w:firstLine="709"/>
        <w:jc w:val="both"/>
        <w:rPr>
          <w:rFonts w:eastAsia="Calibri"/>
          <w:spacing w:val="-6"/>
          <w:sz w:val="28"/>
          <w:szCs w:val="28"/>
          <w:lang w:eastAsia="en-US"/>
        </w:rPr>
      </w:pPr>
      <w:bookmarkStart w:id="202" w:name="_Toc439144551"/>
      <w:r w:rsidRPr="006461FA">
        <w:rPr>
          <w:rFonts w:eastAsia="Calibri"/>
          <w:spacing w:val="-6"/>
          <w:sz w:val="28"/>
          <w:szCs w:val="28"/>
          <w:lang w:eastAsia="en-US"/>
        </w:rPr>
        <w:t>После первоначальной оценки обязательство по аренде оценивается по амортизированной стоимости с использованием эффективной процентной ставки, которая равна ставке дисконтирования на дату:</w:t>
      </w:r>
    </w:p>
    <w:p w14:paraId="784CE047" w14:textId="77777777" w:rsidR="00E03AF5" w:rsidRPr="006461FA" w:rsidRDefault="00E03AF5" w:rsidP="004D28D3">
      <w:pPr>
        <w:numPr>
          <w:ilvl w:val="0"/>
          <w:numId w:val="3"/>
        </w:numPr>
        <w:spacing w:before="120"/>
        <w:ind w:left="567" w:hanging="567"/>
        <w:jc w:val="both"/>
        <w:rPr>
          <w:rFonts w:eastAsia="Calibri"/>
          <w:spacing w:val="-6"/>
          <w:sz w:val="28"/>
          <w:szCs w:val="28"/>
          <w:lang w:eastAsia="en-US"/>
        </w:rPr>
      </w:pPr>
      <w:r w:rsidRPr="006461FA">
        <w:rPr>
          <w:rFonts w:eastAsia="Calibri"/>
          <w:spacing w:val="-6"/>
          <w:sz w:val="28"/>
          <w:szCs w:val="28"/>
          <w:lang w:eastAsia="en-US"/>
        </w:rPr>
        <w:t xml:space="preserve">первоначальной оценки, при отсутствии переоценки с измененной ставкой дисконтирования; </w:t>
      </w:r>
    </w:p>
    <w:p w14:paraId="3844F310" w14:textId="77777777" w:rsidR="00E03AF5" w:rsidRPr="006461FA" w:rsidRDefault="00E03AF5" w:rsidP="004D28D3">
      <w:pPr>
        <w:numPr>
          <w:ilvl w:val="0"/>
          <w:numId w:val="3"/>
        </w:numPr>
        <w:spacing w:before="120"/>
        <w:ind w:left="567" w:hanging="567"/>
        <w:jc w:val="both"/>
        <w:rPr>
          <w:rFonts w:eastAsia="Calibri"/>
          <w:spacing w:val="-6"/>
          <w:sz w:val="28"/>
          <w:szCs w:val="28"/>
          <w:lang w:eastAsia="en-US"/>
        </w:rPr>
      </w:pPr>
      <w:r w:rsidRPr="006461FA">
        <w:rPr>
          <w:rFonts w:eastAsia="Calibri"/>
          <w:spacing w:val="-6"/>
          <w:sz w:val="28"/>
          <w:szCs w:val="28"/>
          <w:lang w:eastAsia="en-US"/>
        </w:rPr>
        <w:t>переоценки обязательства, при наличии переоценки с измененной ставкой дисконтирования.</w:t>
      </w:r>
    </w:p>
    <w:p w14:paraId="482D7C9C" w14:textId="77777777" w:rsidR="00E03AF5" w:rsidRPr="006461FA" w:rsidRDefault="00E03AF5" w:rsidP="00E03AF5">
      <w:pPr>
        <w:ind w:firstLine="360"/>
        <w:jc w:val="both"/>
        <w:rPr>
          <w:rFonts w:eastAsia="Calibri"/>
          <w:spacing w:val="-6"/>
          <w:sz w:val="28"/>
          <w:szCs w:val="28"/>
          <w:lang w:eastAsia="en-US"/>
        </w:rPr>
      </w:pPr>
      <w:r w:rsidRPr="006461FA">
        <w:rPr>
          <w:rFonts w:eastAsia="Calibri"/>
          <w:spacing w:val="-6"/>
          <w:sz w:val="28"/>
          <w:szCs w:val="28"/>
          <w:lang w:eastAsia="en-US"/>
        </w:rPr>
        <w:t>Оценка по амортизированной стоимости определяется как:</w:t>
      </w:r>
    </w:p>
    <w:p w14:paraId="141257AC" w14:textId="77777777" w:rsidR="00E03AF5" w:rsidRPr="006461FA" w:rsidRDefault="00E03AF5" w:rsidP="004D28D3">
      <w:pPr>
        <w:numPr>
          <w:ilvl w:val="0"/>
          <w:numId w:val="3"/>
        </w:numPr>
        <w:spacing w:before="120"/>
        <w:ind w:left="567" w:hanging="567"/>
        <w:jc w:val="both"/>
        <w:rPr>
          <w:rFonts w:eastAsia="Calibri"/>
          <w:spacing w:val="-6"/>
          <w:sz w:val="28"/>
          <w:szCs w:val="28"/>
          <w:lang w:eastAsia="en-US"/>
        </w:rPr>
      </w:pPr>
      <w:r w:rsidRPr="006461FA">
        <w:rPr>
          <w:rFonts w:eastAsia="Calibri"/>
          <w:spacing w:val="-6"/>
          <w:sz w:val="28"/>
          <w:szCs w:val="28"/>
          <w:lang w:eastAsia="en-US"/>
        </w:rPr>
        <w:t>первоначальное обязательство по аренде, увеличенное на:</w:t>
      </w:r>
    </w:p>
    <w:p w14:paraId="1EBA23A6" w14:textId="77777777" w:rsidR="00E03AF5" w:rsidRPr="006461FA" w:rsidRDefault="00E03AF5" w:rsidP="004D28D3">
      <w:pPr>
        <w:numPr>
          <w:ilvl w:val="0"/>
          <w:numId w:val="3"/>
        </w:numPr>
        <w:spacing w:before="120"/>
        <w:ind w:left="567" w:hanging="567"/>
        <w:jc w:val="both"/>
        <w:rPr>
          <w:rFonts w:eastAsia="Calibri"/>
          <w:spacing w:val="-6"/>
          <w:sz w:val="28"/>
          <w:szCs w:val="28"/>
          <w:lang w:eastAsia="en-US"/>
        </w:rPr>
      </w:pPr>
      <w:r w:rsidRPr="006461FA">
        <w:rPr>
          <w:rFonts w:eastAsia="Calibri"/>
          <w:spacing w:val="-6"/>
          <w:sz w:val="28"/>
          <w:szCs w:val="28"/>
          <w:lang w:eastAsia="en-US"/>
        </w:rPr>
        <w:t>начисленные проценты, уменьшенное на:</w:t>
      </w:r>
    </w:p>
    <w:p w14:paraId="65F659B0" w14:textId="77777777" w:rsidR="00E03AF5" w:rsidRPr="006461FA" w:rsidRDefault="00E03AF5" w:rsidP="004D28D3">
      <w:pPr>
        <w:numPr>
          <w:ilvl w:val="0"/>
          <w:numId w:val="3"/>
        </w:numPr>
        <w:spacing w:before="120"/>
        <w:ind w:left="567" w:hanging="567"/>
        <w:jc w:val="both"/>
        <w:rPr>
          <w:rFonts w:eastAsia="Calibri"/>
          <w:spacing w:val="-6"/>
          <w:sz w:val="28"/>
          <w:szCs w:val="28"/>
          <w:lang w:eastAsia="en-US"/>
        </w:rPr>
      </w:pPr>
      <w:r w:rsidRPr="006461FA">
        <w:rPr>
          <w:rFonts w:eastAsia="Calibri"/>
          <w:spacing w:val="-6"/>
          <w:sz w:val="28"/>
          <w:szCs w:val="28"/>
          <w:lang w:eastAsia="en-US"/>
        </w:rPr>
        <w:t>уплаченные арендные платежи, увеличенное/уменьшенное на:</w:t>
      </w:r>
    </w:p>
    <w:p w14:paraId="36DBB298" w14:textId="77777777" w:rsidR="00E03AF5" w:rsidRPr="006461FA" w:rsidRDefault="00E03AF5" w:rsidP="004D28D3">
      <w:pPr>
        <w:numPr>
          <w:ilvl w:val="0"/>
          <w:numId w:val="3"/>
        </w:numPr>
        <w:spacing w:before="120"/>
        <w:ind w:left="567" w:hanging="567"/>
        <w:jc w:val="both"/>
        <w:rPr>
          <w:rFonts w:eastAsia="Calibri"/>
          <w:spacing w:val="-6"/>
          <w:sz w:val="28"/>
          <w:szCs w:val="28"/>
          <w:lang w:eastAsia="en-US"/>
        </w:rPr>
      </w:pPr>
      <w:r w:rsidRPr="006461FA">
        <w:rPr>
          <w:rFonts w:eastAsia="Calibri"/>
          <w:spacing w:val="-6"/>
          <w:sz w:val="28"/>
          <w:szCs w:val="28"/>
          <w:lang w:eastAsia="en-US"/>
        </w:rPr>
        <w:t xml:space="preserve">переоценку арендного обязательства. </w:t>
      </w:r>
    </w:p>
    <w:p w14:paraId="255F3C26" w14:textId="77777777" w:rsidR="00E03AF5" w:rsidRPr="006461FA" w:rsidRDefault="00E03AF5" w:rsidP="00E03AF5">
      <w:pPr>
        <w:ind w:firstLine="709"/>
        <w:jc w:val="both"/>
        <w:rPr>
          <w:rFonts w:eastAsia="Calibri"/>
          <w:spacing w:val="-6"/>
          <w:sz w:val="28"/>
          <w:szCs w:val="28"/>
          <w:u w:val="single"/>
          <w:lang w:eastAsia="en-US"/>
        </w:rPr>
      </w:pPr>
      <w:r w:rsidRPr="006461FA">
        <w:rPr>
          <w:rFonts w:eastAsia="Calibri"/>
          <w:spacing w:val="-6"/>
          <w:sz w:val="28"/>
          <w:szCs w:val="28"/>
          <w:u w:val="single"/>
          <w:lang w:eastAsia="en-US"/>
        </w:rPr>
        <w:t>Переоценка обязательства</w:t>
      </w:r>
    </w:p>
    <w:p w14:paraId="519349DB" w14:textId="77777777" w:rsidR="00235541" w:rsidRPr="006461FA" w:rsidRDefault="00235541" w:rsidP="00DB0F4C">
      <w:pPr>
        <w:ind w:firstLine="709"/>
        <w:jc w:val="both"/>
        <w:rPr>
          <w:rFonts w:eastAsia="Calibri"/>
          <w:spacing w:val="-6"/>
          <w:sz w:val="28"/>
          <w:szCs w:val="28"/>
          <w:lang w:eastAsia="en-US"/>
        </w:rPr>
      </w:pPr>
      <w:r w:rsidRPr="006461FA">
        <w:rPr>
          <w:rFonts w:eastAsia="Calibri"/>
          <w:spacing w:val="-6"/>
          <w:sz w:val="28"/>
          <w:szCs w:val="28"/>
          <w:lang w:eastAsia="en-US"/>
        </w:rPr>
        <w:t>Обязательство по договору аренды должно переоцениваться во всех случаях изменения параметров для расчета обязательства. Эти параметры могут меняться в случае, если:</w:t>
      </w:r>
    </w:p>
    <w:p w14:paraId="1A853E69" w14:textId="77777777" w:rsidR="00235541" w:rsidRPr="006461FA" w:rsidRDefault="00235541" w:rsidP="00E2203E">
      <w:pPr>
        <w:numPr>
          <w:ilvl w:val="0"/>
          <w:numId w:val="3"/>
        </w:numPr>
        <w:spacing w:before="120"/>
        <w:ind w:left="567" w:hanging="567"/>
        <w:jc w:val="both"/>
        <w:rPr>
          <w:rFonts w:eastAsia="Calibri"/>
          <w:spacing w:val="-6"/>
          <w:sz w:val="28"/>
          <w:szCs w:val="28"/>
          <w:lang w:eastAsia="en-US"/>
        </w:rPr>
      </w:pPr>
      <w:r w:rsidRPr="006461FA">
        <w:rPr>
          <w:rFonts w:eastAsia="Calibri"/>
          <w:spacing w:val="-6"/>
          <w:sz w:val="28"/>
          <w:szCs w:val="28"/>
          <w:lang w:eastAsia="en-US"/>
        </w:rPr>
        <w:t>их изменение было первоначально заложено в договоре</w:t>
      </w:r>
      <w:r w:rsidR="00145348">
        <w:rPr>
          <w:rFonts w:eastAsia="Calibri"/>
          <w:spacing w:val="-6"/>
          <w:sz w:val="28"/>
          <w:szCs w:val="28"/>
          <w:lang w:eastAsia="en-US"/>
        </w:rPr>
        <w:t>,</w:t>
      </w:r>
      <w:r w:rsidRPr="006461FA">
        <w:rPr>
          <w:rFonts w:eastAsia="Calibri"/>
          <w:spacing w:val="-6"/>
          <w:sz w:val="28"/>
          <w:szCs w:val="28"/>
          <w:lang w:eastAsia="en-US"/>
        </w:rPr>
        <w:t xml:space="preserve"> и Группа изменила свою оценку этих условий (например, право на продление срока, изменение оценки опциона, изменение индекса или ставки для расчета переменных платежей). В этом случае не имеет место модифи</w:t>
      </w:r>
      <w:r w:rsidR="00580E51">
        <w:rPr>
          <w:rFonts w:eastAsia="Calibri"/>
          <w:spacing w:val="-6"/>
          <w:sz w:val="28"/>
          <w:szCs w:val="28"/>
          <w:lang w:eastAsia="en-US"/>
        </w:rPr>
        <w:t>кация договора аренды (см. раздел</w:t>
      </w:r>
      <w:r w:rsidRPr="006461FA">
        <w:rPr>
          <w:rFonts w:eastAsia="Calibri"/>
          <w:spacing w:val="-6"/>
          <w:sz w:val="28"/>
          <w:szCs w:val="28"/>
          <w:lang w:eastAsia="en-US"/>
        </w:rPr>
        <w:t xml:space="preserve"> 13.8) </w:t>
      </w:r>
    </w:p>
    <w:p w14:paraId="04B8128C" w14:textId="77777777" w:rsidR="00235541" w:rsidRPr="006461FA" w:rsidRDefault="00235541" w:rsidP="00E2203E">
      <w:pPr>
        <w:numPr>
          <w:ilvl w:val="0"/>
          <w:numId w:val="3"/>
        </w:numPr>
        <w:spacing w:before="120"/>
        <w:ind w:left="567" w:hanging="567"/>
        <w:jc w:val="both"/>
        <w:rPr>
          <w:rFonts w:eastAsia="Calibri"/>
          <w:spacing w:val="-6"/>
          <w:sz w:val="28"/>
          <w:szCs w:val="28"/>
          <w:lang w:eastAsia="en-US"/>
        </w:rPr>
      </w:pPr>
      <w:r w:rsidRPr="006461FA">
        <w:rPr>
          <w:rFonts w:eastAsia="Calibri"/>
          <w:spacing w:val="-6"/>
          <w:sz w:val="28"/>
          <w:szCs w:val="28"/>
          <w:lang w:eastAsia="en-US"/>
        </w:rPr>
        <w:t>если стороны договора аренды договорились о новых условиях, которых не было на дату заключения договора аренды (сумма возмещения, новый срок аренды, изменение состава или количества базовых активов аренды (объема аренды)). В этом случае имеет место модифи</w:t>
      </w:r>
      <w:r w:rsidR="00580E51">
        <w:rPr>
          <w:rFonts w:eastAsia="Calibri"/>
          <w:spacing w:val="-6"/>
          <w:sz w:val="28"/>
          <w:szCs w:val="28"/>
          <w:lang w:eastAsia="en-US"/>
        </w:rPr>
        <w:t>кация договора аренды (см. раздел</w:t>
      </w:r>
      <w:r w:rsidRPr="006461FA">
        <w:rPr>
          <w:rFonts w:eastAsia="Calibri"/>
          <w:spacing w:val="-6"/>
          <w:sz w:val="28"/>
          <w:szCs w:val="28"/>
          <w:lang w:eastAsia="en-US"/>
        </w:rPr>
        <w:t xml:space="preserve"> 13.8).</w:t>
      </w:r>
    </w:p>
    <w:p w14:paraId="24AC3484" w14:textId="77777777" w:rsidR="00235541" w:rsidRPr="006461FA" w:rsidRDefault="00235541" w:rsidP="00DB0F4C">
      <w:pPr>
        <w:ind w:firstLine="709"/>
        <w:jc w:val="both"/>
        <w:rPr>
          <w:rFonts w:eastAsia="Calibri"/>
          <w:spacing w:val="-6"/>
          <w:sz w:val="28"/>
          <w:szCs w:val="28"/>
          <w:lang w:eastAsia="en-US"/>
        </w:rPr>
      </w:pPr>
      <w:r w:rsidRPr="006461FA">
        <w:rPr>
          <w:rFonts w:eastAsia="Calibri"/>
          <w:spacing w:val="-6"/>
          <w:sz w:val="28"/>
          <w:szCs w:val="28"/>
          <w:lang w:eastAsia="en-US"/>
        </w:rPr>
        <w:t>Изменение оценки условий по договору, которые изначально были предусмотрены договором, включая изменение рыночных арендных ставок.</w:t>
      </w:r>
    </w:p>
    <w:p w14:paraId="7D677382" w14:textId="77777777" w:rsidR="00E03AF5" w:rsidRPr="006461FA" w:rsidRDefault="00E03AF5" w:rsidP="00DB0F4C">
      <w:pPr>
        <w:ind w:firstLine="709"/>
        <w:jc w:val="both"/>
        <w:rPr>
          <w:rFonts w:eastAsia="Calibri"/>
          <w:spacing w:val="-6"/>
          <w:sz w:val="28"/>
          <w:szCs w:val="28"/>
          <w:lang w:eastAsia="en-US"/>
        </w:rPr>
      </w:pPr>
      <w:r w:rsidRPr="006461FA">
        <w:rPr>
          <w:rFonts w:eastAsia="Calibri"/>
          <w:spacing w:val="-6"/>
          <w:sz w:val="28"/>
          <w:szCs w:val="28"/>
          <w:lang w:eastAsia="en-US"/>
        </w:rPr>
        <w:t xml:space="preserve">Группа проводит переоценку обязательства по аренде с использованием эффективной процентной ставки, которая равна ставке дисконтирования на дату первоначальной оценки, если произошли изменения </w:t>
      </w:r>
      <w:r w:rsidR="00235541" w:rsidRPr="006461FA">
        <w:rPr>
          <w:rFonts w:eastAsia="Calibri"/>
          <w:spacing w:val="-6"/>
          <w:sz w:val="28"/>
          <w:szCs w:val="28"/>
          <w:lang w:eastAsia="en-US"/>
        </w:rPr>
        <w:t>параметров расчета обязательства, первоначально такие как:</w:t>
      </w:r>
    </w:p>
    <w:p w14:paraId="04C72DFA" w14:textId="77777777" w:rsidR="00E03AF5" w:rsidRPr="006461FA" w:rsidRDefault="00E03AF5" w:rsidP="004D28D3">
      <w:pPr>
        <w:numPr>
          <w:ilvl w:val="0"/>
          <w:numId w:val="3"/>
        </w:numPr>
        <w:spacing w:before="120"/>
        <w:ind w:left="567" w:hanging="567"/>
        <w:jc w:val="both"/>
        <w:rPr>
          <w:rFonts w:eastAsia="Calibri"/>
          <w:spacing w:val="-6"/>
          <w:sz w:val="28"/>
          <w:szCs w:val="28"/>
          <w:lang w:eastAsia="en-US"/>
        </w:rPr>
      </w:pPr>
      <w:r w:rsidRPr="006461FA">
        <w:rPr>
          <w:rFonts w:eastAsia="Calibri"/>
          <w:spacing w:val="-6"/>
          <w:sz w:val="28"/>
          <w:szCs w:val="28"/>
          <w:lang w:eastAsia="en-US"/>
        </w:rPr>
        <w:t>величин</w:t>
      </w:r>
      <w:r w:rsidR="00235541" w:rsidRPr="006461FA">
        <w:rPr>
          <w:rFonts w:eastAsia="Calibri"/>
          <w:spacing w:val="-6"/>
          <w:sz w:val="28"/>
          <w:szCs w:val="28"/>
          <w:lang w:eastAsia="en-US"/>
        </w:rPr>
        <w:t xml:space="preserve">а </w:t>
      </w:r>
      <w:r w:rsidRPr="006461FA">
        <w:rPr>
          <w:rFonts w:eastAsia="Calibri"/>
          <w:spacing w:val="-6"/>
          <w:sz w:val="28"/>
          <w:szCs w:val="28"/>
          <w:lang w:eastAsia="en-US"/>
        </w:rPr>
        <w:t>по существу фиксированных платежей;</w:t>
      </w:r>
    </w:p>
    <w:p w14:paraId="683B8B16" w14:textId="77777777" w:rsidR="00E03AF5" w:rsidRPr="006461FA" w:rsidRDefault="00235541" w:rsidP="004D28D3">
      <w:pPr>
        <w:numPr>
          <w:ilvl w:val="0"/>
          <w:numId w:val="3"/>
        </w:numPr>
        <w:spacing w:before="120"/>
        <w:ind w:left="567" w:hanging="567"/>
        <w:jc w:val="both"/>
        <w:rPr>
          <w:rFonts w:eastAsia="Calibri"/>
          <w:spacing w:val="-6"/>
          <w:sz w:val="28"/>
          <w:szCs w:val="28"/>
          <w:lang w:eastAsia="en-US"/>
        </w:rPr>
      </w:pPr>
      <w:r w:rsidRPr="006461FA">
        <w:rPr>
          <w:rFonts w:eastAsia="Calibri"/>
          <w:spacing w:val="-6"/>
          <w:sz w:val="28"/>
          <w:szCs w:val="28"/>
          <w:lang w:eastAsia="en-US"/>
        </w:rPr>
        <w:t>ожидаемая сумма</w:t>
      </w:r>
      <w:r w:rsidR="00E03AF5" w:rsidRPr="006461FA">
        <w:rPr>
          <w:rFonts w:eastAsia="Calibri"/>
          <w:spacing w:val="-6"/>
          <w:sz w:val="28"/>
          <w:szCs w:val="28"/>
          <w:lang w:eastAsia="en-US"/>
        </w:rPr>
        <w:t xml:space="preserve">, </w:t>
      </w:r>
      <w:r w:rsidRPr="006461FA">
        <w:rPr>
          <w:rFonts w:eastAsia="Calibri"/>
          <w:spacing w:val="-6"/>
          <w:sz w:val="28"/>
          <w:szCs w:val="28"/>
          <w:lang w:eastAsia="en-US"/>
        </w:rPr>
        <w:t xml:space="preserve">подлежащая </w:t>
      </w:r>
      <w:r w:rsidR="00E03AF5" w:rsidRPr="006461FA">
        <w:rPr>
          <w:rFonts w:eastAsia="Calibri"/>
          <w:spacing w:val="-6"/>
          <w:sz w:val="28"/>
          <w:szCs w:val="28"/>
          <w:lang w:eastAsia="en-US"/>
        </w:rPr>
        <w:t>выплате по гарантии ликвидационной стоимости;</w:t>
      </w:r>
    </w:p>
    <w:p w14:paraId="4F53BED5" w14:textId="77777777" w:rsidR="00E03AF5" w:rsidRPr="006461FA" w:rsidRDefault="00E03AF5" w:rsidP="004D28D3">
      <w:pPr>
        <w:numPr>
          <w:ilvl w:val="0"/>
          <w:numId w:val="3"/>
        </w:numPr>
        <w:spacing w:before="120"/>
        <w:ind w:left="567" w:hanging="567"/>
        <w:jc w:val="both"/>
        <w:rPr>
          <w:rFonts w:eastAsia="Calibri"/>
          <w:spacing w:val="-6"/>
          <w:sz w:val="28"/>
          <w:szCs w:val="28"/>
          <w:lang w:eastAsia="en-US"/>
        </w:rPr>
      </w:pPr>
      <w:r w:rsidRPr="006461FA">
        <w:rPr>
          <w:rFonts w:eastAsia="Calibri"/>
          <w:spacing w:val="-6"/>
          <w:sz w:val="28"/>
          <w:szCs w:val="28"/>
          <w:lang w:eastAsia="en-US"/>
        </w:rPr>
        <w:t xml:space="preserve">индекс или </w:t>
      </w:r>
      <w:r w:rsidR="00235541" w:rsidRPr="006461FA">
        <w:rPr>
          <w:rFonts w:eastAsia="Calibri"/>
          <w:spacing w:val="-6"/>
          <w:sz w:val="28"/>
          <w:szCs w:val="28"/>
          <w:lang w:eastAsia="en-US"/>
        </w:rPr>
        <w:t>ставка</w:t>
      </w:r>
      <w:r w:rsidRPr="006461FA">
        <w:rPr>
          <w:rFonts w:eastAsia="Calibri"/>
          <w:spacing w:val="-6"/>
          <w:sz w:val="28"/>
          <w:szCs w:val="28"/>
          <w:lang w:eastAsia="en-US"/>
        </w:rPr>
        <w:t xml:space="preserve">, </w:t>
      </w:r>
      <w:r w:rsidR="00235541" w:rsidRPr="006461FA">
        <w:rPr>
          <w:rFonts w:eastAsia="Calibri"/>
          <w:spacing w:val="-6"/>
          <w:sz w:val="28"/>
          <w:szCs w:val="28"/>
          <w:lang w:eastAsia="en-US"/>
        </w:rPr>
        <w:t xml:space="preserve">заложенные </w:t>
      </w:r>
      <w:r w:rsidRPr="006461FA">
        <w:rPr>
          <w:rFonts w:eastAsia="Calibri"/>
          <w:spacing w:val="-6"/>
          <w:sz w:val="28"/>
          <w:szCs w:val="28"/>
          <w:lang w:eastAsia="en-US"/>
        </w:rPr>
        <w:t>в переменных арендных платежах, за исключением плавающих арендных ставок.</w:t>
      </w:r>
    </w:p>
    <w:p w14:paraId="5ACCC42C" w14:textId="77777777" w:rsidR="00E03AF5" w:rsidRPr="006461FA" w:rsidRDefault="00E03AF5" w:rsidP="00DB0F4C">
      <w:pPr>
        <w:ind w:firstLine="709"/>
        <w:jc w:val="both"/>
        <w:rPr>
          <w:rFonts w:eastAsia="Calibri"/>
          <w:spacing w:val="-6"/>
          <w:sz w:val="28"/>
          <w:szCs w:val="28"/>
          <w:lang w:eastAsia="en-US"/>
        </w:rPr>
      </w:pPr>
      <w:r w:rsidRPr="006461FA">
        <w:rPr>
          <w:rFonts w:eastAsia="Calibri"/>
          <w:spacing w:val="-6"/>
          <w:sz w:val="28"/>
          <w:szCs w:val="28"/>
          <w:lang w:eastAsia="en-US"/>
        </w:rPr>
        <w:t>Группа проводит переоценку обязательства по аренде с использованием эффективной процентной ставки, которая равна ставке дисконтирования на дату изменения в договоре аренды в случае, если произошли изменения по договору в части:</w:t>
      </w:r>
    </w:p>
    <w:p w14:paraId="7C8EC12B" w14:textId="77777777" w:rsidR="00E03AF5" w:rsidRPr="006461FA" w:rsidRDefault="00E03AF5" w:rsidP="004D28D3">
      <w:pPr>
        <w:numPr>
          <w:ilvl w:val="0"/>
          <w:numId w:val="3"/>
        </w:numPr>
        <w:spacing w:before="120"/>
        <w:ind w:left="567" w:hanging="567"/>
        <w:jc w:val="both"/>
        <w:rPr>
          <w:rFonts w:eastAsia="Calibri"/>
          <w:spacing w:val="-6"/>
          <w:sz w:val="28"/>
          <w:szCs w:val="28"/>
          <w:lang w:eastAsia="en-US"/>
        </w:rPr>
      </w:pPr>
      <w:r w:rsidRPr="006461FA">
        <w:rPr>
          <w:rFonts w:eastAsia="Calibri"/>
          <w:spacing w:val="-6"/>
          <w:sz w:val="28"/>
          <w:szCs w:val="28"/>
          <w:lang w:eastAsia="en-US"/>
        </w:rPr>
        <w:t>срока аренды;</w:t>
      </w:r>
    </w:p>
    <w:p w14:paraId="0B959220" w14:textId="77777777" w:rsidR="00E03AF5" w:rsidRPr="006461FA" w:rsidRDefault="00E03AF5" w:rsidP="004D28D3">
      <w:pPr>
        <w:numPr>
          <w:ilvl w:val="0"/>
          <w:numId w:val="3"/>
        </w:numPr>
        <w:spacing w:before="120"/>
        <w:ind w:left="567" w:hanging="567"/>
        <w:jc w:val="both"/>
        <w:rPr>
          <w:rFonts w:eastAsia="Calibri"/>
          <w:spacing w:val="-6"/>
          <w:sz w:val="28"/>
          <w:szCs w:val="28"/>
          <w:lang w:eastAsia="en-US"/>
        </w:rPr>
      </w:pPr>
      <w:r w:rsidRPr="006461FA">
        <w:rPr>
          <w:rFonts w:eastAsia="Calibri"/>
          <w:spacing w:val="-6"/>
          <w:sz w:val="28"/>
          <w:szCs w:val="28"/>
          <w:lang w:eastAsia="en-US"/>
        </w:rPr>
        <w:t>плавающей процентной ставки, заложенной в переменных арендных платежах;</w:t>
      </w:r>
    </w:p>
    <w:p w14:paraId="041380B6" w14:textId="77777777" w:rsidR="00E03AF5" w:rsidRPr="006461FA" w:rsidRDefault="00E03AF5" w:rsidP="004D28D3">
      <w:pPr>
        <w:numPr>
          <w:ilvl w:val="0"/>
          <w:numId w:val="3"/>
        </w:numPr>
        <w:spacing w:before="120"/>
        <w:ind w:left="567" w:hanging="567"/>
        <w:jc w:val="both"/>
        <w:rPr>
          <w:rFonts w:eastAsia="Calibri"/>
          <w:spacing w:val="-6"/>
          <w:sz w:val="28"/>
          <w:szCs w:val="28"/>
          <w:lang w:eastAsia="en-US"/>
        </w:rPr>
      </w:pPr>
      <w:r w:rsidRPr="006461FA">
        <w:rPr>
          <w:rFonts w:eastAsia="Calibri"/>
          <w:spacing w:val="-6"/>
          <w:sz w:val="28"/>
          <w:szCs w:val="28"/>
          <w:lang w:eastAsia="en-US"/>
        </w:rPr>
        <w:t>оценки вероятности исполнения опциона на покупку арендуемого объекта.</w:t>
      </w:r>
    </w:p>
    <w:p w14:paraId="7B3D8A99" w14:textId="77777777" w:rsidR="00E03AF5" w:rsidRPr="006461FA" w:rsidRDefault="00E03AF5" w:rsidP="00E1411F">
      <w:pPr>
        <w:spacing w:before="120" w:after="120"/>
        <w:ind w:firstLine="709"/>
        <w:jc w:val="both"/>
        <w:rPr>
          <w:rFonts w:eastAsia="Calibri"/>
          <w:spacing w:val="-6"/>
          <w:sz w:val="28"/>
          <w:szCs w:val="28"/>
          <w:u w:val="single"/>
          <w:lang w:eastAsia="en-US"/>
        </w:rPr>
      </w:pPr>
      <w:r w:rsidRPr="006461FA">
        <w:rPr>
          <w:rFonts w:eastAsia="Calibri"/>
          <w:spacing w:val="-6"/>
          <w:sz w:val="28"/>
          <w:szCs w:val="28"/>
          <w:u w:val="single"/>
          <w:lang w:eastAsia="en-US"/>
        </w:rPr>
        <w:t>Переоценка актива по договору</w:t>
      </w:r>
    </w:p>
    <w:p w14:paraId="02FB108A" w14:textId="77777777" w:rsidR="004322A8" w:rsidRPr="006461FA" w:rsidRDefault="00154E78" w:rsidP="00DB0F4C">
      <w:pPr>
        <w:ind w:firstLine="709"/>
        <w:jc w:val="both"/>
        <w:rPr>
          <w:rFonts w:eastAsia="Calibri"/>
          <w:spacing w:val="-6"/>
          <w:sz w:val="28"/>
          <w:szCs w:val="28"/>
          <w:lang w:eastAsia="en-US"/>
        </w:rPr>
      </w:pPr>
      <w:r w:rsidRPr="006461FA">
        <w:rPr>
          <w:rFonts w:eastAsia="Calibri"/>
          <w:spacing w:val="-6"/>
          <w:sz w:val="28"/>
          <w:szCs w:val="28"/>
          <w:lang w:eastAsia="en-US"/>
        </w:rPr>
        <w:t>После вновь произведенного расчета обязательства и нахождения суммы переоценки обязательства, Группа отражает всю переоценку корректировкой стоимости АПП по договору. Изменения прочих переменных арендных платежей отражается в составе прибыли или убытка текущего периода (в составе статьи операционные расходы).</w:t>
      </w:r>
      <w:bookmarkEnd w:id="202"/>
      <w:r w:rsidR="004322A8" w:rsidRPr="006461FA">
        <w:rPr>
          <w:rFonts w:eastAsia="Calibri"/>
          <w:spacing w:val="-6"/>
          <w:sz w:val="28"/>
          <w:szCs w:val="28"/>
          <w:lang w:eastAsia="en-US"/>
        </w:rPr>
        <w:t>.</w:t>
      </w:r>
    </w:p>
    <w:p w14:paraId="74B62278" w14:textId="77777777" w:rsidR="004322A8" w:rsidRPr="006461FA" w:rsidRDefault="00F207E1" w:rsidP="004322A8">
      <w:pPr>
        <w:pStyle w:val="2"/>
        <w:keepNext w:val="0"/>
        <w:tabs>
          <w:tab w:val="clear" w:pos="860"/>
          <w:tab w:val="num" w:pos="576"/>
        </w:tabs>
        <w:spacing w:before="240" w:after="240"/>
        <w:ind w:left="578" w:hanging="578"/>
        <w:jc w:val="both"/>
        <w:rPr>
          <w:spacing w:val="-6"/>
          <w:sz w:val="28"/>
          <w:szCs w:val="28"/>
        </w:rPr>
      </w:pPr>
      <w:bookmarkStart w:id="203" w:name="_Toc122601234"/>
      <w:r w:rsidRPr="006461FA">
        <w:rPr>
          <w:spacing w:val="-6"/>
          <w:sz w:val="28"/>
          <w:szCs w:val="28"/>
        </w:rPr>
        <w:t>Модификация договора аренды</w:t>
      </w:r>
      <w:bookmarkEnd w:id="203"/>
    </w:p>
    <w:p w14:paraId="0A555979" w14:textId="77777777" w:rsidR="00F207E1" w:rsidRPr="006461FA" w:rsidRDefault="00F207E1" w:rsidP="00DB0F4C">
      <w:pPr>
        <w:ind w:firstLine="709"/>
        <w:jc w:val="both"/>
        <w:rPr>
          <w:spacing w:val="-6"/>
          <w:sz w:val="28"/>
          <w:szCs w:val="28"/>
        </w:rPr>
      </w:pPr>
      <w:r w:rsidRPr="006461FA">
        <w:rPr>
          <w:spacing w:val="-6"/>
          <w:sz w:val="28"/>
          <w:szCs w:val="28"/>
        </w:rPr>
        <w:t>Модификация договора аренды может быть связана с изменением</w:t>
      </w:r>
      <w:r w:rsidR="00D24918" w:rsidRPr="006461FA">
        <w:rPr>
          <w:spacing w:val="-6"/>
          <w:sz w:val="28"/>
          <w:szCs w:val="28"/>
        </w:rPr>
        <w:t xml:space="preserve"> договора аренды, и появлением новых параметров расчета обязательства по аренде. Такие изменения не предполагались первоначально при заключении договора, а именно</w:t>
      </w:r>
      <w:r w:rsidRPr="006461FA">
        <w:rPr>
          <w:spacing w:val="-6"/>
          <w:sz w:val="28"/>
          <w:szCs w:val="28"/>
        </w:rPr>
        <w:t>:</w:t>
      </w:r>
    </w:p>
    <w:p w14:paraId="07563587" w14:textId="77777777" w:rsidR="00F207E1" w:rsidRPr="006461FA" w:rsidRDefault="00D24918" w:rsidP="004D28D3">
      <w:pPr>
        <w:numPr>
          <w:ilvl w:val="0"/>
          <w:numId w:val="3"/>
        </w:numPr>
        <w:spacing w:before="120"/>
        <w:ind w:left="567" w:hanging="567"/>
        <w:jc w:val="both"/>
        <w:rPr>
          <w:rFonts w:eastAsia="Calibri"/>
          <w:spacing w:val="-6"/>
          <w:sz w:val="28"/>
          <w:szCs w:val="28"/>
          <w:lang w:eastAsia="en-US"/>
        </w:rPr>
      </w:pPr>
      <w:r w:rsidRPr="006461FA">
        <w:rPr>
          <w:rFonts w:eastAsia="Calibri"/>
          <w:spacing w:val="-6"/>
          <w:sz w:val="28"/>
          <w:szCs w:val="28"/>
          <w:lang w:eastAsia="en-US"/>
        </w:rPr>
        <w:t xml:space="preserve">изменение </w:t>
      </w:r>
      <w:r w:rsidR="00F207E1" w:rsidRPr="006461FA">
        <w:rPr>
          <w:rFonts w:eastAsia="Calibri"/>
          <w:spacing w:val="-6"/>
          <w:sz w:val="28"/>
          <w:szCs w:val="28"/>
          <w:lang w:eastAsia="en-US"/>
        </w:rPr>
        <w:t>арендных платежей или срока договора без изменения объема аренды (количества базовых активов);</w:t>
      </w:r>
    </w:p>
    <w:p w14:paraId="115022DC" w14:textId="77777777" w:rsidR="00F207E1" w:rsidRPr="006461FA" w:rsidRDefault="00D24918" w:rsidP="004D28D3">
      <w:pPr>
        <w:numPr>
          <w:ilvl w:val="0"/>
          <w:numId w:val="3"/>
        </w:numPr>
        <w:spacing w:before="120"/>
        <w:ind w:left="567" w:hanging="567"/>
        <w:jc w:val="both"/>
        <w:rPr>
          <w:rFonts w:eastAsia="Calibri"/>
          <w:spacing w:val="-6"/>
          <w:sz w:val="28"/>
          <w:szCs w:val="28"/>
          <w:lang w:eastAsia="en-US"/>
        </w:rPr>
      </w:pPr>
      <w:r w:rsidRPr="006461FA">
        <w:rPr>
          <w:rFonts w:eastAsia="Calibri"/>
          <w:spacing w:val="-6"/>
          <w:sz w:val="28"/>
          <w:szCs w:val="28"/>
          <w:lang w:eastAsia="en-US"/>
        </w:rPr>
        <w:t xml:space="preserve">изменение </w:t>
      </w:r>
      <w:r w:rsidR="00F207E1" w:rsidRPr="006461FA">
        <w:rPr>
          <w:rFonts w:eastAsia="Calibri"/>
          <w:spacing w:val="-6"/>
          <w:sz w:val="28"/>
          <w:szCs w:val="28"/>
          <w:lang w:eastAsia="en-US"/>
        </w:rPr>
        <w:t>арендных платежей или срока договора с увеличением объема аренды;</w:t>
      </w:r>
    </w:p>
    <w:p w14:paraId="4A5608D8" w14:textId="77777777" w:rsidR="00F207E1" w:rsidRPr="006461FA" w:rsidRDefault="00D24918" w:rsidP="004D28D3">
      <w:pPr>
        <w:numPr>
          <w:ilvl w:val="0"/>
          <w:numId w:val="3"/>
        </w:numPr>
        <w:spacing w:before="120"/>
        <w:ind w:left="567" w:hanging="567"/>
        <w:jc w:val="both"/>
        <w:rPr>
          <w:rFonts w:eastAsia="Calibri"/>
          <w:spacing w:val="-6"/>
          <w:sz w:val="28"/>
          <w:szCs w:val="28"/>
          <w:lang w:eastAsia="en-US"/>
        </w:rPr>
      </w:pPr>
      <w:r w:rsidRPr="006461FA">
        <w:rPr>
          <w:rFonts w:eastAsia="Calibri"/>
          <w:spacing w:val="-6"/>
          <w:sz w:val="28"/>
          <w:szCs w:val="28"/>
          <w:lang w:eastAsia="en-US"/>
        </w:rPr>
        <w:t xml:space="preserve">изменение </w:t>
      </w:r>
      <w:r w:rsidR="00F207E1" w:rsidRPr="006461FA">
        <w:rPr>
          <w:rFonts w:eastAsia="Calibri"/>
          <w:spacing w:val="-6"/>
          <w:sz w:val="28"/>
          <w:szCs w:val="28"/>
          <w:lang w:eastAsia="en-US"/>
        </w:rPr>
        <w:t>арендных платежей или срока договора с уменьшением объема аренды.</w:t>
      </w:r>
    </w:p>
    <w:p w14:paraId="619E25C7" w14:textId="77777777" w:rsidR="00F207E1" w:rsidRPr="006461FA" w:rsidRDefault="00F207E1" w:rsidP="00DB0F4C">
      <w:pPr>
        <w:pStyle w:val="afc"/>
        <w:ind w:left="0" w:firstLine="709"/>
        <w:jc w:val="both"/>
        <w:rPr>
          <w:spacing w:val="-6"/>
          <w:sz w:val="28"/>
          <w:szCs w:val="28"/>
        </w:rPr>
      </w:pPr>
      <w:r w:rsidRPr="006461FA">
        <w:rPr>
          <w:spacing w:val="-6"/>
          <w:sz w:val="28"/>
          <w:szCs w:val="28"/>
        </w:rPr>
        <w:t>В случае отсутствия изменения объема аренды, Группа корректирует (уменьшает или увеличивает) обязательство и актив по договору.</w:t>
      </w:r>
    </w:p>
    <w:p w14:paraId="0B1C1EEF" w14:textId="77777777" w:rsidR="00F207E1" w:rsidRPr="006461FA" w:rsidRDefault="00F207E1" w:rsidP="00DB0F4C">
      <w:pPr>
        <w:ind w:firstLine="709"/>
        <w:jc w:val="both"/>
        <w:rPr>
          <w:spacing w:val="-6"/>
          <w:sz w:val="28"/>
          <w:szCs w:val="28"/>
        </w:rPr>
      </w:pPr>
      <w:r w:rsidRPr="006461FA">
        <w:rPr>
          <w:spacing w:val="-6"/>
          <w:sz w:val="28"/>
          <w:szCs w:val="28"/>
        </w:rPr>
        <w:t xml:space="preserve">В случае наличия увеличения объема аренды Группа определяет изменение либо как новый договор аренды, либо отсутствие нового договора аренды. </w:t>
      </w:r>
    </w:p>
    <w:p w14:paraId="50DB6FEB" w14:textId="77777777" w:rsidR="00F207E1" w:rsidRPr="006461FA" w:rsidRDefault="00F207E1" w:rsidP="00DB0F4C">
      <w:pPr>
        <w:ind w:firstLine="709"/>
        <w:jc w:val="both"/>
        <w:rPr>
          <w:spacing w:val="-6"/>
          <w:sz w:val="28"/>
          <w:szCs w:val="28"/>
        </w:rPr>
      </w:pPr>
      <w:r w:rsidRPr="006461FA">
        <w:rPr>
          <w:spacing w:val="-6"/>
          <w:sz w:val="28"/>
          <w:szCs w:val="28"/>
        </w:rPr>
        <w:t>Модификация признается Группой как новый договор аренды, если возмещение за аренду увеличивается на сумму, соизмеримую с ценой отдельного договора на увеличенный объем аренды. В этом случае Группа отражает в учете поступление по новому договору аренды в соответствии с правилами первоначальной оценки обязательства и актива по договору.</w:t>
      </w:r>
    </w:p>
    <w:p w14:paraId="0D6173F3" w14:textId="77777777" w:rsidR="00F207E1" w:rsidRPr="006461FA" w:rsidRDefault="00F207E1" w:rsidP="00DB0F4C">
      <w:pPr>
        <w:ind w:firstLine="709"/>
        <w:jc w:val="both"/>
        <w:rPr>
          <w:spacing w:val="-6"/>
          <w:sz w:val="28"/>
          <w:szCs w:val="28"/>
        </w:rPr>
      </w:pPr>
      <w:r w:rsidRPr="006461FA">
        <w:rPr>
          <w:spacing w:val="-6"/>
          <w:sz w:val="28"/>
          <w:szCs w:val="28"/>
        </w:rPr>
        <w:t>Если модификация не признается Группой новым договором аренды, Группа следует следующим правилам:</w:t>
      </w:r>
    </w:p>
    <w:p w14:paraId="6EA9E221" w14:textId="77777777" w:rsidR="00F207E1" w:rsidRPr="006461FA" w:rsidRDefault="00F207E1" w:rsidP="004D28D3">
      <w:pPr>
        <w:numPr>
          <w:ilvl w:val="0"/>
          <w:numId w:val="3"/>
        </w:numPr>
        <w:spacing w:before="120"/>
        <w:ind w:left="567" w:hanging="567"/>
        <w:jc w:val="both"/>
        <w:rPr>
          <w:rFonts w:eastAsia="Calibri"/>
          <w:spacing w:val="-6"/>
          <w:sz w:val="28"/>
          <w:szCs w:val="28"/>
          <w:lang w:eastAsia="en-US"/>
        </w:rPr>
      </w:pPr>
      <w:r w:rsidRPr="006461FA">
        <w:rPr>
          <w:rFonts w:eastAsia="Calibri"/>
          <w:spacing w:val="-6"/>
          <w:sz w:val="28"/>
          <w:szCs w:val="28"/>
          <w:lang w:eastAsia="en-US"/>
        </w:rPr>
        <w:t>определяется новый состав базовых активов по договору;</w:t>
      </w:r>
    </w:p>
    <w:p w14:paraId="0654F651" w14:textId="77777777" w:rsidR="00F207E1" w:rsidRPr="006461FA" w:rsidRDefault="00F207E1" w:rsidP="004D28D3">
      <w:pPr>
        <w:numPr>
          <w:ilvl w:val="0"/>
          <w:numId w:val="3"/>
        </w:numPr>
        <w:spacing w:before="120"/>
        <w:ind w:left="567" w:hanging="567"/>
        <w:jc w:val="both"/>
        <w:rPr>
          <w:rFonts w:eastAsia="Calibri"/>
          <w:spacing w:val="-6"/>
          <w:sz w:val="28"/>
          <w:szCs w:val="28"/>
          <w:lang w:eastAsia="en-US"/>
        </w:rPr>
      </w:pPr>
      <w:r w:rsidRPr="006461FA">
        <w:rPr>
          <w:rFonts w:eastAsia="Calibri"/>
          <w:spacing w:val="-6"/>
          <w:sz w:val="28"/>
          <w:szCs w:val="28"/>
          <w:lang w:eastAsia="en-US"/>
        </w:rPr>
        <w:t xml:space="preserve">определяется новый срок арендного договора, арендные платежи и ставка по договору. Ставка по договору остается ставкой на дату начала договора в случае, если по договору изменяются только фиксированные или переменные платежи, не зависящие от плавающих ставок. Во всех остальных случаях на дату модификации определяется новая ставка дисконтирования. Пересмотренная ставка дисконтирования определяется как процентная ставка, заложенная в договоре аренды, на протяжении оставшегося срока аренды, если такая ставка может быть легко определена, или как ставка привлечения дополнительных заемных средств арендатором на дату переоценки, если процентная ставка, заложенная в договоре аренды, не может быть легко определена; </w:t>
      </w:r>
    </w:p>
    <w:p w14:paraId="047A2B51" w14:textId="77777777" w:rsidR="00F207E1" w:rsidRPr="006461FA" w:rsidRDefault="00F207E1" w:rsidP="004D28D3">
      <w:pPr>
        <w:numPr>
          <w:ilvl w:val="0"/>
          <w:numId w:val="3"/>
        </w:numPr>
        <w:spacing w:before="120"/>
        <w:ind w:left="567" w:hanging="567"/>
        <w:jc w:val="both"/>
        <w:rPr>
          <w:spacing w:val="-6"/>
          <w:sz w:val="28"/>
          <w:szCs w:val="28"/>
        </w:rPr>
      </w:pPr>
      <w:r w:rsidRPr="006461FA">
        <w:rPr>
          <w:rFonts w:eastAsia="Calibri"/>
          <w:spacing w:val="-6"/>
          <w:sz w:val="28"/>
          <w:szCs w:val="28"/>
          <w:lang w:eastAsia="en-US"/>
        </w:rPr>
        <w:t>переоценивается обязательство по аренде путем дисконтирования пересмотренных арендных платежей с использованием пересмотренной</w:t>
      </w:r>
      <w:r w:rsidRPr="006461FA">
        <w:rPr>
          <w:spacing w:val="-6"/>
          <w:sz w:val="28"/>
          <w:szCs w:val="28"/>
        </w:rPr>
        <w:t xml:space="preserve"> ставки дисконтирования на новый срок.</w:t>
      </w:r>
    </w:p>
    <w:p w14:paraId="5DDC6424" w14:textId="77777777" w:rsidR="00F207E1" w:rsidRPr="006461FA" w:rsidRDefault="00F207E1" w:rsidP="00DB0F4C">
      <w:pPr>
        <w:ind w:firstLine="709"/>
        <w:jc w:val="both"/>
        <w:rPr>
          <w:spacing w:val="-6"/>
          <w:sz w:val="28"/>
          <w:szCs w:val="28"/>
        </w:rPr>
      </w:pPr>
      <w:r w:rsidRPr="006461FA">
        <w:rPr>
          <w:spacing w:val="-6"/>
          <w:sz w:val="28"/>
          <w:szCs w:val="28"/>
        </w:rPr>
        <w:t>Полученную переоценку обязательства при наличии увеличения объема аренды Группа признает в учете, изменяя балансовую стоимость актива по договору. Распределение переоценки по классам активов производится пропорционально показателям, наиболее уместно представляющим характер изменения состава базовых активов (пропорционально площадям, протяженности, остаточной стоимости).</w:t>
      </w:r>
    </w:p>
    <w:p w14:paraId="6AFAAF3D" w14:textId="77777777" w:rsidR="00F207E1" w:rsidRPr="006461FA" w:rsidRDefault="00F207E1" w:rsidP="00DB0F4C">
      <w:pPr>
        <w:ind w:firstLine="709"/>
        <w:jc w:val="both"/>
        <w:rPr>
          <w:spacing w:val="-6"/>
          <w:sz w:val="28"/>
          <w:szCs w:val="28"/>
        </w:rPr>
      </w:pPr>
      <w:r w:rsidRPr="006461FA">
        <w:rPr>
          <w:spacing w:val="-6"/>
          <w:sz w:val="28"/>
          <w:szCs w:val="28"/>
        </w:rPr>
        <w:t>Полученную переоценку обязательства при наличии уменьшения объема аренды Группа отражает следующим образом:</w:t>
      </w:r>
    </w:p>
    <w:p w14:paraId="2E21A229" w14:textId="77777777" w:rsidR="00F207E1" w:rsidRPr="006461FA" w:rsidRDefault="00F207E1" w:rsidP="004D28D3">
      <w:pPr>
        <w:numPr>
          <w:ilvl w:val="0"/>
          <w:numId w:val="3"/>
        </w:numPr>
        <w:spacing w:before="120"/>
        <w:ind w:left="567" w:hanging="567"/>
        <w:jc w:val="both"/>
        <w:rPr>
          <w:rFonts w:eastAsia="Calibri"/>
          <w:spacing w:val="-6"/>
          <w:sz w:val="28"/>
          <w:szCs w:val="28"/>
          <w:lang w:eastAsia="en-US"/>
        </w:rPr>
      </w:pPr>
      <w:r w:rsidRPr="006461FA">
        <w:rPr>
          <w:rFonts w:eastAsia="Calibri"/>
          <w:spacing w:val="-6"/>
          <w:sz w:val="28"/>
          <w:szCs w:val="28"/>
          <w:lang w:eastAsia="en-US"/>
        </w:rPr>
        <w:t>уменьшает балансовую стоимость актива в форме права пользования для отражения частичного или полного расторжения договора аренды;</w:t>
      </w:r>
    </w:p>
    <w:p w14:paraId="5B56C10E" w14:textId="77777777" w:rsidR="00580E51" w:rsidRPr="00924CDC" w:rsidRDefault="00F207E1" w:rsidP="00924CDC">
      <w:pPr>
        <w:numPr>
          <w:ilvl w:val="0"/>
          <w:numId w:val="3"/>
        </w:numPr>
        <w:spacing w:before="120"/>
        <w:ind w:left="567" w:hanging="567"/>
        <w:jc w:val="both"/>
        <w:rPr>
          <w:rFonts w:eastAsia="Calibri"/>
          <w:spacing w:val="-6"/>
          <w:sz w:val="28"/>
          <w:szCs w:val="28"/>
          <w:lang w:eastAsia="en-US"/>
        </w:rPr>
      </w:pPr>
      <w:r w:rsidRPr="006461FA">
        <w:rPr>
          <w:rFonts w:eastAsia="Calibri"/>
          <w:spacing w:val="-6"/>
          <w:sz w:val="28"/>
          <w:szCs w:val="28"/>
          <w:lang w:eastAsia="en-US"/>
        </w:rPr>
        <w:t xml:space="preserve"> признает в составе прибыли или убытка (в составе прочих расходов или доходов) прибыль или убыток, связанные с частичным или полным расторжением договора аренды (пропорционально уменьшению объема аренды).</w:t>
      </w:r>
    </w:p>
    <w:p w14:paraId="2A391ED6" w14:textId="77777777" w:rsidR="00F207E1" w:rsidRPr="006461FA" w:rsidRDefault="00580E51" w:rsidP="00DB0F4C">
      <w:pPr>
        <w:ind w:firstLine="709"/>
        <w:jc w:val="both"/>
        <w:rPr>
          <w:spacing w:val="-6"/>
          <w:sz w:val="28"/>
          <w:szCs w:val="28"/>
        </w:rPr>
      </w:pPr>
      <w:r>
        <w:rPr>
          <w:spacing w:val="-6"/>
          <w:sz w:val="28"/>
          <w:szCs w:val="28"/>
        </w:rPr>
        <w:t>Общая схема</w:t>
      </w:r>
      <w:r w:rsidR="00F207E1" w:rsidRPr="006461FA">
        <w:rPr>
          <w:spacing w:val="-6"/>
          <w:sz w:val="28"/>
          <w:szCs w:val="28"/>
        </w:rPr>
        <w:t xml:space="preserve"> отражения в учете МСФО модификации договора аренды </w:t>
      </w:r>
      <w:r>
        <w:rPr>
          <w:spacing w:val="-6"/>
          <w:sz w:val="28"/>
          <w:szCs w:val="28"/>
        </w:rPr>
        <w:t>(в части АПП)</w:t>
      </w:r>
      <w:r w:rsidR="00F207E1" w:rsidRPr="006461FA">
        <w:rPr>
          <w:spacing w:val="-6"/>
          <w:sz w:val="28"/>
          <w:szCs w:val="28"/>
        </w:rPr>
        <w:t xml:space="preserve">: </w:t>
      </w:r>
    </w:p>
    <w:tbl>
      <w:tblPr>
        <w:tblW w:w="8208" w:type="dxa"/>
        <w:tblInd w:w="98" w:type="dxa"/>
        <w:tblLook w:val="04A0" w:firstRow="1" w:lastRow="0" w:firstColumn="1" w:lastColumn="0" w:noHBand="0" w:noVBand="1"/>
      </w:tblPr>
      <w:tblGrid>
        <w:gridCol w:w="2007"/>
        <w:gridCol w:w="222"/>
        <w:gridCol w:w="1775"/>
        <w:gridCol w:w="520"/>
        <w:gridCol w:w="1565"/>
        <w:gridCol w:w="312"/>
        <w:gridCol w:w="1976"/>
      </w:tblGrid>
      <w:tr w:rsidR="00F207E1" w:rsidRPr="006461FA" w14:paraId="77988520" w14:textId="77777777" w:rsidTr="004B5CC0">
        <w:trPr>
          <w:trHeight w:val="1110"/>
        </w:trPr>
        <w:tc>
          <w:tcPr>
            <w:tcW w:w="4004" w:type="dxa"/>
            <w:gridSpan w:val="3"/>
            <w:tcBorders>
              <w:top w:val="single" w:sz="8" w:space="0" w:color="auto"/>
              <w:left w:val="single" w:sz="8" w:space="0" w:color="auto"/>
              <w:bottom w:val="single" w:sz="8" w:space="0" w:color="auto"/>
              <w:right w:val="single" w:sz="8" w:space="0" w:color="000000"/>
            </w:tcBorders>
            <w:shd w:val="clear" w:color="auto" w:fill="auto"/>
            <w:vAlign w:val="center"/>
            <w:hideMark/>
          </w:tcPr>
          <w:p w14:paraId="6C60CF08" w14:textId="77777777" w:rsidR="00F207E1" w:rsidRPr="006461FA" w:rsidRDefault="00F207E1" w:rsidP="004B5CC0">
            <w:pPr>
              <w:jc w:val="center"/>
              <w:rPr>
                <w:spacing w:val="-6"/>
              </w:rPr>
            </w:pPr>
            <w:r w:rsidRPr="006461FA">
              <w:rPr>
                <w:spacing w:val="-6"/>
              </w:rPr>
              <w:t>Увеличение объема аренды вследствие добавления прав аренды</w:t>
            </w:r>
          </w:p>
        </w:tc>
        <w:tc>
          <w:tcPr>
            <w:tcW w:w="520" w:type="dxa"/>
            <w:tcBorders>
              <w:top w:val="nil"/>
              <w:left w:val="nil"/>
              <w:bottom w:val="nil"/>
              <w:right w:val="nil"/>
            </w:tcBorders>
            <w:shd w:val="clear" w:color="auto" w:fill="auto"/>
            <w:noWrap/>
            <w:vAlign w:val="center"/>
            <w:hideMark/>
          </w:tcPr>
          <w:p w14:paraId="58F35732" w14:textId="77777777" w:rsidR="00F207E1" w:rsidRPr="006461FA" w:rsidRDefault="00F207E1" w:rsidP="004B5CC0">
            <w:pPr>
              <w:jc w:val="center"/>
              <w:rPr>
                <w:spacing w:val="-6"/>
              </w:rPr>
            </w:pPr>
          </w:p>
        </w:tc>
        <w:tc>
          <w:tcPr>
            <w:tcW w:w="1396"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0A650B95" w14:textId="77777777" w:rsidR="00F207E1" w:rsidRPr="006461FA" w:rsidRDefault="00F207E1" w:rsidP="004B5CC0">
            <w:pPr>
              <w:jc w:val="center"/>
              <w:rPr>
                <w:spacing w:val="-6"/>
              </w:rPr>
            </w:pPr>
            <w:r w:rsidRPr="006461FA">
              <w:rPr>
                <w:spacing w:val="-6"/>
              </w:rPr>
              <w:t>Все прочие модификации</w:t>
            </w:r>
          </w:p>
        </w:tc>
        <w:tc>
          <w:tcPr>
            <w:tcW w:w="312" w:type="dxa"/>
            <w:tcBorders>
              <w:top w:val="nil"/>
              <w:left w:val="nil"/>
              <w:bottom w:val="nil"/>
              <w:right w:val="nil"/>
            </w:tcBorders>
            <w:shd w:val="clear" w:color="auto" w:fill="auto"/>
            <w:vAlign w:val="center"/>
            <w:hideMark/>
          </w:tcPr>
          <w:p w14:paraId="617A149D" w14:textId="77777777" w:rsidR="00F207E1" w:rsidRPr="006461FA" w:rsidRDefault="00F207E1" w:rsidP="004B5CC0">
            <w:pPr>
              <w:jc w:val="center"/>
              <w:rPr>
                <w:spacing w:val="-6"/>
              </w:rPr>
            </w:pPr>
          </w:p>
        </w:tc>
        <w:tc>
          <w:tcPr>
            <w:tcW w:w="1976"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2375C1CC" w14:textId="77777777" w:rsidR="00F207E1" w:rsidRPr="006461FA" w:rsidRDefault="00F207E1" w:rsidP="004B5CC0">
            <w:pPr>
              <w:jc w:val="center"/>
              <w:rPr>
                <w:spacing w:val="-6"/>
              </w:rPr>
            </w:pPr>
            <w:r w:rsidRPr="006461FA">
              <w:rPr>
                <w:spacing w:val="-6"/>
              </w:rPr>
              <w:t>Уменьшение объема аренды</w:t>
            </w:r>
          </w:p>
        </w:tc>
      </w:tr>
      <w:tr w:rsidR="00F207E1" w:rsidRPr="006461FA" w14:paraId="0610F987" w14:textId="77777777" w:rsidTr="004B5CC0">
        <w:trPr>
          <w:trHeight w:val="315"/>
        </w:trPr>
        <w:tc>
          <w:tcPr>
            <w:tcW w:w="2007" w:type="dxa"/>
            <w:tcBorders>
              <w:top w:val="nil"/>
              <w:left w:val="nil"/>
              <w:bottom w:val="nil"/>
              <w:right w:val="nil"/>
            </w:tcBorders>
            <w:shd w:val="clear" w:color="auto" w:fill="auto"/>
            <w:noWrap/>
            <w:vAlign w:val="bottom"/>
            <w:hideMark/>
          </w:tcPr>
          <w:p w14:paraId="31380A8C" w14:textId="77777777" w:rsidR="00F207E1" w:rsidRPr="006461FA" w:rsidRDefault="00F207E1" w:rsidP="004B5CC0">
            <w:pPr>
              <w:rPr>
                <w:spacing w:val="-6"/>
              </w:rPr>
            </w:pPr>
          </w:p>
        </w:tc>
        <w:tc>
          <w:tcPr>
            <w:tcW w:w="222" w:type="dxa"/>
            <w:tcBorders>
              <w:top w:val="nil"/>
              <w:left w:val="nil"/>
              <w:bottom w:val="nil"/>
              <w:right w:val="nil"/>
            </w:tcBorders>
            <w:shd w:val="clear" w:color="auto" w:fill="auto"/>
            <w:noWrap/>
            <w:vAlign w:val="bottom"/>
            <w:hideMark/>
          </w:tcPr>
          <w:p w14:paraId="4DF96251" w14:textId="77777777" w:rsidR="00F207E1" w:rsidRPr="006461FA" w:rsidRDefault="00F207E1" w:rsidP="004B5CC0">
            <w:pPr>
              <w:rPr>
                <w:spacing w:val="-6"/>
              </w:rPr>
            </w:pPr>
          </w:p>
        </w:tc>
        <w:tc>
          <w:tcPr>
            <w:tcW w:w="1775" w:type="dxa"/>
            <w:tcBorders>
              <w:top w:val="nil"/>
              <w:left w:val="nil"/>
              <w:bottom w:val="nil"/>
              <w:right w:val="nil"/>
            </w:tcBorders>
            <w:shd w:val="clear" w:color="auto" w:fill="auto"/>
            <w:noWrap/>
            <w:vAlign w:val="bottom"/>
            <w:hideMark/>
          </w:tcPr>
          <w:p w14:paraId="733DA5DF" w14:textId="77777777" w:rsidR="00F207E1" w:rsidRPr="006461FA" w:rsidRDefault="00F207E1" w:rsidP="004B5CC0">
            <w:pPr>
              <w:rPr>
                <w:spacing w:val="-6"/>
              </w:rPr>
            </w:pPr>
          </w:p>
        </w:tc>
        <w:tc>
          <w:tcPr>
            <w:tcW w:w="520" w:type="dxa"/>
            <w:tcBorders>
              <w:top w:val="nil"/>
              <w:left w:val="nil"/>
              <w:bottom w:val="nil"/>
              <w:right w:val="nil"/>
            </w:tcBorders>
            <w:shd w:val="clear" w:color="auto" w:fill="auto"/>
            <w:noWrap/>
            <w:vAlign w:val="bottom"/>
            <w:hideMark/>
          </w:tcPr>
          <w:p w14:paraId="1F116429" w14:textId="77777777" w:rsidR="00F207E1" w:rsidRPr="006461FA" w:rsidRDefault="00F207E1" w:rsidP="004B5CC0">
            <w:pPr>
              <w:rPr>
                <w:spacing w:val="-6"/>
              </w:rPr>
            </w:pPr>
          </w:p>
        </w:tc>
        <w:tc>
          <w:tcPr>
            <w:tcW w:w="1396" w:type="dxa"/>
            <w:tcBorders>
              <w:top w:val="nil"/>
              <w:left w:val="nil"/>
              <w:bottom w:val="nil"/>
              <w:right w:val="nil"/>
            </w:tcBorders>
            <w:shd w:val="clear" w:color="auto" w:fill="auto"/>
            <w:noWrap/>
            <w:vAlign w:val="bottom"/>
            <w:hideMark/>
          </w:tcPr>
          <w:p w14:paraId="793C2E04" w14:textId="77777777" w:rsidR="00F207E1" w:rsidRPr="006461FA" w:rsidRDefault="00F207E1" w:rsidP="004B5CC0">
            <w:pPr>
              <w:rPr>
                <w:rFonts w:ascii="Calibri" w:hAnsi="Calibri"/>
                <w:spacing w:val="-6"/>
              </w:rPr>
            </w:pPr>
            <w:r w:rsidRPr="006461FA">
              <w:rPr>
                <w:rFonts w:ascii="Calibri" w:hAnsi="Calibri"/>
                <w:noProof/>
                <w:spacing w:val="-6"/>
              </w:rPr>
              <mc:AlternateContent>
                <mc:Choice Requires="wps">
                  <w:drawing>
                    <wp:anchor distT="0" distB="0" distL="114300" distR="114300" simplePos="0" relativeHeight="251695104" behindDoc="0" locked="0" layoutInCell="1" allowOverlap="1" wp14:anchorId="169F5EFB" wp14:editId="7B0B7D40">
                      <wp:simplePos x="0" y="0"/>
                      <wp:positionH relativeFrom="column">
                        <wp:posOffset>352425</wp:posOffset>
                      </wp:positionH>
                      <wp:positionV relativeFrom="paragraph">
                        <wp:posOffset>17780</wp:posOffset>
                      </wp:positionV>
                      <wp:extent cx="0" cy="1589405"/>
                      <wp:effectExtent l="95250" t="0" r="95250" b="48895"/>
                      <wp:wrapNone/>
                      <wp:docPr id="11" name="Прямая со стрелкой 11"/>
                      <wp:cNvGraphicFramePr/>
                      <a:graphic xmlns:a="http://schemas.openxmlformats.org/drawingml/2006/main">
                        <a:graphicData uri="http://schemas.microsoft.com/office/word/2010/wordprocessingShape">
                          <wps:wsp>
                            <wps:cNvCnPr/>
                            <wps:spPr>
                              <a:xfrm>
                                <a:off x="0" y="0"/>
                                <a:ext cx="0" cy="1589405"/>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shapetype w14:anchorId="65E91628" id="_x0000_t32" coordsize="21600,21600" o:spt="32" o:oned="t" path="m,l21600,21600e" filled="f">
                      <v:path arrowok="t" fillok="f" o:connecttype="none"/>
                      <o:lock v:ext="edit" shapetype="t"/>
                    </v:shapetype>
                    <v:shape id="Прямая со стрелкой 11" o:spid="_x0000_s1026" type="#_x0000_t32" style="position:absolute;margin-left:27.75pt;margin-top:1.4pt;width:0;height:125.15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a0xk+QEAAAkEAAAOAAAAZHJzL2Uyb0RvYy54bWysU0uO1DAQ3SNxB8t7OukRg4ao07PoATYI&#10;WnwO4HHsjiX/VDad7t3ABeYIXIENCwY0Z0huRNnpziBASCA2lfjzXr16VV6c74wmWwFBOVvT+ayk&#10;RFjuGmU3NX375umDM0pCZLZh2llR070I9Hx5/96i85U4ca3TjQCCJDZUna9pG6OviiLwVhgWZs4L&#10;i4fSgWERl7ApGmAdshtdnJTlo6Jz0HhwXISAuxfjIV1mfikFjy+lDCISXVPUFnOEHC9TLJYLVm2A&#10;+Vbxgwz2DyoMUxaTTlQXLDLyDtQvVEZxcMHJOOPOFE5KxUWuAauZlz9V87plXuRa0JzgJ5vC/6Pl&#10;L7ZrIKrB3s0pscxgj/qPw9Vw3X/rPw3XZHjf32IYPgxX/ef+a3/T3/ZfCF5G5zofKiRY2TUcVsGv&#10;Idmwk2DSFwsku+z2fnJb7CLh4ybH3fnp2eOH5WniK+6AHkJ8Jpwh6aemIQJTmzaunLXYUwfz7Dbb&#10;Pg9xBB4BKau2KUam9BPbkLj3WBQDcN0hSTovkvhRbv6Ley1G7Csh0RAUOObIoyhWGsiW4RAxzoWN&#10;uXyUqy3eTjCptJ6AZRb3R+DhfoKKPKZ/A54QObOzcQIbZR38LnvcHSXL8f7RgbHuZMGla/a5kdka&#10;nLfckMPbSAP94zrD717w8jsAAAD//wMAUEsDBBQABgAIAAAAIQCUSKHA2gAAAAcBAAAPAAAAZHJz&#10;L2Rvd25yZXYueG1sTI/BTsMwEETvSPyDtUjcqJOiVJDGqRAVFy6FUnHeJts4aryOYrcJfD0LF3p8&#10;mtHs22I1uU6daQitZwPpLAFFXPm65cbA7uPl7gFUiMg1dp7JwBcFWJXXVwXmtR/5nc7b2CgZ4ZCj&#10;ARtjn2sdKksOw8z3xJId/OAwCg6NrgccZdx1ep4kC+2wZblgsadnS9Vxe3IGHsObjcF+0vqwSReb&#10;b2zWr7vRmNub6WkJKtIU/8vwqy/qUIrT3p+4DqozkGWZNA3M5QGJ/3AvmN2noMtCX/qXPwAAAP//&#10;AwBQSwECLQAUAAYACAAAACEAtoM4kv4AAADhAQAAEwAAAAAAAAAAAAAAAAAAAAAAW0NvbnRlbnRf&#10;VHlwZXNdLnhtbFBLAQItABQABgAIAAAAIQA4/SH/1gAAAJQBAAALAAAAAAAAAAAAAAAAAC8BAABf&#10;cmVscy8ucmVsc1BLAQItABQABgAIAAAAIQCNa0xk+QEAAAkEAAAOAAAAAAAAAAAAAAAAAC4CAABk&#10;cnMvZTJvRG9jLnhtbFBLAQItABQABgAIAAAAIQCUSKHA2gAAAAcBAAAPAAAAAAAAAAAAAAAAAFME&#10;AABkcnMvZG93bnJldi54bWxQSwUGAAAAAAQABADzAAAAWgUAAAAA&#10;" strokecolor="#4579b8 [3044]">
                      <v:stroke endarrow="open"/>
                    </v:shape>
                  </w:pict>
                </mc:Fallback>
              </mc:AlternateContent>
            </w:r>
          </w:p>
          <w:tbl>
            <w:tblPr>
              <w:tblW w:w="0" w:type="auto"/>
              <w:tblCellSpacing w:w="0" w:type="dxa"/>
              <w:tblCellMar>
                <w:left w:w="0" w:type="dxa"/>
                <w:right w:w="0" w:type="dxa"/>
              </w:tblCellMar>
              <w:tblLook w:val="04A0" w:firstRow="1" w:lastRow="0" w:firstColumn="1" w:lastColumn="0" w:noHBand="0" w:noVBand="1"/>
            </w:tblPr>
            <w:tblGrid>
              <w:gridCol w:w="1120"/>
            </w:tblGrid>
            <w:tr w:rsidR="00F207E1" w:rsidRPr="006461FA" w14:paraId="62C3A00E" w14:textId="77777777" w:rsidTr="004B5CC0">
              <w:trPr>
                <w:trHeight w:val="315"/>
                <w:tblCellSpacing w:w="0" w:type="dxa"/>
              </w:trPr>
              <w:tc>
                <w:tcPr>
                  <w:tcW w:w="1120" w:type="dxa"/>
                  <w:tcBorders>
                    <w:top w:val="nil"/>
                    <w:left w:val="nil"/>
                    <w:bottom w:val="nil"/>
                    <w:right w:val="nil"/>
                  </w:tcBorders>
                  <w:shd w:val="clear" w:color="auto" w:fill="auto"/>
                  <w:noWrap/>
                  <w:vAlign w:val="bottom"/>
                  <w:hideMark/>
                </w:tcPr>
                <w:p w14:paraId="14BE4757" w14:textId="77777777" w:rsidR="00F207E1" w:rsidRPr="006461FA" w:rsidRDefault="00F207E1" w:rsidP="004B5CC0">
                  <w:pPr>
                    <w:rPr>
                      <w:spacing w:val="-6"/>
                    </w:rPr>
                  </w:pPr>
                </w:p>
              </w:tc>
            </w:tr>
          </w:tbl>
          <w:p w14:paraId="05E035EC" w14:textId="77777777" w:rsidR="00F207E1" w:rsidRPr="006461FA" w:rsidRDefault="00F207E1" w:rsidP="004B5CC0">
            <w:pPr>
              <w:rPr>
                <w:rFonts w:ascii="Calibri" w:hAnsi="Calibri"/>
                <w:spacing w:val="-6"/>
              </w:rPr>
            </w:pPr>
          </w:p>
        </w:tc>
        <w:tc>
          <w:tcPr>
            <w:tcW w:w="312" w:type="dxa"/>
            <w:tcBorders>
              <w:top w:val="nil"/>
              <w:left w:val="nil"/>
              <w:bottom w:val="nil"/>
              <w:right w:val="nil"/>
            </w:tcBorders>
            <w:shd w:val="clear" w:color="auto" w:fill="auto"/>
            <w:noWrap/>
            <w:vAlign w:val="bottom"/>
            <w:hideMark/>
          </w:tcPr>
          <w:p w14:paraId="05814361" w14:textId="77777777" w:rsidR="00F207E1" w:rsidRPr="006461FA" w:rsidRDefault="00F207E1" w:rsidP="004B5CC0">
            <w:pPr>
              <w:rPr>
                <w:spacing w:val="-6"/>
              </w:rPr>
            </w:pPr>
          </w:p>
        </w:tc>
        <w:tc>
          <w:tcPr>
            <w:tcW w:w="1976" w:type="dxa"/>
            <w:tcBorders>
              <w:top w:val="nil"/>
              <w:left w:val="nil"/>
              <w:bottom w:val="nil"/>
              <w:right w:val="nil"/>
            </w:tcBorders>
            <w:shd w:val="clear" w:color="auto" w:fill="auto"/>
            <w:noWrap/>
            <w:vAlign w:val="bottom"/>
            <w:hideMark/>
          </w:tcPr>
          <w:p w14:paraId="4B028CE5" w14:textId="77777777" w:rsidR="00F207E1" w:rsidRPr="006461FA" w:rsidRDefault="00F207E1" w:rsidP="004B5CC0">
            <w:pPr>
              <w:rPr>
                <w:rFonts w:ascii="Calibri" w:hAnsi="Calibri"/>
                <w:spacing w:val="-6"/>
              </w:rPr>
            </w:pPr>
            <w:r w:rsidRPr="006461FA">
              <w:rPr>
                <w:rFonts w:ascii="Calibri" w:hAnsi="Calibri"/>
                <w:noProof/>
                <w:spacing w:val="-6"/>
              </w:rPr>
              <mc:AlternateContent>
                <mc:Choice Requires="wps">
                  <w:drawing>
                    <wp:anchor distT="0" distB="0" distL="114300" distR="114300" simplePos="0" relativeHeight="251696128" behindDoc="0" locked="0" layoutInCell="1" allowOverlap="1" wp14:anchorId="02D0F7B1" wp14:editId="25BAE318">
                      <wp:simplePos x="0" y="0"/>
                      <wp:positionH relativeFrom="column">
                        <wp:posOffset>706755</wp:posOffset>
                      </wp:positionH>
                      <wp:positionV relativeFrom="paragraph">
                        <wp:posOffset>10795</wp:posOffset>
                      </wp:positionV>
                      <wp:extent cx="0" cy="1596390"/>
                      <wp:effectExtent l="95250" t="0" r="114300" b="60960"/>
                      <wp:wrapNone/>
                      <wp:docPr id="12" name="Прямая со стрелкой 12"/>
                      <wp:cNvGraphicFramePr/>
                      <a:graphic xmlns:a="http://schemas.openxmlformats.org/drawingml/2006/main">
                        <a:graphicData uri="http://schemas.microsoft.com/office/word/2010/wordprocessingShape">
                          <wps:wsp>
                            <wps:cNvCnPr/>
                            <wps:spPr>
                              <a:xfrm flipH="1">
                                <a:off x="0" y="0"/>
                                <a:ext cx="0" cy="1596390"/>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shape w14:anchorId="52F2F518" id="Прямая со стрелкой 12" o:spid="_x0000_s1026" type="#_x0000_t32" style="position:absolute;margin-left:55.65pt;margin-top:.85pt;width:0;height:125.7pt;flip:x;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W7FP/wEAABMEAAAOAAAAZHJzL2Uyb0RvYy54bWysU0uOEzEQ3SNxB8t70kkQI6aVziwyfBYI&#10;Ij4H8LjttCX/VDbpZDdwgTkCV2DDYgDNGbpvNGV30oMAIYHYlPyp91zvVXlxtjOabAUE5WxFZ5Mp&#10;JcJyVyu7qei7t08fPKYkRGZrpp0VFd2LQM+W9+8tWl+KuWucrgUQJLGhbH1Fmxh9WRSBN8KwMHFe&#10;WLyUDgyLuIVNUQNrkd3oYj6dnhStg9qD4yIEPD0fLuky80speHwlZRCR6IpibTFHyPEixWK5YOUG&#10;mG8UP5TB/qEKw5TFR0eqcxYZeQ/qFyqjOLjgZJxwZwonpeIia0A1s+lPat40zIusBc0JfrQp/D9a&#10;/nK7BqJq7N2cEssM9qj71F/2V9337nN/RfoP3Q2G/mN/2X3pvnVfu5vummAyOtf6UCLByq7hsAt+&#10;DcmGnQRDpFb+ORJnY1Aq2WXf96PvYhcJHw45ns4enZ48PM09KQaKROUhxGfCGZIWFQ0RmNo0ceWs&#10;xe46GOjZ9kWIWAQCj4AE1jbFyJR+YmsS9x7lMQDXpvIxN90XScZQeF7FvRYD9rWQaA0WOLyRh1Ks&#10;NJAtw3FinAsbZyMTZieYVFqPwGnW/kfgIT9BRR7YvwGPiPyys3EEG2Ud/O71uDuWLIf8owOD7mTB&#10;hav3uaXZGpy87NXhl6TR/nGf4Xd/eXkLAAD//wMAUEsDBBQABgAIAAAAIQDZKY4H3AAAAAkBAAAP&#10;AAAAZHJzL2Rvd25yZXYueG1sTI/BTsMwEETvSPyDtZW4USetaKsQpwoVICROBD7AjbdJVHsdxW6T&#10;/j1bLvS2TzOancm3k7PijEPoPClI5wkIpNqbjhoFP99vjxsQIWoy2npCBRcMsC3u73KdGT/SF56r&#10;2AgOoZBpBW2MfSZlqFt0Osx9j8TawQ9OR8ahkWbQI4c7KxdJspJOd8QfWt3jrsX6WJ2cgnIjP+l4&#10;2a1D9VGvjB2n1/fyRamH2VQ+g4g4xX8zXOtzdSi4096fyARhmdN0yVY+1iCu+h/vFSyelinIIpe3&#10;C4pfAAAA//8DAFBLAQItABQABgAIAAAAIQC2gziS/gAAAOEBAAATAAAAAAAAAAAAAAAAAAAAAABb&#10;Q29udGVudF9UeXBlc10ueG1sUEsBAi0AFAAGAAgAAAAhADj9If/WAAAAlAEAAAsAAAAAAAAAAAAA&#10;AAAALwEAAF9yZWxzLy5yZWxzUEsBAi0AFAAGAAgAAAAhAGNbsU//AQAAEwQAAA4AAAAAAAAAAAAA&#10;AAAALgIAAGRycy9lMm9Eb2MueG1sUEsBAi0AFAAGAAgAAAAhANkpjgfcAAAACQEAAA8AAAAAAAAA&#10;AAAAAAAAWQQAAGRycy9kb3ducmV2LnhtbFBLBQYAAAAABAAEAPMAAABiBQAAAAA=&#10;" strokecolor="#4579b8 [3044]">
                      <v:stroke endarrow="open"/>
                    </v:shape>
                  </w:pict>
                </mc:Fallback>
              </mc:AlternateContent>
            </w:r>
          </w:p>
          <w:tbl>
            <w:tblPr>
              <w:tblW w:w="0" w:type="auto"/>
              <w:tblCellSpacing w:w="0" w:type="dxa"/>
              <w:tblCellMar>
                <w:left w:w="0" w:type="dxa"/>
                <w:right w:w="0" w:type="dxa"/>
              </w:tblCellMar>
              <w:tblLook w:val="04A0" w:firstRow="1" w:lastRow="0" w:firstColumn="1" w:lastColumn="0" w:noHBand="0" w:noVBand="1"/>
            </w:tblPr>
            <w:tblGrid>
              <w:gridCol w:w="1760"/>
            </w:tblGrid>
            <w:tr w:rsidR="00F207E1" w:rsidRPr="006461FA" w14:paraId="3769FE82" w14:textId="77777777" w:rsidTr="004B5CC0">
              <w:trPr>
                <w:trHeight w:val="315"/>
                <w:tblCellSpacing w:w="0" w:type="dxa"/>
              </w:trPr>
              <w:tc>
                <w:tcPr>
                  <w:tcW w:w="1760" w:type="dxa"/>
                  <w:tcBorders>
                    <w:top w:val="nil"/>
                    <w:left w:val="nil"/>
                    <w:bottom w:val="nil"/>
                    <w:right w:val="nil"/>
                  </w:tcBorders>
                  <w:shd w:val="clear" w:color="auto" w:fill="auto"/>
                  <w:noWrap/>
                  <w:vAlign w:val="bottom"/>
                  <w:hideMark/>
                </w:tcPr>
                <w:p w14:paraId="3BE410EC" w14:textId="77777777" w:rsidR="00F207E1" w:rsidRPr="006461FA" w:rsidRDefault="00F207E1" w:rsidP="004B5CC0">
                  <w:pPr>
                    <w:rPr>
                      <w:spacing w:val="-6"/>
                    </w:rPr>
                  </w:pPr>
                </w:p>
              </w:tc>
            </w:tr>
          </w:tbl>
          <w:p w14:paraId="785593B8" w14:textId="77777777" w:rsidR="00F207E1" w:rsidRPr="006461FA" w:rsidRDefault="00F207E1" w:rsidP="004B5CC0">
            <w:pPr>
              <w:rPr>
                <w:rFonts w:ascii="Calibri" w:hAnsi="Calibri"/>
                <w:spacing w:val="-6"/>
              </w:rPr>
            </w:pPr>
          </w:p>
        </w:tc>
      </w:tr>
      <w:tr w:rsidR="00F207E1" w:rsidRPr="006461FA" w14:paraId="49599D21" w14:textId="77777777" w:rsidTr="004B5CC0">
        <w:trPr>
          <w:trHeight w:val="1335"/>
        </w:trPr>
        <w:tc>
          <w:tcPr>
            <w:tcW w:w="2007"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544150F0" w14:textId="77777777" w:rsidR="00F207E1" w:rsidRPr="006461FA" w:rsidRDefault="00F207E1" w:rsidP="004B5CC0">
            <w:pPr>
              <w:jc w:val="center"/>
              <w:rPr>
                <w:spacing w:val="-6"/>
              </w:rPr>
            </w:pPr>
            <w:r w:rsidRPr="006461FA">
              <w:rPr>
                <w:spacing w:val="-6"/>
              </w:rPr>
              <w:t>По цене обособленной сделки</w:t>
            </w:r>
          </w:p>
        </w:tc>
        <w:tc>
          <w:tcPr>
            <w:tcW w:w="222" w:type="dxa"/>
            <w:tcBorders>
              <w:top w:val="nil"/>
              <w:left w:val="nil"/>
              <w:bottom w:val="nil"/>
              <w:right w:val="nil"/>
            </w:tcBorders>
            <w:shd w:val="clear" w:color="auto" w:fill="auto"/>
            <w:noWrap/>
            <w:vAlign w:val="center"/>
            <w:hideMark/>
          </w:tcPr>
          <w:p w14:paraId="68CAD70F" w14:textId="77777777" w:rsidR="00F207E1" w:rsidRPr="006461FA" w:rsidRDefault="00F207E1" w:rsidP="004B5CC0">
            <w:pPr>
              <w:jc w:val="center"/>
              <w:rPr>
                <w:spacing w:val="-6"/>
              </w:rPr>
            </w:pPr>
          </w:p>
        </w:tc>
        <w:tc>
          <w:tcPr>
            <w:tcW w:w="1775"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48A94C6A" w14:textId="77777777" w:rsidR="00F207E1" w:rsidRPr="006461FA" w:rsidRDefault="00F207E1" w:rsidP="004B5CC0">
            <w:pPr>
              <w:jc w:val="center"/>
              <w:rPr>
                <w:spacing w:val="-6"/>
              </w:rPr>
            </w:pPr>
            <w:r w:rsidRPr="006461FA">
              <w:rPr>
                <w:spacing w:val="-6"/>
              </w:rPr>
              <w:t>По цене, отличной от цены обособленной сделки</w:t>
            </w:r>
          </w:p>
        </w:tc>
        <w:tc>
          <w:tcPr>
            <w:tcW w:w="520" w:type="dxa"/>
            <w:tcBorders>
              <w:top w:val="nil"/>
              <w:left w:val="nil"/>
              <w:bottom w:val="nil"/>
              <w:right w:val="nil"/>
            </w:tcBorders>
            <w:shd w:val="clear" w:color="auto" w:fill="auto"/>
            <w:noWrap/>
            <w:vAlign w:val="center"/>
            <w:hideMark/>
          </w:tcPr>
          <w:p w14:paraId="21E562EA" w14:textId="77777777" w:rsidR="00F207E1" w:rsidRPr="006461FA" w:rsidRDefault="00F207E1" w:rsidP="004B5CC0">
            <w:pPr>
              <w:jc w:val="center"/>
              <w:rPr>
                <w:spacing w:val="-6"/>
              </w:rPr>
            </w:pPr>
          </w:p>
        </w:tc>
        <w:tc>
          <w:tcPr>
            <w:tcW w:w="1396" w:type="dxa"/>
            <w:tcBorders>
              <w:top w:val="nil"/>
              <w:left w:val="nil"/>
              <w:bottom w:val="nil"/>
              <w:right w:val="nil"/>
            </w:tcBorders>
            <w:shd w:val="clear" w:color="auto" w:fill="auto"/>
            <w:noWrap/>
            <w:vAlign w:val="center"/>
            <w:hideMark/>
          </w:tcPr>
          <w:p w14:paraId="78106DC4" w14:textId="77777777" w:rsidR="00F207E1" w:rsidRPr="006461FA" w:rsidRDefault="00F207E1" w:rsidP="004B5CC0">
            <w:pPr>
              <w:jc w:val="center"/>
              <w:rPr>
                <w:spacing w:val="-6"/>
              </w:rPr>
            </w:pPr>
          </w:p>
        </w:tc>
        <w:tc>
          <w:tcPr>
            <w:tcW w:w="312" w:type="dxa"/>
            <w:tcBorders>
              <w:top w:val="nil"/>
              <w:left w:val="nil"/>
              <w:bottom w:val="nil"/>
              <w:right w:val="nil"/>
            </w:tcBorders>
            <w:shd w:val="clear" w:color="auto" w:fill="auto"/>
            <w:noWrap/>
            <w:vAlign w:val="center"/>
            <w:hideMark/>
          </w:tcPr>
          <w:p w14:paraId="294FF257" w14:textId="77777777" w:rsidR="00F207E1" w:rsidRPr="006461FA" w:rsidRDefault="00F207E1" w:rsidP="004B5CC0">
            <w:pPr>
              <w:jc w:val="center"/>
              <w:rPr>
                <w:spacing w:val="-6"/>
              </w:rPr>
            </w:pPr>
          </w:p>
        </w:tc>
        <w:tc>
          <w:tcPr>
            <w:tcW w:w="1976" w:type="dxa"/>
            <w:tcBorders>
              <w:top w:val="nil"/>
              <w:left w:val="nil"/>
              <w:bottom w:val="nil"/>
              <w:right w:val="nil"/>
            </w:tcBorders>
            <w:shd w:val="clear" w:color="auto" w:fill="auto"/>
            <w:noWrap/>
            <w:vAlign w:val="center"/>
            <w:hideMark/>
          </w:tcPr>
          <w:p w14:paraId="7B10AA13" w14:textId="77777777" w:rsidR="00F207E1" w:rsidRPr="006461FA" w:rsidRDefault="00F207E1" w:rsidP="004B5CC0">
            <w:pPr>
              <w:jc w:val="center"/>
              <w:rPr>
                <w:spacing w:val="-6"/>
              </w:rPr>
            </w:pPr>
          </w:p>
        </w:tc>
      </w:tr>
      <w:tr w:rsidR="00F207E1" w:rsidRPr="006461FA" w14:paraId="031E3BF2" w14:textId="77777777" w:rsidTr="004B5CC0">
        <w:trPr>
          <w:trHeight w:val="315"/>
        </w:trPr>
        <w:tc>
          <w:tcPr>
            <w:tcW w:w="2007" w:type="dxa"/>
            <w:tcBorders>
              <w:top w:val="nil"/>
              <w:left w:val="nil"/>
              <w:bottom w:val="nil"/>
              <w:right w:val="nil"/>
            </w:tcBorders>
            <w:shd w:val="clear" w:color="auto" w:fill="auto"/>
            <w:noWrap/>
            <w:vAlign w:val="center"/>
            <w:hideMark/>
          </w:tcPr>
          <w:p w14:paraId="0DEDC924" w14:textId="77777777" w:rsidR="00F207E1" w:rsidRPr="006461FA" w:rsidRDefault="00F207E1" w:rsidP="004B5CC0">
            <w:pPr>
              <w:jc w:val="center"/>
              <w:rPr>
                <w:rFonts w:ascii="Calibri" w:hAnsi="Calibri"/>
                <w:spacing w:val="-6"/>
              </w:rPr>
            </w:pPr>
            <w:r w:rsidRPr="006461FA">
              <w:rPr>
                <w:rFonts w:ascii="Calibri" w:hAnsi="Calibri"/>
                <w:noProof/>
                <w:spacing w:val="-6"/>
              </w:rPr>
              <mc:AlternateContent>
                <mc:Choice Requires="wps">
                  <w:drawing>
                    <wp:anchor distT="0" distB="0" distL="114300" distR="114300" simplePos="0" relativeHeight="251697152" behindDoc="0" locked="0" layoutInCell="1" allowOverlap="1" wp14:anchorId="0DA6E67E" wp14:editId="56E520ED">
                      <wp:simplePos x="0" y="0"/>
                      <wp:positionH relativeFrom="column">
                        <wp:posOffset>618490</wp:posOffset>
                      </wp:positionH>
                      <wp:positionV relativeFrom="paragraph">
                        <wp:posOffset>17145</wp:posOffset>
                      </wp:positionV>
                      <wp:extent cx="0" cy="381635"/>
                      <wp:effectExtent l="95250" t="0" r="114300" b="56515"/>
                      <wp:wrapNone/>
                      <wp:docPr id="15" name="Прямая со стрелкой 15"/>
                      <wp:cNvGraphicFramePr/>
                      <a:graphic xmlns:a="http://schemas.openxmlformats.org/drawingml/2006/main">
                        <a:graphicData uri="http://schemas.microsoft.com/office/word/2010/wordprocessingShape">
                          <wps:wsp>
                            <wps:cNvCnPr/>
                            <wps:spPr>
                              <a:xfrm>
                                <a:off x="0" y="0"/>
                                <a:ext cx="0" cy="381635"/>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shape w14:anchorId="4F66CBD2" id="Прямая со стрелкой 15" o:spid="_x0000_s1026" type="#_x0000_t32" style="position:absolute;margin-left:48.7pt;margin-top:1.35pt;width:0;height:30.05pt;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nhLt+AEAAAgEAAAOAAAAZHJzL2Uyb0RvYy54bWysU0uO1DAQ3SNxB8t7Op0ZMRq1Oj2LHmCD&#10;oMXnAB7H7ljyT2XTSe8GLjBH4ApsWMCgOUNyI8pOdwYBQgKxqcR2vVevnsvLi85oshMQlLMVLWdz&#10;SoTlrlZ2W9G3b54+OqckRGZrpp0VFd2LQC9WDx8sW78QJ65xuhZAkMSGResr2sToF0UReCMMCzPn&#10;hcVD6cCwiEvYFjWwFtmNLk7m87OidVB7cFyEgLuX4yFdZX4pBY8vpQwiEl1R1BZzhByvUixWS7bY&#10;AvON4gcZ7B9UGKYsFp2oLllk5B2oX6iM4uCCk3HGnSmclIqL3AN2U85/6uZ1w7zIvaA5wU82hf9H&#10;y1/sNkBUjXf3mBLLDN5R/3G4Hm76b/2n4YYM7/s7DMOH4br/3N/2X/u7/gvBZHSu9WGBBGu7gcMq&#10;+A0kGzoJJn2xQdJlt/eT26KLhI+bHHdPz8uz00xX3OM8hPhMOEPST0VDBKa2TVw7a/FKHZTZbLZ7&#10;HiJWRuARkIpqm2JkSj+xNYl7jz0xANcmzZibzoukfVSb/+JeixH7Skj0A/WNNfIkirUGsmM4Q4xz&#10;YWM5MWF2gkml9QScZ3F/BB7yE1TkKf0b8ITIlZ2NE9go6+B31WN3lCzH/KMDY9/JgitX7/M9Zmtw&#10;3LJXh6eR5vnHdYbfP+DVdwAAAP//AwBQSwMEFAAGAAgAAAAhADqEXhXZAAAABgEAAA8AAABkcnMv&#10;ZG93bnJldi54bWxMjsFOwzAQRO9I/IO1SNyo0wilJY1TISouXAql4rxNtnHUeB3FbhP4ehYucBzN&#10;6M0r1pPr1IWG0Ho2MJ8loIgrX7fcGNi/P98tQYWIXGPnmQx8UoB1eX1VYF77kd/osouNEgiHHA3Y&#10;GPtc61BZchhmvieW7ugHh1Hi0Oh6wFHgrtNpkmTaYcvyYLGnJ0vVaXd2Bh7Cq43BftDmuJ1n2y9s&#10;Ni/70Zjbm+lxBSrSFP/G8KMv6lCK08GfuQ6qE8biXpYG0gUoqX/jwUCWLkGXhf6vX34DAAD//wMA&#10;UEsBAi0AFAAGAAgAAAAhALaDOJL+AAAA4QEAABMAAAAAAAAAAAAAAAAAAAAAAFtDb250ZW50X1R5&#10;cGVzXS54bWxQSwECLQAUAAYACAAAACEAOP0h/9YAAACUAQAACwAAAAAAAAAAAAAAAAAvAQAAX3Jl&#10;bHMvLnJlbHNQSwECLQAUAAYACAAAACEAtJ4S7fgBAAAIBAAADgAAAAAAAAAAAAAAAAAuAgAAZHJz&#10;L2Uyb0RvYy54bWxQSwECLQAUAAYACAAAACEAOoReFdkAAAAGAQAADwAAAAAAAAAAAAAAAABSBAAA&#10;ZHJzL2Rvd25yZXYueG1sUEsFBgAAAAAEAAQA8wAAAFgFAAAAAA==&#10;" strokecolor="#4579b8 [3044]">
                      <v:stroke endarrow="open"/>
                    </v:shape>
                  </w:pict>
                </mc:Fallback>
              </mc:AlternateContent>
            </w:r>
          </w:p>
          <w:tbl>
            <w:tblPr>
              <w:tblW w:w="0" w:type="auto"/>
              <w:tblCellSpacing w:w="0" w:type="dxa"/>
              <w:tblCellMar>
                <w:left w:w="0" w:type="dxa"/>
                <w:right w:w="0" w:type="dxa"/>
              </w:tblCellMar>
              <w:tblLook w:val="04A0" w:firstRow="1" w:lastRow="0" w:firstColumn="1" w:lastColumn="0" w:noHBand="0" w:noVBand="1"/>
            </w:tblPr>
            <w:tblGrid>
              <w:gridCol w:w="1740"/>
            </w:tblGrid>
            <w:tr w:rsidR="00F207E1" w:rsidRPr="006461FA" w14:paraId="16F4A463" w14:textId="77777777" w:rsidTr="004B5CC0">
              <w:trPr>
                <w:trHeight w:val="315"/>
                <w:tblCellSpacing w:w="0" w:type="dxa"/>
              </w:trPr>
              <w:tc>
                <w:tcPr>
                  <w:tcW w:w="1740" w:type="dxa"/>
                  <w:tcBorders>
                    <w:top w:val="nil"/>
                    <w:left w:val="nil"/>
                    <w:bottom w:val="nil"/>
                    <w:right w:val="nil"/>
                  </w:tcBorders>
                  <w:shd w:val="clear" w:color="auto" w:fill="auto"/>
                  <w:noWrap/>
                  <w:vAlign w:val="bottom"/>
                  <w:hideMark/>
                </w:tcPr>
                <w:p w14:paraId="764A2EDC" w14:textId="77777777" w:rsidR="00F207E1" w:rsidRPr="006461FA" w:rsidRDefault="00F207E1" w:rsidP="004B5CC0">
                  <w:pPr>
                    <w:jc w:val="center"/>
                    <w:rPr>
                      <w:spacing w:val="-6"/>
                    </w:rPr>
                  </w:pPr>
                </w:p>
              </w:tc>
            </w:tr>
          </w:tbl>
          <w:p w14:paraId="4253242F" w14:textId="77777777" w:rsidR="00F207E1" w:rsidRPr="006461FA" w:rsidRDefault="00F207E1" w:rsidP="004B5CC0">
            <w:pPr>
              <w:jc w:val="center"/>
              <w:rPr>
                <w:rFonts w:ascii="Calibri" w:hAnsi="Calibri"/>
                <w:spacing w:val="-6"/>
              </w:rPr>
            </w:pPr>
          </w:p>
        </w:tc>
        <w:tc>
          <w:tcPr>
            <w:tcW w:w="222" w:type="dxa"/>
            <w:tcBorders>
              <w:top w:val="nil"/>
              <w:left w:val="nil"/>
              <w:bottom w:val="nil"/>
              <w:right w:val="nil"/>
            </w:tcBorders>
            <w:shd w:val="clear" w:color="auto" w:fill="auto"/>
            <w:noWrap/>
            <w:vAlign w:val="center"/>
            <w:hideMark/>
          </w:tcPr>
          <w:p w14:paraId="0A9FFE16" w14:textId="77777777" w:rsidR="00F207E1" w:rsidRPr="006461FA" w:rsidRDefault="00F207E1" w:rsidP="004B5CC0">
            <w:pPr>
              <w:jc w:val="center"/>
              <w:rPr>
                <w:spacing w:val="-6"/>
              </w:rPr>
            </w:pPr>
          </w:p>
        </w:tc>
        <w:tc>
          <w:tcPr>
            <w:tcW w:w="1775" w:type="dxa"/>
            <w:tcBorders>
              <w:top w:val="nil"/>
              <w:left w:val="nil"/>
              <w:bottom w:val="nil"/>
              <w:right w:val="nil"/>
            </w:tcBorders>
            <w:shd w:val="clear" w:color="auto" w:fill="auto"/>
            <w:noWrap/>
            <w:vAlign w:val="center"/>
            <w:hideMark/>
          </w:tcPr>
          <w:p w14:paraId="36E351C2" w14:textId="77777777" w:rsidR="00F207E1" w:rsidRPr="006461FA" w:rsidRDefault="00F207E1" w:rsidP="004B5CC0">
            <w:pPr>
              <w:jc w:val="center"/>
              <w:rPr>
                <w:rFonts w:ascii="Calibri" w:hAnsi="Calibri"/>
                <w:spacing w:val="-6"/>
              </w:rPr>
            </w:pPr>
            <w:r w:rsidRPr="006461FA">
              <w:rPr>
                <w:rFonts w:ascii="Calibri" w:hAnsi="Calibri"/>
                <w:noProof/>
                <w:spacing w:val="-6"/>
              </w:rPr>
              <mc:AlternateContent>
                <mc:Choice Requires="wps">
                  <w:drawing>
                    <wp:anchor distT="0" distB="0" distL="114300" distR="114300" simplePos="0" relativeHeight="251698176" behindDoc="0" locked="0" layoutInCell="1" allowOverlap="1" wp14:anchorId="2F2D03EF" wp14:editId="6CFCA783">
                      <wp:simplePos x="0" y="0"/>
                      <wp:positionH relativeFrom="column">
                        <wp:posOffset>679450</wp:posOffset>
                      </wp:positionH>
                      <wp:positionV relativeFrom="paragraph">
                        <wp:posOffset>17145</wp:posOffset>
                      </wp:positionV>
                      <wp:extent cx="0" cy="346710"/>
                      <wp:effectExtent l="95250" t="0" r="95250" b="53340"/>
                      <wp:wrapNone/>
                      <wp:docPr id="16" name="Прямая со стрелкой 16"/>
                      <wp:cNvGraphicFramePr/>
                      <a:graphic xmlns:a="http://schemas.openxmlformats.org/drawingml/2006/main">
                        <a:graphicData uri="http://schemas.microsoft.com/office/word/2010/wordprocessingShape">
                          <wps:wsp>
                            <wps:cNvCnPr/>
                            <wps:spPr>
                              <a:xfrm>
                                <a:off x="0" y="0"/>
                                <a:ext cx="0" cy="346710"/>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shape w14:anchorId="6C968602" id="Прямая со стрелкой 16" o:spid="_x0000_s1026" type="#_x0000_t32" style="position:absolute;margin-left:53.5pt;margin-top:1.35pt;width:0;height:27.3pt;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QBw49wEAAAgEAAAOAAAAZHJzL2Uyb0RvYy54bWysU0uOEzEQ3SNxB8t70p0BBdRKZxYZYIMg&#10;4nMAj9tOW/JPZZNOdgMXmCNwBTYs+GjO0H0jyu6kBwFCArEp/+pVvXpVXp7vjSY7AUE5W9P5rKRE&#10;WO4aZbc1ffP6yb1HlITIbMO0s6KmBxHo+erunWXnK3HmWqcbAQSD2FB1vqZtjL4qisBbYViYOS8s&#10;PkoHhkU8wrZogHUY3ejirCwXReeg8eC4CAFvL8ZHusrxpRQ8vpAyiEh0TZFbzBayvUy2WC1ZtQXm&#10;W8WPNNg/sDBMWUw6hbpgkZG3oH4JZRQHF5yMM+5M4aRUXOQasJp5+VM1r1rmRa4FxQl+kin8v7D8&#10;+W4DRDXYuwUllhnsUf9huBqu+2/9x+GaDO/6GzTD++Gq/9R/7b/0N/1ngs6oXOdDhQHWdgPHU/Ab&#10;SDLsJZi0YoFkn9U+TGqLfSR8vOR4e//B4uE8N6K4xXkI8alwhqRNTUMEprZtXDtrsaUO5llstnsW&#10;ImZG4AmQkmqbbGRKP7YNiQePNTEA1yXO6Jvei8R9ZJt38aDFiH0pJOqB/MYceRLFWgPZMZwhxrmw&#10;cT5FQu8Ek0rrCVhmcn8EHv0TVOQp/RvwhMiZnY0T2Cjr4HfZ4/5EWY7+JwXGupMEl6455D5maXDc&#10;slbHr5Hm+cdzht9+4NV3AAAA//8DAFBLAwQUAAYACAAAACEAlw9E7tsAAAAIAQAADwAAAGRycy9k&#10;b3ducmV2LnhtbEyPy07DMBBF90j8gzVI7KjTIhqaxqkQFRs2fYr1NJ7GEfE4it0m8PW4bNrl0R3d&#10;OTdfDLYRZ+p87VjBeJSAIC6drrlSsN99PL2C8AFZY+OYFPyQh0Vxf5djpl3PGzpvQyViCfsMFZgQ&#10;2kxKXxqy6EeuJY7Z0XUWQ8SukrrDPpbbRk6SZCot1hw/GGzp3VD5vT1ZBTO/NsGbL1oeV+Pp6her&#10;5ee+V+rxYXibgwg0hOsxXPSjOhTR6eBOrL1oIidp3BIUTFIQl/yfDwpe0meQRS5vBxR/AAAA//8D&#10;AFBLAQItABQABgAIAAAAIQC2gziS/gAAAOEBAAATAAAAAAAAAAAAAAAAAAAAAABbQ29udGVudF9U&#10;eXBlc10ueG1sUEsBAi0AFAAGAAgAAAAhADj9If/WAAAAlAEAAAsAAAAAAAAAAAAAAAAALwEAAF9y&#10;ZWxzLy5yZWxzUEsBAi0AFAAGAAgAAAAhAHRAHDj3AQAACAQAAA4AAAAAAAAAAAAAAAAALgIAAGRy&#10;cy9lMm9Eb2MueG1sUEsBAi0AFAAGAAgAAAAhAJcPRO7bAAAACAEAAA8AAAAAAAAAAAAAAAAAUQQA&#10;AGRycy9kb3ducmV2LnhtbFBLBQYAAAAABAAEAPMAAABZBQAAAAA=&#10;" strokecolor="#4579b8 [3044]">
                      <v:stroke endarrow="open"/>
                    </v:shape>
                  </w:pict>
                </mc:Fallback>
              </mc:AlternateContent>
            </w:r>
          </w:p>
          <w:tbl>
            <w:tblPr>
              <w:tblW w:w="0" w:type="auto"/>
              <w:tblCellSpacing w:w="0" w:type="dxa"/>
              <w:tblCellMar>
                <w:left w:w="0" w:type="dxa"/>
                <w:right w:w="0" w:type="dxa"/>
              </w:tblCellMar>
              <w:tblLook w:val="04A0" w:firstRow="1" w:lastRow="0" w:firstColumn="1" w:lastColumn="0" w:noHBand="0" w:noVBand="1"/>
            </w:tblPr>
            <w:tblGrid>
              <w:gridCol w:w="1540"/>
            </w:tblGrid>
            <w:tr w:rsidR="00F207E1" w:rsidRPr="006461FA" w14:paraId="0A33862A" w14:textId="77777777" w:rsidTr="004B5CC0">
              <w:trPr>
                <w:trHeight w:val="315"/>
                <w:tblCellSpacing w:w="0" w:type="dxa"/>
              </w:trPr>
              <w:tc>
                <w:tcPr>
                  <w:tcW w:w="1540" w:type="dxa"/>
                  <w:tcBorders>
                    <w:top w:val="nil"/>
                    <w:left w:val="nil"/>
                    <w:bottom w:val="nil"/>
                    <w:right w:val="nil"/>
                  </w:tcBorders>
                  <w:shd w:val="clear" w:color="auto" w:fill="auto"/>
                  <w:noWrap/>
                  <w:vAlign w:val="bottom"/>
                  <w:hideMark/>
                </w:tcPr>
                <w:p w14:paraId="49C4490E" w14:textId="77777777" w:rsidR="00F207E1" w:rsidRPr="006461FA" w:rsidRDefault="00F207E1" w:rsidP="004B5CC0">
                  <w:pPr>
                    <w:jc w:val="center"/>
                    <w:rPr>
                      <w:spacing w:val="-6"/>
                    </w:rPr>
                  </w:pPr>
                </w:p>
              </w:tc>
            </w:tr>
          </w:tbl>
          <w:p w14:paraId="75AEB832" w14:textId="77777777" w:rsidR="00F207E1" w:rsidRPr="006461FA" w:rsidRDefault="00F207E1" w:rsidP="004B5CC0">
            <w:pPr>
              <w:jc w:val="center"/>
              <w:rPr>
                <w:rFonts w:ascii="Calibri" w:hAnsi="Calibri"/>
                <w:spacing w:val="-6"/>
              </w:rPr>
            </w:pPr>
          </w:p>
        </w:tc>
        <w:tc>
          <w:tcPr>
            <w:tcW w:w="520" w:type="dxa"/>
            <w:tcBorders>
              <w:top w:val="nil"/>
              <w:left w:val="nil"/>
              <w:bottom w:val="nil"/>
              <w:right w:val="nil"/>
            </w:tcBorders>
            <w:shd w:val="clear" w:color="auto" w:fill="auto"/>
            <w:noWrap/>
            <w:vAlign w:val="center"/>
            <w:hideMark/>
          </w:tcPr>
          <w:p w14:paraId="4ADD462E" w14:textId="77777777" w:rsidR="00F207E1" w:rsidRPr="006461FA" w:rsidRDefault="00F207E1" w:rsidP="004B5CC0">
            <w:pPr>
              <w:jc w:val="center"/>
              <w:rPr>
                <w:spacing w:val="-6"/>
              </w:rPr>
            </w:pPr>
          </w:p>
        </w:tc>
        <w:tc>
          <w:tcPr>
            <w:tcW w:w="1396" w:type="dxa"/>
            <w:tcBorders>
              <w:top w:val="nil"/>
              <w:left w:val="nil"/>
              <w:bottom w:val="nil"/>
              <w:right w:val="nil"/>
            </w:tcBorders>
            <w:shd w:val="clear" w:color="auto" w:fill="auto"/>
            <w:noWrap/>
            <w:vAlign w:val="center"/>
            <w:hideMark/>
          </w:tcPr>
          <w:p w14:paraId="25DA41D5" w14:textId="77777777" w:rsidR="00F207E1" w:rsidRPr="006461FA" w:rsidRDefault="00F207E1" w:rsidP="004B5CC0">
            <w:pPr>
              <w:jc w:val="center"/>
              <w:rPr>
                <w:spacing w:val="-6"/>
              </w:rPr>
            </w:pPr>
          </w:p>
        </w:tc>
        <w:tc>
          <w:tcPr>
            <w:tcW w:w="312" w:type="dxa"/>
            <w:tcBorders>
              <w:top w:val="nil"/>
              <w:left w:val="nil"/>
              <w:bottom w:val="nil"/>
              <w:right w:val="nil"/>
            </w:tcBorders>
            <w:shd w:val="clear" w:color="auto" w:fill="auto"/>
            <w:noWrap/>
            <w:vAlign w:val="center"/>
            <w:hideMark/>
          </w:tcPr>
          <w:p w14:paraId="411C4A2B" w14:textId="77777777" w:rsidR="00F207E1" w:rsidRPr="006461FA" w:rsidRDefault="00F207E1" w:rsidP="004B5CC0">
            <w:pPr>
              <w:jc w:val="center"/>
              <w:rPr>
                <w:spacing w:val="-6"/>
              </w:rPr>
            </w:pPr>
          </w:p>
        </w:tc>
        <w:tc>
          <w:tcPr>
            <w:tcW w:w="1976" w:type="dxa"/>
            <w:tcBorders>
              <w:top w:val="nil"/>
              <w:left w:val="nil"/>
              <w:bottom w:val="nil"/>
              <w:right w:val="nil"/>
            </w:tcBorders>
            <w:shd w:val="clear" w:color="auto" w:fill="auto"/>
            <w:noWrap/>
            <w:vAlign w:val="center"/>
            <w:hideMark/>
          </w:tcPr>
          <w:p w14:paraId="75561987" w14:textId="77777777" w:rsidR="00F207E1" w:rsidRPr="006461FA" w:rsidRDefault="00F207E1" w:rsidP="004B5CC0">
            <w:pPr>
              <w:jc w:val="center"/>
              <w:rPr>
                <w:spacing w:val="-6"/>
              </w:rPr>
            </w:pPr>
          </w:p>
        </w:tc>
      </w:tr>
      <w:tr w:rsidR="00F207E1" w:rsidRPr="006461FA" w14:paraId="2943D2F1" w14:textId="77777777" w:rsidTr="004B5CC0">
        <w:trPr>
          <w:trHeight w:val="1185"/>
        </w:trPr>
        <w:tc>
          <w:tcPr>
            <w:tcW w:w="2007"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39EE559B" w14:textId="77777777" w:rsidR="00F207E1" w:rsidRPr="006461FA" w:rsidRDefault="00F207E1" w:rsidP="004B5CC0">
            <w:pPr>
              <w:jc w:val="center"/>
              <w:rPr>
                <w:spacing w:val="-6"/>
              </w:rPr>
            </w:pPr>
            <w:r w:rsidRPr="006461FA">
              <w:rPr>
                <w:spacing w:val="-6"/>
              </w:rPr>
              <w:t>Новый договор аренды</w:t>
            </w:r>
          </w:p>
        </w:tc>
        <w:tc>
          <w:tcPr>
            <w:tcW w:w="222" w:type="dxa"/>
            <w:tcBorders>
              <w:top w:val="nil"/>
              <w:left w:val="nil"/>
              <w:bottom w:val="nil"/>
              <w:right w:val="nil"/>
            </w:tcBorders>
            <w:shd w:val="clear" w:color="auto" w:fill="auto"/>
            <w:noWrap/>
            <w:vAlign w:val="center"/>
            <w:hideMark/>
          </w:tcPr>
          <w:p w14:paraId="0756F8FA" w14:textId="77777777" w:rsidR="00F207E1" w:rsidRPr="006461FA" w:rsidRDefault="00F207E1" w:rsidP="004B5CC0">
            <w:pPr>
              <w:jc w:val="center"/>
              <w:rPr>
                <w:spacing w:val="-6"/>
              </w:rPr>
            </w:pPr>
          </w:p>
        </w:tc>
        <w:tc>
          <w:tcPr>
            <w:tcW w:w="3691" w:type="dxa"/>
            <w:gridSpan w:val="3"/>
            <w:tcBorders>
              <w:top w:val="single" w:sz="8" w:space="0" w:color="auto"/>
              <w:left w:val="single" w:sz="8" w:space="0" w:color="auto"/>
              <w:bottom w:val="single" w:sz="8" w:space="0" w:color="auto"/>
              <w:right w:val="single" w:sz="8" w:space="0" w:color="000000"/>
            </w:tcBorders>
            <w:shd w:val="clear" w:color="auto" w:fill="auto"/>
            <w:vAlign w:val="center"/>
            <w:hideMark/>
          </w:tcPr>
          <w:p w14:paraId="2E9A34E3" w14:textId="77777777" w:rsidR="00F207E1" w:rsidRPr="006461FA" w:rsidRDefault="00F207E1" w:rsidP="004B5CC0">
            <w:pPr>
              <w:jc w:val="center"/>
              <w:rPr>
                <w:spacing w:val="-6"/>
              </w:rPr>
            </w:pPr>
            <w:r w:rsidRPr="006461FA">
              <w:rPr>
                <w:spacing w:val="-6"/>
              </w:rPr>
              <w:t>Корректируется АПП</w:t>
            </w:r>
          </w:p>
        </w:tc>
        <w:tc>
          <w:tcPr>
            <w:tcW w:w="312" w:type="dxa"/>
            <w:tcBorders>
              <w:top w:val="nil"/>
              <w:left w:val="nil"/>
              <w:bottom w:val="nil"/>
              <w:right w:val="nil"/>
            </w:tcBorders>
            <w:shd w:val="clear" w:color="auto" w:fill="auto"/>
            <w:noWrap/>
            <w:vAlign w:val="center"/>
            <w:hideMark/>
          </w:tcPr>
          <w:p w14:paraId="6CEBA66E" w14:textId="77777777" w:rsidR="00F207E1" w:rsidRPr="006461FA" w:rsidRDefault="00F207E1" w:rsidP="004B5CC0">
            <w:pPr>
              <w:jc w:val="center"/>
              <w:rPr>
                <w:spacing w:val="-6"/>
              </w:rPr>
            </w:pPr>
          </w:p>
        </w:tc>
        <w:tc>
          <w:tcPr>
            <w:tcW w:w="1976"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275CAC1E" w14:textId="77777777" w:rsidR="00F207E1" w:rsidRPr="006461FA" w:rsidRDefault="00F207E1" w:rsidP="004B5CC0">
            <w:pPr>
              <w:jc w:val="center"/>
              <w:rPr>
                <w:spacing w:val="-6"/>
              </w:rPr>
            </w:pPr>
            <w:r w:rsidRPr="006461FA">
              <w:rPr>
                <w:spacing w:val="-6"/>
              </w:rPr>
              <w:t>Корректируется АПП с отражением эффекта в прибыли или убытке (Прочие доходы или расходы)</w:t>
            </w:r>
          </w:p>
        </w:tc>
      </w:tr>
    </w:tbl>
    <w:p w14:paraId="2A002B70" w14:textId="77777777" w:rsidR="007968C1" w:rsidRPr="006461FA" w:rsidRDefault="007968C1" w:rsidP="004D28D3">
      <w:pPr>
        <w:pStyle w:val="2"/>
        <w:keepNext w:val="0"/>
        <w:tabs>
          <w:tab w:val="clear" w:pos="860"/>
          <w:tab w:val="num" w:pos="576"/>
        </w:tabs>
        <w:spacing w:before="240" w:after="240"/>
        <w:ind w:left="578" w:hanging="578"/>
        <w:jc w:val="both"/>
        <w:rPr>
          <w:spacing w:val="-6"/>
          <w:sz w:val="28"/>
          <w:szCs w:val="28"/>
        </w:rPr>
      </w:pPr>
      <w:bookmarkStart w:id="204" w:name="_Toc122601235"/>
      <w:r w:rsidRPr="006461FA">
        <w:rPr>
          <w:spacing w:val="-6"/>
          <w:sz w:val="28"/>
          <w:szCs w:val="28"/>
        </w:rPr>
        <w:t>Прекращение признания договора аренды</w:t>
      </w:r>
      <w:bookmarkEnd w:id="204"/>
    </w:p>
    <w:p w14:paraId="638F30E4" w14:textId="77777777" w:rsidR="007968C1" w:rsidRPr="006461FA" w:rsidRDefault="007968C1" w:rsidP="007968C1">
      <w:pPr>
        <w:ind w:firstLine="360"/>
        <w:jc w:val="both"/>
        <w:rPr>
          <w:rFonts w:eastAsia="Calibri"/>
          <w:spacing w:val="-6"/>
          <w:sz w:val="28"/>
          <w:szCs w:val="28"/>
          <w:lang w:eastAsia="en-US"/>
        </w:rPr>
      </w:pPr>
      <w:r w:rsidRPr="006461FA">
        <w:rPr>
          <w:rFonts w:eastAsia="Calibri"/>
          <w:spacing w:val="-6"/>
          <w:sz w:val="28"/>
          <w:szCs w:val="28"/>
          <w:lang w:eastAsia="en-US"/>
        </w:rPr>
        <w:t>Группа прекращает признание АПП и обязательства по договору аренды в случае:</w:t>
      </w:r>
    </w:p>
    <w:p w14:paraId="0753866E" w14:textId="77777777" w:rsidR="007968C1" w:rsidRPr="006461FA" w:rsidRDefault="007968C1" w:rsidP="004D28D3">
      <w:pPr>
        <w:numPr>
          <w:ilvl w:val="0"/>
          <w:numId w:val="3"/>
        </w:numPr>
        <w:ind w:left="567" w:hanging="567"/>
        <w:jc w:val="both"/>
        <w:rPr>
          <w:rFonts w:eastAsia="Calibri"/>
          <w:spacing w:val="-6"/>
          <w:sz w:val="28"/>
          <w:szCs w:val="28"/>
          <w:lang w:eastAsia="en-US"/>
        </w:rPr>
      </w:pPr>
      <w:r w:rsidRPr="006461FA">
        <w:rPr>
          <w:rFonts w:eastAsia="Calibri"/>
          <w:spacing w:val="-6"/>
          <w:sz w:val="28"/>
          <w:szCs w:val="28"/>
          <w:lang w:eastAsia="en-US"/>
        </w:rPr>
        <w:t>окончания срока договора аренда;</w:t>
      </w:r>
    </w:p>
    <w:p w14:paraId="2A58D725" w14:textId="77777777" w:rsidR="007968C1" w:rsidRPr="006461FA" w:rsidRDefault="007968C1" w:rsidP="004D28D3">
      <w:pPr>
        <w:numPr>
          <w:ilvl w:val="0"/>
          <w:numId w:val="3"/>
        </w:numPr>
        <w:ind w:left="567" w:hanging="567"/>
        <w:jc w:val="both"/>
        <w:rPr>
          <w:rFonts w:eastAsia="Calibri"/>
          <w:spacing w:val="-6"/>
          <w:sz w:val="28"/>
          <w:szCs w:val="28"/>
          <w:lang w:eastAsia="en-US"/>
        </w:rPr>
      </w:pPr>
      <w:r w:rsidRPr="006461FA">
        <w:rPr>
          <w:rFonts w:eastAsia="Calibri"/>
          <w:spacing w:val="-6"/>
          <w:sz w:val="28"/>
          <w:szCs w:val="28"/>
          <w:lang w:eastAsia="en-US"/>
        </w:rPr>
        <w:t>досрочного прекращения договора аренды;</w:t>
      </w:r>
    </w:p>
    <w:p w14:paraId="2D426E39" w14:textId="77777777" w:rsidR="007968C1" w:rsidRPr="006461FA" w:rsidRDefault="007968C1" w:rsidP="004D28D3">
      <w:pPr>
        <w:ind w:firstLine="709"/>
        <w:jc w:val="both"/>
        <w:rPr>
          <w:rFonts w:eastAsia="Calibri"/>
          <w:spacing w:val="-6"/>
          <w:sz w:val="28"/>
          <w:szCs w:val="28"/>
          <w:lang w:eastAsia="en-US"/>
        </w:rPr>
      </w:pPr>
      <w:r w:rsidRPr="006461FA">
        <w:rPr>
          <w:rFonts w:eastAsia="Calibri"/>
          <w:spacing w:val="-6"/>
          <w:sz w:val="28"/>
          <w:szCs w:val="28"/>
          <w:lang w:eastAsia="en-US"/>
        </w:rPr>
        <w:t>В случае досрочного прекращения договора аренды Группа относит балансовую стоимость АПП и обязательства по договору на дату досрочного прекращения договора на прочие прибыли или убытки периода, в котором произошло прекращение договора.</w:t>
      </w:r>
    </w:p>
    <w:p w14:paraId="688B5AFE" w14:textId="77777777" w:rsidR="00BC771D" w:rsidRPr="006461FA" w:rsidRDefault="00BC771D" w:rsidP="004D28D3">
      <w:pPr>
        <w:pStyle w:val="2"/>
        <w:keepNext w:val="0"/>
        <w:tabs>
          <w:tab w:val="clear" w:pos="860"/>
          <w:tab w:val="num" w:pos="576"/>
        </w:tabs>
        <w:spacing w:before="240" w:after="240"/>
        <w:ind w:left="578" w:hanging="578"/>
        <w:jc w:val="both"/>
        <w:rPr>
          <w:spacing w:val="-6"/>
          <w:sz w:val="28"/>
          <w:szCs w:val="28"/>
        </w:rPr>
      </w:pPr>
      <w:bookmarkStart w:id="205" w:name="_Toc530407484"/>
      <w:bookmarkStart w:id="206" w:name="_Toc122601236"/>
      <w:r w:rsidRPr="006461FA">
        <w:rPr>
          <w:spacing w:val="-6"/>
          <w:sz w:val="28"/>
          <w:szCs w:val="28"/>
        </w:rPr>
        <w:t>АПП классифицированные, как инвестиционная недвижимость</w:t>
      </w:r>
      <w:bookmarkEnd w:id="205"/>
      <w:bookmarkEnd w:id="206"/>
    </w:p>
    <w:p w14:paraId="452EBDC1" w14:textId="77777777" w:rsidR="00BC771D" w:rsidRPr="006461FA" w:rsidRDefault="00BC771D" w:rsidP="00DB0F4C">
      <w:pPr>
        <w:ind w:firstLine="709"/>
        <w:jc w:val="both"/>
        <w:rPr>
          <w:spacing w:val="-6"/>
          <w:sz w:val="28"/>
          <w:szCs w:val="28"/>
        </w:rPr>
      </w:pPr>
      <w:r w:rsidRPr="006461FA">
        <w:rPr>
          <w:spacing w:val="-6"/>
          <w:sz w:val="28"/>
          <w:szCs w:val="28"/>
        </w:rPr>
        <w:t>Активы в форме права пользования, которые удовлетворяют определению инвестиционной недвижимости в МСФО (IAS) 40, отражаются в составе инвестиционной недвижимости Группы. Поскольку в отношении инвестиционной недвижимости Группа применяет модель учета по первоначальной стоимости, в соответствии с которой объекты инвестиционной недвижимости после первоначального признания отражаются в отчете о финансовом положении по первоначальной стоимости за вычетом сумм накопленной амортизации и накопленных убытков от обесценения, аналогичная учетная политика применяется к АПП, которые удовлетворяют определению инвестиционной недвижимости.</w:t>
      </w:r>
    </w:p>
    <w:p w14:paraId="2D327C24" w14:textId="77777777" w:rsidR="00BC771D" w:rsidRPr="006461FA" w:rsidRDefault="00BC771D" w:rsidP="004D28D3">
      <w:pPr>
        <w:pStyle w:val="2"/>
        <w:keepNext w:val="0"/>
        <w:tabs>
          <w:tab w:val="clear" w:pos="860"/>
          <w:tab w:val="num" w:pos="576"/>
        </w:tabs>
        <w:spacing w:before="240" w:after="240"/>
        <w:ind w:left="578" w:hanging="578"/>
        <w:jc w:val="both"/>
        <w:rPr>
          <w:spacing w:val="-6"/>
          <w:sz w:val="28"/>
          <w:szCs w:val="28"/>
        </w:rPr>
      </w:pPr>
      <w:bookmarkStart w:id="207" w:name="_Toc530407485"/>
      <w:bookmarkStart w:id="208" w:name="_Toc122601237"/>
      <w:r w:rsidRPr="006461FA">
        <w:rPr>
          <w:spacing w:val="-6"/>
          <w:sz w:val="28"/>
          <w:szCs w:val="28"/>
        </w:rPr>
        <w:t>Раскрытие информации</w:t>
      </w:r>
      <w:bookmarkEnd w:id="207"/>
      <w:bookmarkEnd w:id="208"/>
    </w:p>
    <w:p w14:paraId="04D1418E" w14:textId="77777777" w:rsidR="0011500E" w:rsidRPr="0011500E" w:rsidRDefault="0011500E" w:rsidP="00DB0F4C">
      <w:pPr>
        <w:ind w:firstLine="709"/>
        <w:jc w:val="both"/>
        <w:rPr>
          <w:spacing w:val="-6"/>
          <w:sz w:val="28"/>
          <w:szCs w:val="28"/>
        </w:rPr>
      </w:pPr>
      <w:r w:rsidRPr="0011500E">
        <w:rPr>
          <w:spacing w:val="-6"/>
          <w:sz w:val="28"/>
          <w:szCs w:val="28"/>
        </w:rPr>
        <w:t>В отчете о финансовом положении Группа представляет активы в форме права пользования отдельной статьей; обязательства по аренде – в составе статей «</w:t>
      </w:r>
      <w:r w:rsidR="00E45C1C">
        <w:rPr>
          <w:spacing w:val="-6"/>
          <w:sz w:val="28"/>
          <w:szCs w:val="28"/>
        </w:rPr>
        <w:t>Заемные средства</w:t>
      </w:r>
      <w:r w:rsidRPr="0011500E">
        <w:rPr>
          <w:spacing w:val="-6"/>
          <w:sz w:val="28"/>
          <w:szCs w:val="28"/>
        </w:rPr>
        <w:t>» (долгосрочные и краткосрочные).</w:t>
      </w:r>
    </w:p>
    <w:p w14:paraId="6ACC9B35" w14:textId="77777777" w:rsidR="00BC771D" w:rsidRPr="006461FA" w:rsidRDefault="00BC771D" w:rsidP="00DB0F4C">
      <w:pPr>
        <w:ind w:firstLine="709"/>
        <w:jc w:val="both"/>
        <w:rPr>
          <w:spacing w:val="-6"/>
          <w:sz w:val="28"/>
          <w:szCs w:val="28"/>
        </w:rPr>
      </w:pPr>
      <w:r w:rsidRPr="006461FA">
        <w:rPr>
          <w:spacing w:val="-6"/>
          <w:sz w:val="28"/>
          <w:szCs w:val="28"/>
        </w:rPr>
        <w:t>В консолидированной финансовой отчетности Группа раскрывает следующую информацию по договорам аренды:</w:t>
      </w:r>
    </w:p>
    <w:p w14:paraId="466B2A0D" w14:textId="77777777" w:rsidR="0011500E" w:rsidRPr="0092180E" w:rsidRDefault="0011500E" w:rsidP="0092180E">
      <w:pPr>
        <w:numPr>
          <w:ilvl w:val="0"/>
          <w:numId w:val="3"/>
        </w:numPr>
        <w:ind w:left="567" w:hanging="567"/>
        <w:jc w:val="both"/>
        <w:rPr>
          <w:rFonts w:eastAsia="Calibri"/>
          <w:spacing w:val="-6"/>
          <w:sz w:val="28"/>
          <w:szCs w:val="28"/>
          <w:lang w:eastAsia="en-US"/>
        </w:rPr>
      </w:pPr>
      <w:r w:rsidRPr="0092180E">
        <w:rPr>
          <w:rFonts w:eastAsia="Calibri"/>
          <w:spacing w:val="-6"/>
          <w:sz w:val="28"/>
          <w:szCs w:val="28"/>
          <w:lang w:eastAsia="en-US"/>
        </w:rPr>
        <w:t>характер арендной деятельности;</w:t>
      </w:r>
    </w:p>
    <w:p w14:paraId="183920D9" w14:textId="77777777" w:rsidR="0011500E" w:rsidRPr="0092180E" w:rsidRDefault="0011500E" w:rsidP="0092180E">
      <w:pPr>
        <w:numPr>
          <w:ilvl w:val="0"/>
          <w:numId w:val="3"/>
        </w:numPr>
        <w:ind w:left="567" w:hanging="567"/>
        <w:jc w:val="both"/>
        <w:rPr>
          <w:rFonts w:eastAsia="Calibri"/>
          <w:spacing w:val="-6"/>
          <w:sz w:val="28"/>
          <w:szCs w:val="28"/>
          <w:lang w:eastAsia="en-US"/>
        </w:rPr>
      </w:pPr>
      <w:r w:rsidRPr="0092180E">
        <w:rPr>
          <w:rFonts w:eastAsia="Calibri"/>
          <w:spacing w:val="-6"/>
          <w:sz w:val="28"/>
          <w:szCs w:val="28"/>
          <w:lang w:eastAsia="en-US"/>
        </w:rPr>
        <w:t>амортизацию активов в форме права пользования в соответствии с видом базового актива;</w:t>
      </w:r>
    </w:p>
    <w:p w14:paraId="62ADDC6D" w14:textId="77777777" w:rsidR="0011500E" w:rsidRPr="0092180E" w:rsidRDefault="0011500E" w:rsidP="0092180E">
      <w:pPr>
        <w:numPr>
          <w:ilvl w:val="0"/>
          <w:numId w:val="3"/>
        </w:numPr>
        <w:ind w:left="567" w:hanging="567"/>
        <w:jc w:val="both"/>
        <w:rPr>
          <w:rFonts w:eastAsia="Calibri"/>
          <w:spacing w:val="-6"/>
          <w:sz w:val="28"/>
          <w:szCs w:val="28"/>
          <w:lang w:eastAsia="en-US"/>
        </w:rPr>
      </w:pPr>
      <w:r w:rsidRPr="0092180E">
        <w:rPr>
          <w:rFonts w:eastAsia="Calibri"/>
          <w:spacing w:val="-6"/>
          <w:sz w:val="28"/>
          <w:szCs w:val="28"/>
          <w:lang w:eastAsia="en-US"/>
        </w:rPr>
        <w:t>процентный расход по обязательствам по аренде;</w:t>
      </w:r>
    </w:p>
    <w:p w14:paraId="42EE3942" w14:textId="77777777" w:rsidR="0011500E" w:rsidRPr="0092180E" w:rsidRDefault="0011500E" w:rsidP="0092180E">
      <w:pPr>
        <w:numPr>
          <w:ilvl w:val="0"/>
          <w:numId w:val="3"/>
        </w:numPr>
        <w:ind w:left="567" w:hanging="567"/>
        <w:jc w:val="both"/>
        <w:rPr>
          <w:rFonts w:eastAsia="Calibri"/>
          <w:spacing w:val="-6"/>
          <w:sz w:val="28"/>
          <w:szCs w:val="28"/>
          <w:lang w:eastAsia="en-US"/>
        </w:rPr>
      </w:pPr>
      <w:r w:rsidRPr="0092180E">
        <w:rPr>
          <w:rFonts w:eastAsia="Calibri"/>
          <w:spacing w:val="-6"/>
          <w:sz w:val="28"/>
          <w:szCs w:val="28"/>
          <w:lang w:eastAsia="en-US"/>
        </w:rPr>
        <w:t>общий денежный отток для договоров аренды;</w:t>
      </w:r>
    </w:p>
    <w:p w14:paraId="481775E3" w14:textId="77777777" w:rsidR="0011500E" w:rsidRPr="0092180E" w:rsidRDefault="0011500E" w:rsidP="0092180E">
      <w:pPr>
        <w:numPr>
          <w:ilvl w:val="0"/>
          <w:numId w:val="3"/>
        </w:numPr>
        <w:ind w:left="567" w:hanging="567"/>
        <w:jc w:val="both"/>
        <w:rPr>
          <w:rFonts w:eastAsia="Calibri"/>
          <w:spacing w:val="-6"/>
          <w:sz w:val="28"/>
          <w:szCs w:val="28"/>
          <w:lang w:eastAsia="en-US"/>
        </w:rPr>
      </w:pPr>
      <w:r w:rsidRPr="0092180E">
        <w:rPr>
          <w:rFonts w:eastAsia="Calibri"/>
          <w:spacing w:val="-6"/>
          <w:sz w:val="28"/>
          <w:szCs w:val="28"/>
          <w:lang w:eastAsia="en-US"/>
        </w:rPr>
        <w:t>прирост активов в форме права пользования;</w:t>
      </w:r>
    </w:p>
    <w:p w14:paraId="4712684C" w14:textId="77777777" w:rsidR="0011500E" w:rsidRPr="0092180E" w:rsidRDefault="0011500E" w:rsidP="0092180E">
      <w:pPr>
        <w:numPr>
          <w:ilvl w:val="0"/>
          <w:numId w:val="3"/>
        </w:numPr>
        <w:ind w:left="567" w:hanging="567"/>
        <w:jc w:val="both"/>
        <w:rPr>
          <w:rFonts w:eastAsia="Calibri"/>
          <w:spacing w:val="-6"/>
          <w:sz w:val="28"/>
          <w:szCs w:val="28"/>
          <w:lang w:eastAsia="en-US"/>
        </w:rPr>
      </w:pPr>
      <w:r w:rsidRPr="0092180E">
        <w:rPr>
          <w:rFonts w:eastAsia="Calibri"/>
          <w:spacing w:val="-6"/>
          <w:sz w:val="28"/>
          <w:szCs w:val="28"/>
          <w:lang w:eastAsia="en-US"/>
        </w:rPr>
        <w:t>балансовую стоимость активов в форме права пользования на конец отчетного периода по видам базового актива;</w:t>
      </w:r>
    </w:p>
    <w:p w14:paraId="2837F57E" w14:textId="77777777" w:rsidR="0011500E" w:rsidRPr="0092180E" w:rsidRDefault="0011500E" w:rsidP="0092180E">
      <w:pPr>
        <w:numPr>
          <w:ilvl w:val="0"/>
          <w:numId w:val="3"/>
        </w:numPr>
        <w:ind w:left="567" w:hanging="567"/>
        <w:jc w:val="both"/>
        <w:rPr>
          <w:rFonts w:eastAsia="Calibri"/>
          <w:spacing w:val="-6"/>
          <w:sz w:val="28"/>
          <w:szCs w:val="28"/>
          <w:lang w:eastAsia="en-US"/>
        </w:rPr>
      </w:pPr>
      <w:r w:rsidRPr="0092180E">
        <w:rPr>
          <w:rFonts w:eastAsia="Calibri"/>
          <w:spacing w:val="-6"/>
          <w:sz w:val="28"/>
          <w:szCs w:val="28"/>
          <w:lang w:eastAsia="en-US"/>
        </w:rPr>
        <w:t>если активы в форме права пользования удовлетворяют определению инвестиционной недвижимости, Группа раскрывает информацию в соответствии с МСФО (IAS) 40 (Глава 3.6);</w:t>
      </w:r>
    </w:p>
    <w:p w14:paraId="05D19A00" w14:textId="77777777" w:rsidR="0011500E" w:rsidRPr="0092180E" w:rsidRDefault="0011500E" w:rsidP="0092180E">
      <w:pPr>
        <w:numPr>
          <w:ilvl w:val="0"/>
          <w:numId w:val="3"/>
        </w:numPr>
        <w:ind w:left="567" w:hanging="567"/>
        <w:jc w:val="both"/>
        <w:rPr>
          <w:rFonts w:eastAsia="Calibri"/>
          <w:spacing w:val="-6"/>
          <w:sz w:val="28"/>
          <w:szCs w:val="28"/>
          <w:lang w:eastAsia="en-US"/>
        </w:rPr>
      </w:pPr>
      <w:r w:rsidRPr="0092180E">
        <w:rPr>
          <w:rFonts w:eastAsia="Calibri"/>
          <w:spacing w:val="-6"/>
          <w:sz w:val="28"/>
          <w:szCs w:val="28"/>
          <w:lang w:eastAsia="en-US"/>
        </w:rPr>
        <w:t>с учетом существенности информации:</w:t>
      </w:r>
      <w:r w:rsidRPr="0011500E">
        <w:rPr>
          <w:rFonts w:eastAsia="Calibri"/>
          <w:spacing w:val="-6"/>
          <w:sz w:val="28"/>
          <w:szCs w:val="28"/>
          <w:lang w:eastAsia="en-US"/>
        </w:rPr>
        <w:t xml:space="preserve"> </w:t>
      </w:r>
    </w:p>
    <w:p w14:paraId="550DA074" w14:textId="77777777" w:rsidR="0011500E" w:rsidRPr="0092180E" w:rsidRDefault="0011500E" w:rsidP="0092180E">
      <w:pPr>
        <w:numPr>
          <w:ilvl w:val="0"/>
          <w:numId w:val="3"/>
        </w:numPr>
        <w:ind w:left="567" w:hanging="567"/>
        <w:jc w:val="both"/>
        <w:rPr>
          <w:rFonts w:eastAsia="Calibri"/>
          <w:spacing w:val="-6"/>
          <w:sz w:val="28"/>
          <w:szCs w:val="28"/>
          <w:lang w:eastAsia="en-US"/>
        </w:rPr>
      </w:pPr>
      <w:r w:rsidRPr="0092180E">
        <w:rPr>
          <w:rFonts w:eastAsia="Calibri"/>
          <w:spacing w:val="-6"/>
          <w:sz w:val="28"/>
          <w:szCs w:val="28"/>
          <w:lang w:eastAsia="en-US"/>
        </w:rPr>
        <w:t>расход, относящийся к краткосрочной аренде;</w:t>
      </w:r>
    </w:p>
    <w:p w14:paraId="06D173A9" w14:textId="77777777" w:rsidR="0011500E" w:rsidRPr="0092180E" w:rsidRDefault="0011500E" w:rsidP="0092180E">
      <w:pPr>
        <w:numPr>
          <w:ilvl w:val="0"/>
          <w:numId w:val="3"/>
        </w:numPr>
        <w:ind w:left="567" w:hanging="567"/>
        <w:jc w:val="both"/>
        <w:rPr>
          <w:rFonts w:eastAsia="Calibri"/>
          <w:spacing w:val="-6"/>
          <w:sz w:val="28"/>
          <w:szCs w:val="28"/>
          <w:lang w:eastAsia="en-US"/>
        </w:rPr>
      </w:pPr>
      <w:r w:rsidRPr="0092180E">
        <w:rPr>
          <w:rFonts w:eastAsia="Calibri"/>
          <w:spacing w:val="-6"/>
          <w:sz w:val="28"/>
          <w:szCs w:val="28"/>
          <w:lang w:eastAsia="en-US"/>
        </w:rPr>
        <w:t>расход, относящийся к аренде с низкой стоимостью объектов аренды;</w:t>
      </w:r>
    </w:p>
    <w:p w14:paraId="2C4ED4FD" w14:textId="77777777" w:rsidR="0011500E" w:rsidRPr="0092180E" w:rsidRDefault="0011500E" w:rsidP="0092180E">
      <w:pPr>
        <w:numPr>
          <w:ilvl w:val="0"/>
          <w:numId w:val="3"/>
        </w:numPr>
        <w:ind w:left="567" w:hanging="567"/>
        <w:jc w:val="both"/>
        <w:rPr>
          <w:rFonts w:eastAsia="Calibri"/>
          <w:spacing w:val="-6"/>
          <w:sz w:val="28"/>
          <w:szCs w:val="28"/>
          <w:lang w:eastAsia="en-US"/>
        </w:rPr>
      </w:pPr>
      <w:r w:rsidRPr="0092180E">
        <w:rPr>
          <w:rFonts w:eastAsia="Calibri"/>
          <w:spacing w:val="-6"/>
          <w:sz w:val="28"/>
          <w:szCs w:val="28"/>
          <w:lang w:eastAsia="en-US"/>
        </w:rPr>
        <w:t>расход, относящийся к переменным арендным платежам, не включенным в оценку обязательств по аренде;</w:t>
      </w:r>
    </w:p>
    <w:p w14:paraId="674DC965" w14:textId="77777777" w:rsidR="0011500E" w:rsidRDefault="0011500E" w:rsidP="0092180E">
      <w:pPr>
        <w:numPr>
          <w:ilvl w:val="0"/>
          <w:numId w:val="3"/>
        </w:numPr>
        <w:ind w:left="567" w:hanging="567"/>
        <w:jc w:val="both"/>
        <w:rPr>
          <w:rFonts w:eastAsia="Calibri"/>
          <w:spacing w:val="-6"/>
          <w:sz w:val="28"/>
          <w:szCs w:val="28"/>
          <w:lang w:eastAsia="en-US"/>
        </w:rPr>
      </w:pPr>
      <w:r w:rsidRPr="0092180E">
        <w:rPr>
          <w:rFonts w:eastAsia="Calibri"/>
          <w:spacing w:val="-6"/>
          <w:sz w:val="28"/>
          <w:szCs w:val="28"/>
          <w:lang w:eastAsia="en-US"/>
        </w:rPr>
        <w:t>доход от субаренды АПП</w:t>
      </w:r>
      <w:r w:rsidRPr="0011500E">
        <w:rPr>
          <w:rFonts w:eastAsia="Calibri"/>
          <w:spacing w:val="-6"/>
          <w:sz w:val="28"/>
          <w:szCs w:val="28"/>
          <w:lang w:eastAsia="en-US"/>
        </w:rPr>
        <w:t>;</w:t>
      </w:r>
    </w:p>
    <w:p w14:paraId="2E341F94" w14:textId="77777777" w:rsidR="0023338E" w:rsidRPr="0092180E" w:rsidRDefault="0023338E" w:rsidP="0092180E">
      <w:pPr>
        <w:numPr>
          <w:ilvl w:val="0"/>
          <w:numId w:val="3"/>
        </w:numPr>
        <w:ind w:left="567" w:hanging="567"/>
        <w:jc w:val="both"/>
        <w:rPr>
          <w:rFonts w:eastAsia="Calibri"/>
          <w:spacing w:val="-6"/>
          <w:sz w:val="28"/>
          <w:szCs w:val="28"/>
          <w:lang w:eastAsia="en-US"/>
        </w:rPr>
      </w:pPr>
      <w:r>
        <w:rPr>
          <w:rFonts w:eastAsia="Calibri"/>
          <w:spacing w:val="-6"/>
          <w:sz w:val="28"/>
          <w:szCs w:val="28"/>
          <w:lang w:eastAsia="en-US"/>
        </w:rPr>
        <w:t>прибыль/убыток от прекращения договоров аренды</w:t>
      </w:r>
    </w:p>
    <w:p w14:paraId="20AC3C38" w14:textId="77777777" w:rsidR="00BC771D" w:rsidRDefault="0011500E" w:rsidP="0011500E">
      <w:pPr>
        <w:numPr>
          <w:ilvl w:val="0"/>
          <w:numId w:val="3"/>
        </w:numPr>
        <w:ind w:left="567" w:hanging="567"/>
        <w:jc w:val="both"/>
        <w:rPr>
          <w:rFonts w:eastAsia="Calibri"/>
          <w:spacing w:val="-6"/>
          <w:sz w:val="28"/>
          <w:szCs w:val="28"/>
          <w:lang w:eastAsia="en-US"/>
        </w:rPr>
      </w:pPr>
      <w:r w:rsidRPr="0011500E">
        <w:rPr>
          <w:rFonts w:eastAsia="Calibri"/>
          <w:spacing w:val="-6"/>
          <w:sz w:val="28"/>
          <w:szCs w:val="28"/>
          <w:lang w:eastAsia="en-US"/>
        </w:rPr>
        <w:t>аренда, срок которой еще не начался, по которой у арендатора есть договорные обязательства</w:t>
      </w:r>
      <w:r w:rsidR="002C09F7" w:rsidRPr="006461FA">
        <w:rPr>
          <w:rFonts w:eastAsia="Calibri"/>
          <w:spacing w:val="-6"/>
          <w:sz w:val="28"/>
          <w:szCs w:val="28"/>
          <w:lang w:eastAsia="en-US"/>
        </w:rPr>
        <w:t>.</w:t>
      </w:r>
    </w:p>
    <w:p w14:paraId="0A8F06D1" w14:textId="77777777" w:rsidR="0011500E" w:rsidRPr="006461FA" w:rsidRDefault="0011500E" w:rsidP="0011500E">
      <w:pPr>
        <w:ind w:left="567"/>
        <w:jc w:val="both"/>
        <w:rPr>
          <w:rFonts w:eastAsia="Calibri"/>
          <w:spacing w:val="-6"/>
          <w:sz w:val="28"/>
          <w:szCs w:val="28"/>
          <w:lang w:eastAsia="en-US"/>
        </w:rPr>
      </w:pPr>
    </w:p>
    <w:p w14:paraId="2C052491" w14:textId="77777777" w:rsidR="002C09F7" w:rsidRPr="006461FA" w:rsidRDefault="002C09F7" w:rsidP="004D28D3">
      <w:pPr>
        <w:pStyle w:val="2"/>
        <w:keepNext w:val="0"/>
        <w:tabs>
          <w:tab w:val="clear" w:pos="860"/>
          <w:tab w:val="num" w:pos="576"/>
        </w:tabs>
        <w:spacing w:before="240" w:after="240"/>
        <w:ind w:left="578" w:hanging="578"/>
        <w:jc w:val="both"/>
        <w:rPr>
          <w:spacing w:val="-6"/>
          <w:sz w:val="28"/>
          <w:szCs w:val="28"/>
        </w:rPr>
      </w:pPr>
      <w:bookmarkStart w:id="209" w:name="_Toc530407486"/>
      <w:bookmarkStart w:id="210" w:name="_Toc122601238"/>
      <w:r w:rsidRPr="006461FA">
        <w:rPr>
          <w:spacing w:val="-6"/>
          <w:sz w:val="28"/>
          <w:szCs w:val="28"/>
        </w:rPr>
        <w:t>Аренда со стороны арендодателя</w:t>
      </w:r>
      <w:bookmarkEnd w:id="209"/>
      <w:bookmarkEnd w:id="210"/>
    </w:p>
    <w:p w14:paraId="5C58A1B2" w14:textId="77777777" w:rsidR="002C09F7" w:rsidRPr="006461FA" w:rsidRDefault="002C09F7" w:rsidP="00DB0F4C">
      <w:pPr>
        <w:ind w:firstLine="709"/>
        <w:jc w:val="both"/>
        <w:rPr>
          <w:spacing w:val="-6"/>
          <w:sz w:val="28"/>
          <w:szCs w:val="28"/>
        </w:rPr>
      </w:pPr>
      <w:r w:rsidRPr="006461FA">
        <w:rPr>
          <w:spacing w:val="-6"/>
          <w:sz w:val="28"/>
          <w:szCs w:val="28"/>
        </w:rPr>
        <w:t>Договоры аренды, в которых Группа является арендодателем, классифицируются на операционную аренду и финансовую аренду.</w:t>
      </w:r>
    </w:p>
    <w:p w14:paraId="4F400D65" w14:textId="77777777" w:rsidR="002C09F7" w:rsidRPr="006461FA" w:rsidRDefault="002C09F7" w:rsidP="00DB0F4C">
      <w:pPr>
        <w:ind w:firstLine="709"/>
        <w:jc w:val="both"/>
        <w:rPr>
          <w:spacing w:val="-6"/>
          <w:sz w:val="28"/>
          <w:szCs w:val="28"/>
        </w:rPr>
      </w:pPr>
      <w:r w:rsidRPr="006461FA">
        <w:rPr>
          <w:spacing w:val="-6"/>
          <w:sz w:val="28"/>
          <w:szCs w:val="28"/>
        </w:rPr>
        <w:t>Операционная аренда</w:t>
      </w:r>
    </w:p>
    <w:p w14:paraId="674EAC76" w14:textId="77777777" w:rsidR="002C09F7" w:rsidRPr="006461FA" w:rsidRDefault="002C09F7" w:rsidP="00DB0F4C">
      <w:pPr>
        <w:ind w:firstLine="709"/>
        <w:jc w:val="both"/>
        <w:rPr>
          <w:spacing w:val="-6"/>
          <w:sz w:val="28"/>
          <w:szCs w:val="28"/>
        </w:rPr>
      </w:pPr>
      <w:r w:rsidRPr="006461FA">
        <w:rPr>
          <w:spacing w:val="-6"/>
          <w:sz w:val="28"/>
          <w:szCs w:val="28"/>
        </w:rPr>
        <w:t xml:space="preserve">Если аренда признана операционной арендой, Группа признает арендные платежи по операционной аренде в качестве дохода линейным методом до окончания срока договора аренды. </w:t>
      </w:r>
    </w:p>
    <w:p w14:paraId="503B23BA" w14:textId="77777777" w:rsidR="002C09F7" w:rsidRPr="006461FA" w:rsidRDefault="002C09F7" w:rsidP="00DB0F4C">
      <w:pPr>
        <w:ind w:firstLine="709"/>
        <w:jc w:val="both"/>
        <w:rPr>
          <w:spacing w:val="-6"/>
          <w:sz w:val="28"/>
          <w:szCs w:val="28"/>
        </w:rPr>
      </w:pPr>
      <w:r w:rsidRPr="006461FA">
        <w:rPr>
          <w:spacing w:val="-6"/>
          <w:sz w:val="28"/>
          <w:szCs w:val="28"/>
        </w:rPr>
        <w:t>Финансовая аренда</w:t>
      </w:r>
    </w:p>
    <w:p w14:paraId="07D66FE3" w14:textId="77777777" w:rsidR="002C09F7" w:rsidRPr="006461FA" w:rsidRDefault="002C09F7" w:rsidP="00DB0F4C">
      <w:pPr>
        <w:ind w:firstLine="709"/>
        <w:jc w:val="both"/>
        <w:rPr>
          <w:spacing w:val="-6"/>
          <w:sz w:val="28"/>
          <w:szCs w:val="28"/>
        </w:rPr>
      </w:pPr>
      <w:r w:rsidRPr="006461FA">
        <w:rPr>
          <w:spacing w:val="-6"/>
          <w:sz w:val="28"/>
          <w:szCs w:val="28"/>
        </w:rPr>
        <w:t>Если аренда признана финансовой арендой, на дату начала аренды Группа признает в своем отчете о финансовом положении активы, находящиеся в финансовой аренде, и представляет их в качестве дебиторской задолженности в сумме, равной чистой инвестиции в аренду.</w:t>
      </w:r>
    </w:p>
    <w:p w14:paraId="488F1EB9" w14:textId="77777777" w:rsidR="004322A8" w:rsidRPr="006461FA" w:rsidRDefault="004322A8" w:rsidP="004322A8">
      <w:pPr>
        <w:pStyle w:val="1"/>
        <w:keepNext w:val="0"/>
        <w:spacing w:before="360" w:after="360"/>
        <w:ind w:left="431" w:hanging="431"/>
        <w:jc w:val="center"/>
        <w:rPr>
          <w:rFonts w:ascii="Times New Roman" w:hAnsi="Times New Roman" w:cs="Times New Roman"/>
          <w:b w:val="0"/>
          <w:spacing w:val="-6"/>
          <w:sz w:val="28"/>
          <w:szCs w:val="28"/>
        </w:rPr>
      </w:pPr>
      <w:r w:rsidRPr="006461FA">
        <w:rPr>
          <w:rFonts w:ascii="Times New Roman" w:hAnsi="Times New Roman" w:cs="Times New Roman"/>
          <w:b w:val="0"/>
          <w:spacing w:val="-6"/>
          <w:sz w:val="28"/>
          <w:szCs w:val="28"/>
        </w:rPr>
        <w:tab/>
      </w:r>
      <w:bookmarkStart w:id="211" w:name="_Toc122601239"/>
      <w:r w:rsidRPr="006461FA">
        <w:rPr>
          <w:rFonts w:ascii="Times New Roman" w:hAnsi="Times New Roman" w:cs="Times New Roman"/>
          <w:b w:val="0"/>
          <w:spacing w:val="-6"/>
          <w:sz w:val="28"/>
          <w:szCs w:val="28"/>
        </w:rPr>
        <w:t>ВОЗНАГРАЖДЕНИЯ РАБОТНИКАМ</w:t>
      </w:r>
      <w:bookmarkEnd w:id="211"/>
    </w:p>
    <w:p w14:paraId="359A6F15" w14:textId="77777777" w:rsidR="004322A8" w:rsidRPr="006461FA" w:rsidRDefault="004322A8" w:rsidP="004322A8">
      <w:pPr>
        <w:pStyle w:val="2"/>
        <w:keepNext w:val="0"/>
        <w:tabs>
          <w:tab w:val="clear" w:pos="860"/>
          <w:tab w:val="num" w:pos="576"/>
        </w:tabs>
        <w:spacing w:before="240" w:after="240"/>
        <w:ind w:left="578" w:hanging="578"/>
        <w:jc w:val="both"/>
        <w:rPr>
          <w:spacing w:val="-6"/>
          <w:sz w:val="28"/>
          <w:szCs w:val="28"/>
        </w:rPr>
      </w:pPr>
      <w:bookmarkStart w:id="212" w:name="_Toc122601240"/>
      <w:r w:rsidRPr="006461FA">
        <w:rPr>
          <w:spacing w:val="-6"/>
          <w:sz w:val="28"/>
          <w:szCs w:val="28"/>
        </w:rPr>
        <w:t>Нормативная база</w:t>
      </w:r>
      <w:bookmarkEnd w:id="212"/>
    </w:p>
    <w:p w14:paraId="00A4443C" w14:textId="77777777" w:rsidR="004322A8" w:rsidRPr="006461FA" w:rsidRDefault="004322A8" w:rsidP="00DB0F4C">
      <w:pPr>
        <w:spacing w:after="120"/>
        <w:ind w:firstLine="709"/>
        <w:jc w:val="both"/>
        <w:rPr>
          <w:rFonts w:eastAsia="Calibri"/>
          <w:spacing w:val="-6"/>
          <w:sz w:val="28"/>
          <w:szCs w:val="28"/>
          <w:lang w:eastAsia="en-US"/>
        </w:rPr>
      </w:pPr>
      <w:r w:rsidRPr="006461FA">
        <w:rPr>
          <w:rFonts w:eastAsia="Calibri"/>
          <w:spacing w:val="-6"/>
          <w:sz w:val="28"/>
          <w:szCs w:val="28"/>
          <w:lang w:eastAsia="en-US"/>
        </w:rPr>
        <w:t>МСФО (IAS) №19 «Вознаграждения работникам».</w:t>
      </w:r>
    </w:p>
    <w:p w14:paraId="38DA6FD7" w14:textId="77777777" w:rsidR="004322A8" w:rsidRPr="006461FA" w:rsidRDefault="004322A8" w:rsidP="004322A8">
      <w:pPr>
        <w:pStyle w:val="2"/>
        <w:keepNext w:val="0"/>
        <w:tabs>
          <w:tab w:val="clear" w:pos="860"/>
          <w:tab w:val="num" w:pos="576"/>
        </w:tabs>
        <w:spacing w:before="240" w:after="240"/>
        <w:ind w:left="578" w:hanging="578"/>
        <w:jc w:val="both"/>
        <w:rPr>
          <w:spacing w:val="-6"/>
          <w:sz w:val="28"/>
          <w:szCs w:val="28"/>
        </w:rPr>
      </w:pPr>
      <w:bookmarkStart w:id="213" w:name="_Toc122601241"/>
      <w:r w:rsidRPr="006461FA">
        <w:rPr>
          <w:spacing w:val="-6"/>
          <w:sz w:val="28"/>
          <w:szCs w:val="28"/>
        </w:rPr>
        <w:t>Основные определения</w:t>
      </w:r>
      <w:bookmarkEnd w:id="213"/>
    </w:p>
    <w:p w14:paraId="2F014DDE" w14:textId="77777777" w:rsidR="00F7788C" w:rsidRPr="006461FA" w:rsidRDefault="00F7788C" w:rsidP="00DB0F4C">
      <w:pPr>
        <w:autoSpaceDE w:val="0"/>
        <w:autoSpaceDN w:val="0"/>
        <w:adjustRightInd w:val="0"/>
        <w:ind w:firstLine="709"/>
        <w:jc w:val="both"/>
        <w:rPr>
          <w:spacing w:val="-6"/>
          <w:sz w:val="28"/>
          <w:szCs w:val="28"/>
        </w:rPr>
      </w:pPr>
      <w:r w:rsidRPr="006461FA">
        <w:rPr>
          <w:spacing w:val="-6"/>
          <w:sz w:val="28"/>
          <w:szCs w:val="28"/>
        </w:rPr>
        <w:t>Вознаграждения работникам – все формы возмещения, которые организация предоставляет работникам в обмен на оказанные ими услуги или расторжение трудового соглашения.</w:t>
      </w:r>
    </w:p>
    <w:p w14:paraId="60151CE1" w14:textId="77777777" w:rsidR="00F7788C" w:rsidRPr="006461FA" w:rsidRDefault="00F7788C" w:rsidP="00DB0F4C">
      <w:pPr>
        <w:autoSpaceDE w:val="0"/>
        <w:autoSpaceDN w:val="0"/>
        <w:adjustRightInd w:val="0"/>
        <w:ind w:firstLine="709"/>
        <w:jc w:val="both"/>
        <w:rPr>
          <w:spacing w:val="-6"/>
          <w:sz w:val="28"/>
          <w:szCs w:val="28"/>
        </w:rPr>
      </w:pPr>
      <w:bookmarkStart w:id="214" w:name="wp999088"/>
      <w:bookmarkEnd w:id="214"/>
      <w:r w:rsidRPr="006461FA">
        <w:rPr>
          <w:spacing w:val="-6"/>
          <w:sz w:val="28"/>
          <w:szCs w:val="28"/>
        </w:rPr>
        <w:t>Программы вознаграждений по окончании трудовой деятельности - формализованные или неформализованные соглашения, в соответствии с которыми Группа выплачивает вознаграждения одному или нескольким работникам по окончании их трудовой деятельности.</w:t>
      </w:r>
    </w:p>
    <w:p w14:paraId="2501DEC6" w14:textId="77777777" w:rsidR="00F7788C" w:rsidRPr="006461FA" w:rsidRDefault="00F7788C" w:rsidP="00DB0F4C">
      <w:pPr>
        <w:autoSpaceDE w:val="0"/>
        <w:autoSpaceDN w:val="0"/>
        <w:adjustRightInd w:val="0"/>
        <w:ind w:firstLine="709"/>
        <w:jc w:val="both"/>
        <w:rPr>
          <w:spacing w:val="-6"/>
          <w:sz w:val="28"/>
          <w:szCs w:val="28"/>
        </w:rPr>
      </w:pPr>
      <w:r w:rsidRPr="006461FA">
        <w:rPr>
          <w:spacing w:val="-6"/>
          <w:sz w:val="28"/>
          <w:szCs w:val="28"/>
        </w:rPr>
        <w:t>Программы с установленными взносами - программы вознаграждений по окончании трудовой деятельности, в рамках которых Группа осуществляет фиксированные взносы в отдельную организацию (фонд) и не будет иметь каких-либо юридических или обусловленных практикой обязательств по уплате дополнительных взносов, если активов фонда будет недостаточно для выплаты работникам всех вознаграждений, причитающихся за услуги, оказанные ими в текущем и предшествующих периодах.</w:t>
      </w:r>
    </w:p>
    <w:p w14:paraId="53CC0F25" w14:textId="77777777" w:rsidR="00F7788C" w:rsidRPr="006461FA" w:rsidRDefault="00F7788C" w:rsidP="00DB0F4C">
      <w:pPr>
        <w:autoSpaceDE w:val="0"/>
        <w:autoSpaceDN w:val="0"/>
        <w:adjustRightInd w:val="0"/>
        <w:ind w:firstLine="709"/>
        <w:jc w:val="both"/>
        <w:rPr>
          <w:spacing w:val="-6"/>
          <w:sz w:val="28"/>
          <w:szCs w:val="28"/>
        </w:rPr>
      </w:pPr>
      <w:bookmarkStart w:id="215" w:name="wp999089"/>
      <w:bookmarkStart w:id="216" w:name="wp999090"/>
      <w:bookmarkStart w:id="217" w:name="wp999092"/>
      <w:bookmarkStart w:id="218" w:name="wp999096"/>
      <w:bookmarkStart w:id="219" w:name="wp999100"/>
      <w:bookmarkStart w:id="220" w:name="wp1020768"/>
      <w:bookmarkStart w:id="221" w:name="wp999104"/>
      <w:bookmarkStart w:id="222" w:name="wp999105"/>
      <w:bookmarkStart w:id="223" w:name="wp999106"/>
      <w:bookmarkStart w:id="224" w:name="wp999107"/>
      <w:bookmarkStart w:id="225" w:name="wp1009805"/>
      <w:bookmarkStart w:id="226" w:name="wp1009806"/>
      <w:bookmarkEnd w:id="215"/>
      <w:bookmarkEnd w:id="216"/>
      <w:bookmarkEnd w:id="217"/>
      <w:bookmarkEnd w:id="218"/>
      <w:bookmarkEnd w:id="219"/>
      <w:bookmarkEnd w:id="220"/>
      <w:bookmarkEnd w:id="221"/>
      <w:bookmarkEnd w:id="222"/>
      <w:bookmarkEnd w:id="223"/>
      <w:bookmarkEnd w:id="224"/>
      <w:bookmarkEnd w:id="225"/>
      <w:bookmarkEnd w:id="226"/>
      <w:r w:rsidRPr="006461FA">
        <w:rPr>
          <w:spacing w:val="-6"/>
          <w:sz w:val="28"/>
          <w:szCs w:val="28"/>
        </w:rPr>
        <w:t>Программы с установленными выплатами - программы вознаграждений по окончании трудовой деятельности в организации, отличные от программ с установленными взносами.</w:t>
      </w:r>
    </w:p>
    <w:p w14:paraId="566DE7A4" w14:textId="77777777" w:rsidR="00F7788C" w:rsidRPr="006461FA" w:rsidRDefault="00F7788C" w:rsidP="00DB0F4C">
      <w:pPr>
        <w:autoSpaceDE w:val="0"/>
        <w:autoSpaceDN w:val="0"/>
        <w:adjustRightInd w:val="0"/>
        <w:ind w:firstLine="709"/>
        <w:jc w:val="both"/>
        <w:rPr>
          <w:spacing w:val="-6"/>
          <w:sz w:val="28"/>
          <w:szCs w:val="28"/>
        </w:rPr>
      </w:pPr>
      <w:r w:rsidRPr="006461FA">
        <w:rPr>
          <w:spacing w:val="-6"/>
          <w:sz w:val="28"/>
          <w:szCs w:val="28"/>
        </w:rPr>
        <w:t xml:space="preserve">Активы программы включают: </w:t>
      </w:r>
    </w:p>
    <w:p w14:paraId="515C5951" w14:textId="77777777" w:rsidR="00F7788C" w:rsidRPr="006461FA" w:rsidRDefault="00F7788C" w:rsidP="00DB0F4C">
      <w:pPr>
        <w:numPr>
          <w:ilvl w:val="0"/>
          <w:numId w:val="3"/>
        </w:numPr>
        <w:ind w:left="0" w:firstLine="709"/>
        <w:jc w:val="both"/>
        <w:rPr>
          <w:rFonts w:eastAsia="Calibri"/>
          <w:spacing w:val="-6"/>
          <w:sz w:val="28"/>
          <w:szCs w:val="28"/>
          <w:lang w:eastAsia="en-US"/>
        </w:rPr>
      </w:pPr>
      <w:r w:rsidRPr="006461FA">
        <w:rPr>
          <w:rFonts w:eastAsia="Calibri"/>
          <w:spacing w:val="-6"/>
          <w:sz w:val="28"/>
          <w:szCs w:val="28"/>
          <w:lang w:eastAsia="en-US"/>
        </w:rPr>
        <w:t xml:space="preserve">активы фонда долгосрочных вознаграждений работникам, представляющие собой активы, которые: </w:t>
      </w:r>
    </w:p>
    <w:p w14:paraId="5EDB50FD" w14:textId="77777777" w:rsidR="00F7788C" w:rsidRPr="006461FA" w:rsidRDefault="00F7788C" w:rsidP="00DB0F4C">
      <w:pPr>
        <w:pStyle w:val="afc"/>
        <w:autoSpaceDE w:val="0"/>
        <w:autoSpaceDN w:val="0"/>
        <w:adjustRightInd w:val="0"/>
        <w:ind w:left="0" w:firstLine="709"/>
        <w:jc w:val="both"/>
        <w:rPr>
          <w:spacing w:val="-6"/>
          <w:sz w:val="28"/>
          <w:szCs w:val="28"/>
        </w:rPr>
      </w:pPr>
      <w:r w:rsidRPr="006461FA">
        <w:rPr>
          <w:spacing w:val="-6"/>
          <w:sz w:val="28"/>
          <w:szCs w:val="28"/>
        </w:rPr>
        <w:t>- принадлежат организации (фонду), юридически не зависимому от Группы и существующему исключительно для осуществления выплат или финансирования вознаграждений работникам; и</w:t>
      </w:r>
    </w:p>
    <w:p w14:paraId="1EBEEE93" w14:textId="77777777" w:rsidR="00F7788C" w:rsidRPr="006461FA" w:rsidRDefault="00F7788C" w:rsidP="00DB0F4C">
      <w:pPr>
        <w:pStyle w:val="afc"/>
        <w:autoSpaceDE w:val="0"/>
        <w:autoSpaceDN w:val="0"/>
        <w:adjustRightInd w:val="0"/>
        <w:spacing w:before="260"/>
        <w:ind w:left="0" w:firstLine="709"/>
        <w:jc w:val="both"/>
        <w:rPr>
          <w:spacing w:val="-6"/>
          <w:sz w:val="28"/>
          <w:szCs w:val="28"/>
        </w:rPr>
      </w:pPr>
      <w:r w:rsidRPr="006461FA">
        <w:rPr>
          <w:spacing w:val="-6"/>
          <w:sz w:val="28"/>
          <w:szCs w:val="28"/>
        </w:rPr>
        <w:t xml:space="preserve"> - могут быть использованы только для осуществления выплаты или финансирования вознаграждений работникам, не предоставляются собственным кредиторам Группы (даже при банкротстве) и не возвращаются ей, за исключением определенных случаев. </w:t>
      </w:r>
    </w:p>
    <w:p w14:paraId="1DD35020" w14:textId="77777777" w:rsidR="00F7788C" w:rsidRPr="006461FA" w:rsidRDefault="00F7788C" w:rsidP="00DB0F4C">
      <w:pPr>
        <w:numPr>
          <w:ilvl w:val="0"/>
          <w:numId w:val="3"/>
        </w:numPr>
        <w:ind w:left="0" w:firstLine="709"/>
        <w:jc w:val="both"/>
        <w:rPr>
          <w:rFonts w:eastAsia="Calibri"/>
          <w:spacing w:val="-6"/>
          <w:sz w:val="28"/>
          <w:szCs w:val="28"/>
          <w:lang w:eastAsia="en-US"/>
        </w:rPr>
      </w:pPr>
      <w:r w:rsidRPr="006461FA">
        <w:rPr>
          <w:rFonts w:eastAsia="Calibri"/>
          <w:spacing w:val="-6"/>
          <w:sz w:val="28"/>
          <w:szCs w:val="28"/>
          <w:lang w:eastAsia="en-US"/>
        </w:rPr>
        <w:t>квалифицируемые страховые полисы.</w:t>
      </w:r>
    </w:p>
    <w:p w14:paraId="4EB5A37B" w14:textId="77777777" w:rsidR="00F7788C" w:rsidRPr="006461FA" w:rsidRDefault="00F7788C" w:rsidP="00F7788C">
      <w:pPr>
        <w:widowControl w:val="0"/>
        <w:ind w:firstLine="709"/>
        <w:jc w:val="both"/>
        <w:rPr>
          <w:spacing w:val="-6"/>
          <w:sz w:val="28"/>
          <w:szCs w:val="28"/>
        </w:rPr>
      </w:pPr>
      <w:r w:rsidRPr="006461FA">
        <w:rPr>
          <w:spacing w:val="-6"/>
          <w:sz w:val="28"/>
          <w:szCs w:val="28"/>
        </w:rPr>
        <w:t xml:space="preserve">Группа не имеет активов, удовлетворяющих приведенным выше критериям. </w:t>
      </w:r>
    </w:p>
    <w:p w14:paraId="294D86F1" w14:textId="77777777" w:rsidR="00F7788C" w:rsidRPr="006461FA" w:rsidRDefault="00F7788C" w:rsidP="00F7788C">
      <w:pPr>
        <w:widowControl w:val="0"/>
        <w:ind w:firstLine="709"/>
        <w:jc w:val="both"/>
        <w:rPr>
          <w:spacing w:val="-6"/>
          <w:sz w:val="28"/>
          <w:szCs w:val="28"/>
        </w:rPr>
      </w:pPr>
      <w:r w:rsidRPr="006461FA">
        <w:rPr>
          <w:spacing w:val="-6"/>
          <w:sz w:val="28"/>
          <w:szCs w:val="28"/>
        </w:rPr>
        <w:t xml:space="preserve">Активы, предназначенные для финансирования обязательств по выплате вознаграждений работникам по программам с установленными выплатами, отражаются Группой в составе отдельной строки отчета о финансовом положении «Активы, связанные с обязательствами по вознаграждению работникам». </w:t>
      </w:r>
    </w:p>
    <w:p w14:paraId="1E3E9C8D" w14:textId="77777777" w:rsidR="00F7788C" w:rsidRPr="006461FA" w:rsidRDefault="00F7788C" w:rsidP="00F7788C">
      <w:pPr>
        <w:pStyle w:val="bodycopy"/>
        <w:widowControl w:val="0"/>
        <w:spacing w:before="0"/>
        <w:ind w:firstLine="709"/>
        <w:rPr>
          <w:spacing w:val="-6"/>
          <w:sz w:val="28"/>
          <w:szCs w:val="28"/>
          <w:lang w:eastAsia="ru-RU"/>
        </w:rPr>
      </w:pPr>
      <w:r w:rsidRPr="006461FA">
        <w:rPr>
          <w:spacing w:val="-6"/>
          <w:sz w:val="28"/>
          <w:szCs w:val="28"/>
          <w:lang w:eastAsia="ru-RU"/>
        </w:rPr>
        <w:t xml:space="preserve">Стоимость услуг программы с установленными выплатами включает: </w:t>
      </w:r>
    </w:p>
    <w:p w14:paraId="63088E42" w14:textId="77777777" w:rsidR="00F7788C" w:rsidRPr="006461FA" w:rsidRDefault="00F7788C" w:rsidP="004D28D3">
      <w:pPr>
        <w:numPr>
          <w:ilvl w:val="0"/>
          <w:numId w:val="3"/>
        </w:numPr>
        <w:ind w:left="567" w:hanging="567"/>
        <w:jc w:val="both"/>
        <w:rPr>
          <w:rFonts w:eastAsia="Calibri"/>
          <w:spacing w:val="-6"/>
          <w:sz w:val="28"/>
          <w:szCs w:val="28"/>
          <w:lang w:eastAsia="en-US"/>
        </w:rPr>
      </w:pPr>
      <w:r w:rsidRPr="006461FA">
        <w:rPr>
          <w:rFonts w:eastAsia="Calibri"/>
          <w:spacing w:val="-6"/>
          <w:sz w:val="28"/>
          <w:szCs w:val="28"/>
          <w:lang w:eastAsia="en-US"/>
        </w:rPr>
        <w:t>стоимость услуг текущего периода – увеличение приведенной стоимости обязательства по установленным выплатам в результате оказания работниками услуг в текущем периоде;</w:t>
      </w:r>
    </w:p>
    <w:p w14:paraId="5A466D4A" w14:textId="77777777" w:rsidR="00F7788C" w:rsidRPr="006461FA" w:rsidRDefault="00F7788C" w:rsidP="004D28D3">
      <w:pPr>
        <w:numPr>
          <w:ilvl w:val="0"/>
          <w:numId w:val="3"/>
        </w:numPr>
        <w:ind w:left="567" w:hanging="567"/>
        <w:jc w:val="both"/>
        <w:rPr>
          <w:rFonts w:eastAsia="Calibri"/>
          <w:spacing w:val="-6"/>
          <w:sz w:val="28"/>
          <w:szCs w:val="28"/>
          <w:lang w:eastAsia="en-US"/>
        </w:rPr>
      </w:pPr>
      <w:r w:rsidRPr="006461FA">
        <w:rPr>
          <w:rFonts w:eastAsia="Calibri"/>
          <w:spacing w:val="-6"/>
          <w:sz w:val="28"/>
          <w:szCs w:val="28"/>
          <w:lang w:eastAsia="en-US"/>
        </w:rPr>
        <w:t xml:space="preserve">стоимость услуг прошлых периодов – изменение приведенной стоимости обязательства по установленным выплатам в связи с услугами, оказанными работниками в прошлых периодах, которое возникает в результате изменения программы (введения новой, отмены или изменения существующей программы с установленными выплатами) или сокращения программы (значительного сокращения Группой количества работников, включенных в программу); и прибыль или убытки, возникающие при погашении обязательств. </w:t>
      </w:r>
    </w:p>
    <w:p w14:paraId="5ADB9EA0" w14:textId="77777777" w:rsidR="00F7788C" w:rsidRPr="006461FA" w:rsidRDefault="00F7788C" w:rsidP="00F7788C">
      <w:pPr>
        <w:autoSpaceDE w:val="0"/>
        <w:autoSpaceDN w:val="0"/>
        <w:adjustRightInd w:val="0"/>
        <w:ind w:firstLine="708"/>
        <w:jc w:val="both"/>
        <w:rPr>
          <w:spacing w:val="-6"/>
          <w:sz w:val="28"/>
          <w:szCs w:val="28"/>
        </w:rPr>
      </w:pPr>
      <w:r w:rsidRPr="006461FA">
        <w:rPr>
          <w:spacing w:val="-6"/>
          <w:sz w:val="28"/>
          <w:szCs w:val="28"/>
        </w:rPr>
        <w:t>Чистая величина процентов на чистое обязательство (актив) программы с установленными выплатами – изменение чистого обязательства (актива) программы с установленными выплатами в течение периода, возникающее с течением времени.</w:t>
      </w:r>
    </w:p>
    <w:p w14:paraId="36614BCC" w14:textId="77777777" w:rsidR="00F7788C" w:rsidRPr="006461FA" w:rsidRDefault="00F7788C" w:rsidP="00F7788C">
      <w:pPr>
        <w:widowControl w:val="0"/>
        <w:ind w:firstLine="709"/>
        <w:jc w:val="both"/>
        <w:rPr>
          <w:spacing w:val="-6"/>
          <w:sz w:val="28"/>
          <w:szCs w:val="28"/>
        </w:rPr>
      </w:pPr>
      <w:r w:rsidRPr="006461FA">
        <w:rPr>
          <w:spacing w:val="-6"/>
          <w:sz w:val="28"/>
          <w:szCs w:val="28"/>
        </w:rPr>
        <w:t>Переоценка чистого обязательства (актива) программы с установленными выплатами включает:</w:t>
      </w:r>
    </w:p>
    <w:p w14:paraId="4DA5AB9F" w14:textId="77777777" w:rsidR="00F7788C" w:rsidRPr="006461FA" w:rsidRDefault="00F7788C" w:rsidP="004D28D3">
      <w:pPr>
        <w:numPr>
          <w:ilvl w:val="0"/>
          <w:numId w:val="3"/>
        </w:numPr>
        <w:ind w:left="567" w:hanging="567"/>
        <w:jc w:val="both"/>
        <w:rPr>
          <w:rFonts w:eastAsia="Calibri"/>
          <w:spacing w:val="-6"/>
          <w:sz w:val="28"/>
          <w:szCs w:val="28"/>
          <w:lang w:eastAsia="en-US"/>
        </w:rPr>
      </w:pPr>
      <w:r w:rsidRPr="006461FA">
        <w:rPr>
          <w:rFonts w:eastAsia="Calibri"/>
          <w:spacing w:val="-6"/>
          <w:sz w:val="28"/>
          <w:szCs w:val="28"/>
          <w:lang w:eastAsia="en-US"/>
        </w:rPr>
        <w:t xml:space="preserve">актуарные прибыли и убытки; </w:t>
      </w:r>
    </w:p>
    <w:p w14:paraId="67B5DCC8" w14:textId="77777777" w:rsidR="00F7788C" w:rsidRPr="006461FA" w:rsidRDefault="00F7788C" w:rsidP="004D28D3">
      <w:pPr>
        <w:numPr>
          <w:ilvl w:val="0"/>
          <w:numId w:val="3"/>
        </w:numPr>
        <w:ind w:left="567" w:hanging="567"/>
        <w:jc w:val="both"/>
        <w:rPr>
          <w:rFonts w:eastAsia="Calibri"/>
          <w:spacing w:val="-6"/>
          <w:sz w:val="28"/>
          <w:szCs w:val="28"/>
          <w:lang w:eastAsia="en-US"/>
        </w:rPr>
      </w:pPr>
      <w:r w:rsidRPr="006461FA">
        <w:rPr>
          <w:rFonts w:eastAsia="Calibri"/>
          <w:spacing w:val="-6"/>
          <w:sz w:val="28"/>
          <w:szCs w:val="28"/>
          <w:lang w:eastAsia="en-US"/>
        </w:rPr>
        <w:t>доход на активы программы, за исключением сумм</w:t>
      </w:r>
      <w:r w:rsidR="00924CDC">
        <w:rPr>
          <w:rFonts w:eastAsia="Calibri"/>
          <w:spacing w:val="-6"/>
          <w:sz w:val="28"/>
          <w:szCs w:val="28"/>
          <w:lang w:eastAsia="en-US"/>
        </w:rPr>
        <w:t>,</w:t>
      </w:r>
      <w:r w:rsidRPr="006461FA">
        <w:rPr>
          <w:rFonts w:eastAsia="Calibri"/>
          <w:spacing w:val="-6"/>
          <w:sz w:val="28"/>
          <w:szCs w:val="28"/>
          <w:lang w:eastAsia="en-US"/>
        </w:rPr>
        <w:t xml:space="preserve"> включенных в чистую величину процентов на чистое обязательство (актив) программы с установленными выплатами; и</w:t>
      </w:r>
    </w:p>
    <w:p w14:paraId="46E3E5AF" w14:textId="77777777" w:rsidR="00F7788C" w:rsidRPr="006461FA" w:rsidRDefault="00921011" w:rsidP="004D28D3">
      <w:pPr>
        <w:numPr>
          <w:ilvl w:val="0"/>
          <w:numId w:val="3"/>
        </w:numPr>
        <w:ind w:left="567" w:hanging="567"/>
        <w:jc w:val="both"/>
        <w:rPr>
          <w:rFonts w:eastAsia="Calibri"/>
          <w:spacing w:val="-6"/>
          <w:sz w:val="28"/>
          <w:szCs w:val="28"/>
          <w:lang w:eastAsia="en-US"/>
        </w:rPr>
      </w:pPr>
      <w:r w:rsidRPr="0054081B">
        <w:rPr>
          <w:rFonts w:eastAsia="Calibri"/>
          <w:spacing w:val="-6"/>
          <w:sz w:val="28"/>
          <w:szCs w:val="28"/>
          <w:lang w:eastAsia="en-US"/>
        </w:rPr>
        <w:t>изменение влияния предельной величины активов, за исключением сумм, включенных в чистую величину процентов по чистому обязательству (активу) программы с установленными выплатами</w:t>
      </w:r>
      <w:r w:rsidR="00F7788C" w:rsidRPr="006461FA">
        <w:rPr>
          <w:rFonts w:eastAsia="Calibri"/>
          <w:spacing w:val="-6"/>
          <w:sz w:val="28"/>
          <w:szCs w:val="28"/>
          <w:lang w:eastAsia="en-US"/>
        </w:rPr>
        <w:t>.</w:t>
      </w:r>
    </w:p>
    <w:p w14:paraId="2FEF3C2C" w14:textId="77777777" w:rsidR="00F7788C" w:rsidRPr="006461FA" w:rsidRDefault="00F7788C" w:rsidP="00DB0F4C">
      <w:pPr>
        <w:widowControl w:val="0"/>
        <w:ind w:firstLine="709"/>
        <w:jc w:val="both"/>
        <w:rPr>
          <w:spacing w:val="-6"/>
          <w:sz w:val="28"/>
          <w:szCs w:val="28"/>
        </w:rPr>
      </w:pPr>
      <w:r w:rsidRPr="006461FA">
        <w:rPr>
          <w:spacing w:val="-6"/>
          <w:sz w:val="28"/>
          <w:szCs w:val="28"/>
        </w:rPr>
        <w:t xml:space="preserve">Переоценка чистого обязательства Группы представляет собой сумму актуарных прибылей и убытков в связи с отсутствием у Группы активов программы с установленными выплатами. </w:t>
      </w:r>
    </w:p>
    <w:p w14:paraId="07E43669" w14:textId="77777777" w:rsidR="00F7788C" w:rsidRPr="006461FA" w:rsidRDefault="00F7788C" w:rsidP="00DB0F4C">
      <w:pPr>
        <w:widowControl w:val="0"/>
        <w:ind w:firstLine="709"/>
        <w:jc w:val="both"/>
        <w:rPr>
          <w:spacing w:val="-6"/>
          <w:sz w:val="28"/>
          <w:szCs w:val="28"/>
        </w:rPr>
      </w:pPr>
      <w:bookmarkStart w:id="227" w:name="wp999120"/>
      <w:bookmarkStart w:id="228" w:name="wp999121"/>
      <w:bookmarkEnd w:id="227"/>
      <w:bookmarkEnd w:id="228"/>
      <w:r w:rsidRPr="006461FA">
        <w:rPr>
          <w:spacing w:val="-6"/>
          <w:sz w:val="28"/>
          <w:szCs w:val="28"/>
        </w:rPr>
        <w:t xml:space="preserve">Актуарные прибыли и убытки – это изменения приведенной стоимости обязательства по установленным выплатам, возникающие в результате: </w:t>
      </w:r>
    </w:p>
    <w:p w14:paraId="59080620" w14:textId="77777777" w:rsidR="00F7788C" w:rsidRPr="006461FA" w:rsidRDefault="00F7788C" w:rsidP="00DB0F4C">
      <w:pPr>
        <w:numPr>
          <w:ilvl w:val="0"/>
          <w:numId w:val="3"/>
        </w:numPr>
        <w:ind w:left="0" w:firstLine="709"/>
        <w:jc w:val="both"/>
        <w:rPr>
          <w:rFonts w:eastAsia="Calibri"/>
          <w:spacing w:val="-6"/>
          <w:sz w:val="28"/>
          <w:szCs w:val="28"/>
          <w:lang w:eastAsia="en-US"/>
        </w:rPr>
      </w:pPr>
      <w:r w:rsidRPr="006461FA">
        <w:rPr>
          <w:rFonts w:eastAsia="Calibri"/>
          <w:spacing w:val="-6"/>
          <w:sz w:val="28"/>
          <w:szCs w:val="28"/>
          <w:lang w:eastAsia="en-US"/>
        </w:rPr>
        <w:t xml:space="preserve">корректировки на основе опыта (результат различий между первоначальными актуарными допущениями в отношении будущих событий и тем, что в действительности произошло); и </w:t>
      </w:r>
    </w:p>
    <w:p w14:paraId="23DFEB5E" w14:textId="77777777" w:rsidR="004322A8" w:rsidRPr="006461FA" w:rsidRDefault="00F7788C" w:rsidP="00DB0F4C">
      <w:pPr>
        <w:numPr>
          <w:ilvl w:val="0"/>
          <w:numId w:val="3"/>
        </w:numPr>
        <w:spacing w:after="120"/>
        <w:ind w:left="0" w:firstLine="709"/>
        <w:jc w:val="both"/>
        <w:rPr>
          <w:rFonts w:eastAsia="Calibri"/>
          <w:spacing w:val="-6"/>
          <w:sz w:val="28"/>
          <w:szCs w:val="28"/>
          <w:lang w:eastAsia="en-US"/>
        </w:rPr>
      </w:pPr>
      <w:r w:rsidRPr="006461FA">
        <w:rPr>
          <w:rFonts w:eastAsia="Calibri"/>
          <w:spacing w:val="-6"/>
          <w:sz w:val="28"/>
          <w:szCs w:val="28"/>
          <w:lang w:eastAsia="en-US"/>
        </w:rPr>
        <w:t>изменений в актуарных допущениях.</w:t>
      </w:r>
    </w:p>
    <w:p w14:paraId="605544A5" w14:textId="77777777" w:rsidR="004322A8" w:rsidRPr="006461FA" w:rsidRDefault="004322A8" w:rsidP="004322A8">
      <w:pPr>
        <w:pStyle w:val="2"/>
        <w:keepNext w:val="0"/>
        <w:tabs>
          <w:tab w:val="clear" w:pos="860"/>
          <w:tab w:val="num" w:pos="576"/>
        </w:tabs>
        <w:spacing w:before="240" w:after="240"/>
        <w:ind w:left="578" w:hanging="578"/>
        <w:jc w:val="both"/>
        <w:rPr>
          <w:spacing w:val="-6"/>
          <w:sz w:val="28"/>
          <w:szCs w:val="28"/>
        </w:rPr>
      </w:pPr>
      <w:bookmarkStart w:id="229" w:name="_Toc122601242"/>
      <w:r w:rsidRPr="006461FA">
        <w:rPr>
          <w:spacing w:val="-6"/>
          <w:sz w:val="28"/>
          <w:szCs w:val="28"/>
        </w:rPr>
        <w:t>Классификация</w:t>
      </w:r>
      <w:bookmarkEnd w:id="229"/>
    </w:p>
    <w:p w14:paraId="4237636E" w14:textId="77777777" w:rsidR="004322A8" w:rsidRPr="006461FA" w:rsidRDefault="004322A8" w:rsidP="004322A8">
      <w:pPr>
        <w:ind w:firstLine="709"/>
        <w:jc w:val="both"/>
        <w:rPr>
          <w:rFonts w:eastAsia="Calibri"/>
          <w:spacing w:val="-6"/>
          <w:sz w:val="28"/>
          <w:szCs w:val="28"/>
          <w:lang w:eastAsia="en-US"/>
        </w:rPr>
      </w:pPr>
      <w:r w:rsidRPr="006461FA">
        <w:rPr>
          <w:rFonts w:eastAsia="Calibri"/>
          <w:spacing w:val="-6"/>
          <w:sz w:val="28"/>
          <w:szCs w:val="28"/>
          <w:lang w:eastAsia="en-US"/>
        </w:rPr>
        <w:t>Группа выделяет следующие виды вознаграждений работникам:</w:t>
      </w:r>
    </w:p>
    <w:p w14:paraId="61EE459B" w14:textId="77777777" w:rsidR="004322A8" w:rsidRPr="006461FA" w:rsidRDefault="004322A8" w:rsidP="004322A8">
      <w:pPr>
        <w:numPr>
          <w:ilvl w:val="0"/>
          <w:numId w:val="3"/>
        </w:numPr>
        <w:spacing w:before="120"/>
        <w:ind w:left="567" w:hanging="567"/>
        <w:jc w:val="both"/>
        <w:rPr>
          <w:rFonts w:eastAsia="Calibri"/>
          <w:spacing w:val="-6"/>
          <w:sz w:val="28"/>
          <w:szCs w:val="28"/>
          <w:lang w:eastAsia="en-US"/>
        </w:rPr>
      </w:pPr>
      <w:r w:rsidRPr="006461FA">
        <w:rPr>
          <w:rFonts w:eastAsia="Calibri"/>
          <w:spacing w:val="-6"/>
          <w:sz w:val="28"/>
          <w:szCs w:val="28"/>
          <w:lang w:eastAsia="en-US"/>
        </w:rPr>
        <w:t>краткосрочные вознаграждения – вознаграждения работникам (кроме выходных пособий), подлежащие уплате в течение 12 месяцев после окончания периода, в котором работники оказали соответствующие услуги. К краткосрочным вознаграждениям относятся:</w:t>
      </w:r>
    </w:p>
    <w:p w14:paraId="0CF13290" w14:textId="77777777" w:rsidR="004322A8" w:rsidRPr="006461FA" w:rsidRDefault="004322A8" w:rsidP="00E1411F">
      <w:pPr>
        <w:numPr>
          <w:ilvl w:val="0"/>
          <w:numId w:val="2"/>
        </w:numPr>
        <w:tabs>
          <w:tab w:val="clear" w:pos="1077"/>
          <w:tab w:val="num" w:pos="709"/>
        </w:tabs>
        <w:ind w:left="709" w:hanging="283"/>
        <w:jc w:val="both"/>
        <w:rPr>
          <w:spacing w:val="-6"/>
          <w:sz w:val="28"/>
          <w:szCs w:val="28"/>
        </w:rPr>
      </w:pPr>
      <w:r w:rsidRPr="006461FA">
        <w:rPr>
          <w:spacing w:val="-6"/>
          <w:sz w:val="28"/>
          <w:szCs w:val="28"/>
        </w:rPr>
        <w:t>заработная плата работникам, включая суммы страховых взносов;</w:t>
      </w:r>
    </w:p>
    <w:p w14:paraId="1C2D7D54" w14:textId="77777777" w:rsidR="004322A8" w:rsidRPr="006461FA" w:rsidRDefault="004322A8" w:rsidP="00E1411F">
      <w:pPr>
        <w:numPr>
          <w:ilvl w:val="0"/>
          <w:numId w:val="2"/>
        </w:numPr>
        <w:tabs>
          <w:tab w:val="clear" w:pos="1077"/>
          <w:tab w:val="num" w:pos="709"/>
        </w:tabs>
        <w:ind w:left="709" w:hanging="283"/>
        <w:jc w:val="both"/>
        <w:rPr>
          <w:spacing w:val="-6"/>
          <w:sz w:val="28"/>
          <w:szCs w:val="28"/>
        </w:rPr>
      </w:pPr>
      <w:r w:rsidRPr="006461FA">
        <w:rPr>
          <w:spacing w:val="-6"/>
          <w:sz w:val="28"/>
          <w:szCs w:val="28"/>
        </w:rPr>
        <w:t>доплаты, установленные трудовым договором, коллективным договором, положением об оплате труда или иными локальными актами, действующими в Группе;</w:t>
      </w:r>
    </w:p>
    <w:p w14:paraId="182DD024" w14:textId="77777777" w:rsidR="004322A8" w:rsidRPr="006461FA" w:rsidRDefault="004322A8" w:rsidP="00E1411F">
      <w:pPr>
        <w:numPr>
          <w:ilvl w:val="0"/>
          <w:numId w:val="2"/>
        </w:numPr>
        <w:tabs>
          <w:tab w:val="clear" w:pos="1077"/>
          <w:tab w:val="num" w:pos="709"/>
        </w:tabs>
        <w:ind w:left="709" w:hanging="283"/>
        <w:jc w:val="both"/>
        <w:rPr>
          <w:spacing w:val="-6"/>
          <w:sz w:val="28"/>
          <w:szCs w:val="28"/>
        </w:rPr>
      </w:pPr>
      <w:r w:rsidRPr="006461FA">
        <w:rPr>
          <w:spacing w:val="-6"/>
          <w:sz w:val="28"/>
          <w:szCs w:val="28"/>
        </w:rPr>
        <w:t>премии, выплачиваемые работникам по итогам года и иным периодам за достижение высоких количественных и качественных производственных результатов;</w:t>
      </w:r>
    </w:p>
    <w:p w14:paraId="3096B9A4" w14:textId="77777777" w:rsidR="004322A8" w:rsidRPr="006461FA" w:rsidRDefault="004322A8" w:rsidP="00E1411F">
      <w:pPr>
        <w:numPr>
          <w:ilvl w:val="0"/>
          <w:numId w:val="2"/>
        </w:numPr>
        <w:tabs>
          <w:tab w:val="clear" w:pos="1077"/>
          <w:tab w:val="num" w:pos="709"/>
        </w:tabs>
        <w:ind w:left="709" w:hanging="283"/>
        <w:jc w:val="both"/>
        <w:rPr>
          <w:spacing w:val="-6"/>
          <w:sz w:val="28"/>
          <w:szCs w:val="28"/>
        </w:rPr>
      </w:pPr>
      <w:r w:rsidRPr="006461FA">
        <w:rPr>
          <w:spacing w:val="-6"/>
          <w:sz w:val="28"/>
          <w:szCs w:val="28"/>
        </w:rPr>
        <w:t>краткосрочные оплачиваемые отсутствия на работе, к которым, в частности, относятся ежегодный оплачиваемый отпуск и отпуск по болезни;</w:t>
      </w:r>
    </w:p>
    <w:p w14:paraId="215C83C6" w14:textId="77777777" w:rsidR="004322A8" w:rsidRPr="006461FA" w:rsidRDefault="004322A8" w:rsidP="00E1411F">
      <w:pPr>
        <w:numPr>
          <w:ilvl w:val="0"/>
          <w:numId w:val="2"/>
        </w:numPr>
        <w:tabs>
          <w:tab w:val="clear" w:pos="1077"/>
          <w:tab w:val="num" w:pos="709"/>
        </w:tabs>
        <w:ind w:left="709" w:hanging="283"/>
        <w:jc w:val="both"/>
        <w:rPr>
          <w:spacing w:val="-6"/>
          <w:sz w:val="28"/>
          <w:szCs w:val="28"/>
        </w:rPr>
      </w:pPr>
      <w:r w:rsidRPr="006461FA">
        <w:rPr>
          <w:spacing w:val="-6"/>
          <w:sz w:val="28"/>
          <w:szCs w:val="28"/>
        </w:rPr>
        <w:t xml:space="preserve">прочие выплаты </w:t>
      </w:r>
      <w:r w:rsidR="009C3893" w:rsidRPr="006461FA">
        <w:rPr>
          <w:spacing w:val="-6"/>
          <w:sz w:val="28"/>
          <w:szCs w:val="28"/>
        </w:rPr>
        <w:t>работникам</w:t>
      </w:r>
      <w:r w:rsidRPr="006461FA">
        <w:rPr>
          <w:spacing w:val="-6"/>
          <w:sz w:val="28"/>
          <w:szCs w:val="28"/>
        </w:rPr>
        <w:t>, в т.ч. в неденежной форме (выдача питания, возмещения в связи с разъездным характером работы, оплата путевок для работников и членов их семей);</w:t>
      </w:r>
    </w:p>
    <w:p w14:paraId="7538096F" w14:textId="77777777" w:rsidR="004322A8" w:rsidRPr="006461FA" w:rsidRDefault="004322A8" w:rsidP="004322A8">
      <w:pPr>
        <w:numPr>
          <w:ilvl w:val="0"/>
          <w:numId w:val="3"/>
        </w:numPr>
        <w:ind w:left="567" w:hanging="567"/>
        <w:jc w:val="both"/>
        <w:rPr>
          <w:rFonts w:eastAsia="Calibri"/>
          <w:spacing w:val="-6"/>
          <w:sz w:val="28"/>
          <w:szCs w:val="28"/>
          <w:lang w:eastAsia="en-US"/>
        </w:rPr>
      </w:pPr>
      <w:r w:rsidRPr="006461FA">
        <w:rPr>
          <w:rFonts w:eastAsia="Calibri"/>
          <w:spacing w:val="-6"/>
          <w:sz w:val="28"/>
          <w:szCs w:val="28"/>
          <w:lang w:eastAsia="en-US"/>
        </w:rPr>
        <w:t>вознаграждения по окончании трудовой деятельности – выплаты (кроме выходных пособий), причитающиеся работникам после окончания трудовых отношений с ними. К вознаграждениям по окончании трудовой деятельности Группа относит пенсионные выплаты и прочие вознаграждения, такие как страхование жизни и медицинское обслуживание по окончании периода занятости работников;</w:t>
      </w:r>
    </w:p>
    <w:p w14:paraId="01CEE49C" w14:textId="77777777" w:rsidR="004322A8" w:rsidRPr="006461FA" w:rsidRDefault="004322A8" w:rsidP="004322A8">
      <w:pPr>
        <w:numPr>
          <w:ilvl w:val="0"/>
          <w:numId w:val="3"/>
        </w:numPr>
        <w:ind w:left="567" w:hanging="567"/>
        <w:jc w:val="both"/>
        <w:rPr>
          <w:rFonts w:eastAsia="Calibri"/>
          <w:spacing w:val="-6"/>
          <w:sz w:val="28"/>
          <w:szCs w:val="28"/>
          <w:lang w:eastAsia="en-US"/>
        </w:rPr>
      </w:pPr>
      <w:r w:rsidRPr="006461FA">
        <w:rPr>
          <w:rFonts w:eastAsia="Calibri"/>
          <w:spacing w:val="-6"/>
          <w:sz w:val="28"/>
          <w:szCs w:val="28"/>
          <w:lang w:eastAsia="en-US"/>
        </w:rPr>
        <w:t>прочие долгосрочные вознаграждения работникам – вознаграждения работникам (кроме выплат по окончании трудовой деятельности и выходных пособий), которые не подлежат погашению в течение 12 месяцев после окончания периода, в котором работники оказывали соответствующие услуги;</w:t>
      </w:r>
    </w:p>
    <w:p w14:paraId="7924DCC1" w14:textId="77777777" w:rsidR="004322A8" w:rsidRPr="006461FA" w:rsidRDefault="004322A8" w:rsidP="004322A8">
      <w:pPr>
        <w:numPr>
          <w:ilvl w:val="0"/>
          <w:numId w:val="3"/>
        </w:numPr>
        <w:ind w:left="567" w:hanging="567"/>
        <w:jc w:val="both"/>
        <w:rPr>
          <w:rFonts w:eastAsia="Calibri"/>
          <w:spacing w:val="-6"/>
          <w:sz w:val="28"/>
          <w:szCs w:val="28"/>
          <w:lang w:eastAsia="en-US"/>
        </w:rPr>
      </w:pPr>
      <w:r w:rsidRPr="006461FA">
        <w:rPr>
          <w:rFonts w:eastAsia="Calibri"/>
          <w:spacing w:val="-6"/>
          <w:sz w:val="28"/>
          <w:szCs w:val="28"/>
          <w:lang w:eastAsia="en-US"/>
        </w:rPr>
        <w:t xml:space="preserve">выходные пособия – вознаграждения работникам, </w:t>
      </w:r>
      <w:r w:rsidR="00206479" w:rsidRPr="006461FA">
        <w:rPr>
          <w:rFonts w:eastAsia="Calibri"/>
          <w:spacing w:val="-6"/>
          <w:sz w:val="28"/>
          <w:szCs w:val="28"/>
          <w:lang w:eastAsia="en-US"/>
        </w:rPr>
        <w:t>предоставляемые в обмен на расторжение трудового соглашения в результате одного из двух событий</w:t>
      </w:r>
      <w:r w:rsidRPr="006461FA">
        <w:rPr>
          <w:rFonts w:eastAsia="Calibri"/>
          <w:spacing w:val="-6"/>
          <w:sz w:val="28"/>
          <w:szCs w:val="28"/>
          <w:lang w:eastAsia="en-US"/>
        </w:rPr>
        <w:t>:</w:t>
      </w:r>
    </w:p>
    <w:p w14:paraId="1635DF24" w14:textId="77777777" w:rsidR="004322A8" w:rsidRPr="006461FA" w:rsidRDefault="004322A8" w:rsidP="00E1411F">
      <w:pPr>
        <w:numPr>
          <w:ilvl w:val="0"/>
          <w:numId w:val="2"/>
        </w:numPr>
        <w:tabs>
          <w:tab w:val="clear" w:pos="1077"/>
          <w:tab w:val="num" w:pos="709"/>
        </w:tabs>
        <w:ind w:left="709" w:hanging="283"/>
        <w:jc w:val="both"/>
        <w:rPr>
          <w:spacing w:val="-6"/>
          <w:sz w:val="28"/>
          <w:szCs w:val="28"/>
        </w:rPr>
      </w:pPr>
      <w:r w:rsidRPr="006461FA">
        <w:rPr>
          <w:spacing w:val="-6"/>
          <w:sz w:val="28"/>
          <w:szCs w:val="28"/>
        </w:rPr>
        <w:t xml:space="preserve">решения </w:t>
      </w:r>
      <w:r w:rsidR="00BE282F" w:rsidRPr="006461FA">
        <w:rPr>
          <w:spacing w:val="-6"/>
          <w:sz w:val="28"/>
          <w:szCs w:val="28"/>
        </w:rPr>
        <w:t>организации</w:t>
      </w:r>
      <w:r w:rsidR="00A62701" w:rsidRPr="006461FA">
        <w:rPr>
          <w:spacing w:val="-6"/>
          <w:sz w:val="28"/>
          <w:szCs w:val="28"/>
        </w:rPr>
        <w:t xml:space="preserve"> </w:t>
      </w:r>
      <w:r w:rsidRPr="006461FA">
        <w:rPr>
          <w:spacing w:val="-6"/>
          <w:sz w:val="28"/>
          <w:szCs w:val="28"/>
        </w:rPr>
        <w:t>расторгнуть трудовое соглашение с работником до достижения им пенсионного возраста; или</w:t>
      </w:r>
    </w:p>
    <w:p w14:paraId="2BBE1869" w14:textId="77777777" w:rsidR="004322A8" w:rsidRPr="006461FA" w:rsidRDefault="004322A8" w:rsidP="00E1411F">
      <w:pPr>
        <w:numPr>
          <w:ilvl w:val="0"/>
          <w:numId w:val="2"/>
        </w:numPr>
        <w:tabs>
          <w:tab w:val="clear" w:pos="1077"/>
          <w:tab w:val="num" w:pos="709"/>
        </w:tabs>
        <w:ind w:left="709" w:hanging="283"/>
        <w:jc w:val="both"/>
        <w:rPr>
          <w:spacing w:val="-6"/>
          <w:sz w:val="28"/>
          <w:szCs w:val="28"/>
        </w:rPr>
      </w:pPr>
      <w:r w:rsidRPr="006461FA">
        <w:rPr>
          <w:spacing w:val="-6"/>
          <w:sz w:val="28"/>
          <w:szCs w:val="28"/>
        </w:rPr>
        <w:t xml:space="preserve">решения работника </w:t>
      </w:r>
      <w:r w:rsidR="00BE282F" w:rsidRPr="006461FA">
        <w:rPr>
          <w:spacing w:val="-6"/>
          <w:sz w:val="28"/>
          <w:szCs w:val="28"/>
        </w:rPr>
        <w:t>принять предложение о вознаграждении, предоставляемом в обмен на расторжение трудового соглашения</w:t>
      </w:r>
      <w:r w:rsidRPr="006461FA">
        <w:rPr>
          <w:spacing w:val="-6"/>
          <w:sz w:val="28"/>
          <w:szCs w:val="28"/>
        </w:rPr>
        <w:t>.</w:t>
      </w:r>
    </w:p>
    <w:p w14:paraId="36BB2DB1" w14:textId="77777777" w:rsidR="004322A8" w:rsidRPr="006461FA" w:rsidRDefault="004322A8" w:rsidP="004322A8">
      <w:pPr>
        <w:pStyle w:val="2"/>
        <w:keepNext w:val="0"/>
        <w:tabs>
          <w:tab w:val="clear" w:pos="860"/>
          <w:tab w:val="num" w:pos="576"/>
        </w:tabs>
        <w:spacing w:before="240" w:after="240"/>
        <w:ind w:left="578" w:hanging="578"/>
        <w:jc w:val="both"/>
        <w:rPr>
          <w:spacing w:val="-6"/>
          <w:sz w:val="28"/>
          <w:szCs w:val="28"/>
        </w:rPr>
      </w:pPr>
      <w:bookmarkStart w:id="230" w:name="_Toc122601243"/>
      <w:r w:rsidRPr="006461FA">
        <w:rPr>
          <w:spacing w:val="-6"/>
          <w:sz w:val="28"/>
          <w:szCs w:val="28"/>
        </w:rPr>
        <w:t>Краткосрочные вознаграждения работникам</w:t>
      </w:r>
      <w:bookmarkEnd w:id="230"/>
    </w:p>
    <w:p w14:paraId="45D4A5F5" w14:textId="77777777" w:rsidR="004322A8" w:rsidRPr="006461FA" w:rsidRDefault="004322A8" w:rsidP="004322A8">
      <w:pPr>
        <w:ind w:firstLine="709"/>
        <w:jc w:val="both"/>
        <w:rPr>
          <w:rFonts w:eastAsia="Calibri"/>
          <w:spacing w:val="-6"/>
          <w:sz w:val="28"/>
          <w:szCs w:val="28"/>
          <w:lang w:eastAsia="en-US"/>
        </w:rPr>
      </w:pPr>
      <w:r w:rsidRPr="006461FA">
        <w:rPr>
          <w:rFonts w:eastAsia="Calibri"/>
          <w:spacing w:val="-6"/>
          <w:sz w:val="28"/>
          <w:szCs w:val="28"/>
          <w:lang w:eastAsia="en-US"/>
        </w:rPr>
        <w:t>Группа признает обязательство по выплате краткосрочных вознаграждений работникам, если она имеет существующее юридическое или обусловленное сложившейся практикой обязательство по выплате соответствующего вознаграждения, возникшее в результате осуществления работниками своих трудовых обязанностей в прошлом, и величину этого обязательства можно надежно оценить.</w:t>
      </w:r>
    </w:p>
    <w:p w14:paraId="09EF8CDC" w14:textId="77777777" w:rsidR="004322A8" w:rsidRPr="006461FA" w:rsidRDefault="004322A8" w:rsidP="004322A8">
      <w:pPr>
        <w:ind w:firstLine="709"/>
        <w:jc w:val="both"/>
        <w:rPr>
          <w:rFonts w:eastAsia="Calibri"/>
          <w:spacing w:val="-6"/>
          <w:sz w:val="28"/>
          <w:szCs w:val="28"/>
          <w:lang w:eastAsia="en-US"/>
        </w:rPr>
      </w:pPr>
      <w:r w:rsidRPr="006461FA">
        <w:rPr>
          <w:rFonts w:eastAsia="Calibri"/>
          <w:spacing w:val="-6"/>
          <w:sz w:val="28"/>
          <w:szCs w:val="28"/>
          <w:lang w:eastAsia="en-US"/>
        </w:rPr>
        <w:t>Группа признает обязательство по выплате краткосрочных вознаграждений работникам по мере оказания ими соответствующих услуг (выполнения своих трудовых обязанностей). Сумма начисленных краткосрочных вознаграждений работникам отражается в качестве операционных расходов (в качестве затрат на персонал) в составе прибылей и убытков либо включается в первоначальную стоимость активов.</w:t>
      </w:r>
    </w:p>
    <w:p w14:paraId="45FB9A21" w14:textId="77777777" w:rsidR="004322A8" w:rsidRPr="006461FA" w:rsidRDefault="004322A8" w:rsidP="004322A8">
      <w:pPr>
        <w:ind w:firstLine="709"/>
        <w:jc w:val="both"/>
        <w:rPr>
          <w:rFonts w:eastAsia="Calibri"/>
          <w:spacing w:val="-6"/>
          <w:sz w:val="28"/>
          <w:szCs w:val="28"/>
          <w:lang w:eastAsia="en-US"/>
        </w:rPr>
      </w:pPr>
      <w:r w:rsidRPr="006461FA">
        <w:rPr>
          <w:rFonts w:eastAsia="Calibri"/>
          <w:spacing w:val="-6"/>
          <w:sz w:val="28"/>
          <w:szCs w:val="28"/>
          <w:lang w:eastAsia="en-US"/>
        </w:rPr>
        <w:t xml:space="preserve">Группа создает следующие виды </w:t>
      </w:r>
      <w:r w:rsidR="007D615F">
        <w:rPr>
          <w:rFonts w:eastAsia="Calibri"/>
          <w:spacing w:val="-6"/>
          <w:sz w:val="28"/>
          <w:szCs w:val="28"/>
          <w:lang w:eastAsia="en-US"/>
        </w:rPr>
        <w:t xml:space="preserve">оценочных </w:t>
      </w:r>
      <w:r w:rsidR="003363C1">
        <w:rPr>
          <w:rFonts w:eastAsia="Calibri"/>
          <w:spacing w:val="-6"/>
          <w:sz w:val="28"/>
          <w:szCs w:val="28"/>
          <w:lang w:eastAsia="en-US"/>
        </w:rPr>
        <w:t>о</w:t>
      </w:r>
      <w:r w:rsidR="007D615F">
        <w:rPr>
          <w:rFonts w:eastAsia="Calibri"/>
          <w:spacing w:val="-6"/>
          <w:sz w:val="28"/>
          <w:szCs w:val="28"/>
          <w:lang w:eastAsia="en-US"/>
        </w:rPr>
        <w:t>бязательств</w:t>
      </w:r>
      <w:r w:rsidRPr="006461FA">
        <w:rPr>
          <w:rFonts w:eastAsia="Calibri"/>
          <w:spacing w:val="-6"/>
          <w:sz w:val="28"/>
          <w:szCs w:val="28"/>
          <w:lang w:eastAsia="en-US"/>
        </w:rPr>
        <w:t xml:space="preserve"> в связи с оплатой краткосрочных вознаграждений работникам:</w:t>
      </w:r>
    </w:p>
    <w:p w14:paraId="6054C565" w14:textId="77777777" w:rsidR="007D615F" w:rsidRPr="0054081B" w:rsidRDefault="007D615F" w:rsidP="0054081B">
      <w:pPr>
        <w:numPr>
          <w:ilvl w:val="0"/>
          <w:numId w:val="3"/>
        </w:numPr>
        <w:ind w:left="567" w:hanging="567"/>
        <w:jc w:val="both"/>
        <w:rPr>
          <w:rFonts w:eastAsia="Calibri"/>
          <w:spacing w:val="-6"/>
          <w:sz w:val="28"/>
          <w:szCs w:val="28"/>
          <w:lang w:eastAsia="en-US"/>
        </w:rPr>
      </w:pPr>
      <w:r w:rsidRPr="0054081B">
        <w:rPr>
          <w:rFonts w:eastAsia="Calibri"/>
          <w:spacing w:val="-6"/>
          <w:sz w:val="28"/>
          <w:szCs w:val="28"/>
          <w:lang w:eastAsia="en-US"/>
        </w:rPr>
        <w:t>оценочное обязательство по оплате отпусков;</w:t>
      </w:r>
    </w:p>
    <w:p w14:paraId="2F2592A0" w14:textId="77777777" w:rsidR="007D615F" w:rsidRPr="0054081B" w:rsidRDefault="007D615F" w:rsidP="0054081B">
      <w:pPr>
        <w:numPr>
          <w:ilvl w:val="0"/>
          <w:numId w:val="3"/>
        </w:numPr>
        <w:ind w:left="567" w:hanging="567"/>
        <w:jc w:val="both"/>
        <w:rPr>
          <w:rFonts w:eastAsia="Calibri"/>
          <w:spacing w:val="-6"/>
          <w:sz w:val="28"/>
          <w:szCs w:val="28"/>
          <w:lang w:eastAsia="en-US"/>
        </w:rPr>
      </w:pPr>
      <w:r w:rsidRPr="0054081B">
        <w:rPr>
          <w:rFonts w:eastAsia="Calibri"/>
          <w:spacing w:val="-6"/>
          <w:sz w:val="28"/>
          <w:szCs w:val="28"/>
          <w:lang w:eastAsia="en-US"/>
        </w:rPr>
        <w:t xml:space="preserve">оценочное обязательство по выплате ежегодного вознаграждения по итогам работы за год; </w:t>
      </w:r>
    </w:p>
    <w:p w14:paraId="4F76E349" w14:textId="77777777" w:rsidR="004322A8" w:rsidRPr="0054081B" w:rsidRDefault="007D615F" w:rsidP="0054081B">
      <w:pPr>
        <w:numPr>
          <w:ilvl w:val="0"/>
          <w:numId w:val="3"/>
        </w:numPr>
        <w:ind w:left="567" w:hanging="567"/>
        <w:jc w:val="both"/>
        <w:rPr>
          <w:rFonts w:eastAsia="Calibri"/>
          <w:spacing w:val="-6"/>
          <w:sz w:val="28"/>
          <w:szCs w:val="28"/>
          <w:lang w:eastAsia="en-US"/>
        </w:rPr>
      </w:pPr>
      <w:r w:rsidRPr="0054081B">
        <w:rPr>
          <w:rFonts w:eastAsia="Calibri"/>
          <w:spacing w:val="-6"/>
          <w:sz w:val="28"/>
          <w:szCs w:val="28"/>
          <w:lang w:eastAsia="en-US"/>
        </w:rPr>
        <w:t>оценочное обязательство по выходным пособиям</w:t>
      </w:r>
      <w:r w:rsidR="004322A8" w:rsidRPr="0054081B">
        <w:rPr>
          <w:rFonts w:eastAsia="Calibri"/>
          <w:spacing w:val="-6"/>
          <w:sz w:val="28"/>
          <w:szCs w:val="28"/>
          <w:lang w:eastAsia="en-US"/>
        </w:rPr>
        <w:t>.</w:t>
      </w:r>
    </w:p>
    <w:p w14:paraId="1EFA3539" w14:textId="77777777" w:rsidR="004322A8" w:rsidRPr="006461FA" w:rsidRDefault="007D615F" w:rsidP="004322A8">
      <w:pPr>
        <w:pStyle w:val="3"/>
        <w:spacing w:after="240"/>
        <w:jc w:val="both"/>
        <w:rPr>
          <w:rFonts w:ascii="Times New Roman" w:hAnsi="Times New Roman" w:cs="Times New Roman"/>
          <w:b w:val="0"/>
          <w:spacing w:val="-6"/>
          <w:sz w:val="28"/>
          <w:szCs w:val="28"/>
        </w:rPr>
      </w:pPr>
      <w:bookmarkStart w:id="231" w:name="_Toc439144559"/>
      <w:r>
        <w:rPr>
          <w:rFonts w:ascii="Times New Roman" w:hAnsi="Times New Roman" w:cs="Times New Roman"/>
          <w:b w:val="0"/>
          <w:spacing w:val="-6"/>
          <w:sz w:val="28"/>
          <w:szCs w:val="28"/>
        </w:rPr>
        <w:t>Оценочные обязательства</w:t>
      </w:r>
      <w:r w:rsidRPr="006461FA">
        <w:rPr>
          <w:rFonts w:ascii="Times New Roman" w:hAnsi="Times New Roman" w:cs="Times New Roman"/>
          <w:b w:val="0"/>
          <w:spacing w:val="-6"/>
          <w:sz w:val="28"/>
          <w:szCs w:val="28"/>
        </w:rPr>
        <w:t xml:space="preserve"> </w:t>
      </w:r>
      <w:r w:rsidR="004322A8" w:rsidRPr="006461FA">
        <w:rPr>
          <w:rFonts w:ascii="Times New Roman" w:hAnsi="Times New Roman" w:cs="Times New Roman"/>
          <w:b w:val="0"/>
          <w:spacing w:val="-6"/>
          <w:sz w:val="28"/>
          <w:szCs w:val="28"/>
        </w:rPr>
        <w:t>на оплату неиспользованных отпусков</w:t>
      </w:r>
      <w:bookmarkEnd w:id="231"/>
    </w:p>
    <w:p w14:paraId="7FD88D0A" w14:textId="77777777" w:rsidR="007D615F" w:rsidRPr="0054081B" w:rsidRDefault="007D615F" w:rsidP="0054081B">
      <w:pPr>
        <w:ind w:firstLine="709"/>
        <w:jc w:val="both"/>
        <w:rPr>
          <w:rFonts w:eastAsia="Calibri"/>
          <w:spacing w:val="-6"/>
          <w:sz w:val="28"/>
          <w:szCs w:val="28"/>
          <w:lang w:eastAsia="en-US"/>
        </w:rPr>
      </w:pPr>
      <w:r w:rsidRPr="0054081B">
        <w:rPr>
          <w:rFonts w:eastAsia="Calibri"/>
          <w:spacing w:val="-6"/>
          <w:sz w:val="28"/>
          <w:szCs w:val="28"/>
          <w:lang w:eastAsia="en-US"/>
        </w:rPr>
        <w:t xml:space="preserve">Группа формирует оценочное обязательство по оплате отпусков, исходя из возможностей существующих учетных систем: отдельно по каждому работнику/в целом по отдельному юридическому лицу (в разрезе филиалов или структурных подразделений). </w:t>
      </w:r>
    </w:p>
    <w:p w14:paraId="31A7C7D2" w14:textId="77777777" w:rsidR="007D615F" w:rsidRPr="0054081B" w:rsidRDefault="007D615F" w:rsidP="0054081B">
      <w:pPr>
        <w:ind w:firstLine="709"/>
        <w:jc w:val="both"/>
        <w:rPr>
          <w:rFonts w:eastAsia="Calibri"/>
          <w:spacing w:val="-6"/>
          <w:sz w:val="28"/>
          <w:szCs w:val="28"/>
          <w:lang w:eastAsia="en-US"/>
        </w:rPr>
      </w:pPr>
      <w:r w:rsidRPr="0054081B">
        <w:rPr>
          <w:rFonts w:eastAsia="Calibri"/>
          <w:spacing w:val="-6"/>
          <w:sz w:val="28"/>
          <w:szCs w:val="28"/>
          <w:lang w:eastAsia="en-US"/>
        </w:rPr>
        <w:t xml:space="preserve">Величина оценочного обязательства по оплате отпусков на конец отчетного периода определяется, исходя из количества причитающихся, но не использованных работником дней отпуска по состоянию на отчетную дату, и среднедневного заработка работника по состоянию на отчетную дату с учетом страховых взносов. </w:t>
      </w:r>
    </w:p>
    <w:p w14:paraId="0CA9A1A1" w14:textId="77777777" w:rsidR="007D615F" w:rsidRPr="0054081B" w:rsidRDefault="007D615F" w:rsidP="0054081B">
      <w:pPr>
        <w:ind w:firstLine="709"/>
        <w:jc w:val="both"/>
        <w:rPr>
          <w:rFonts w:eastAsia="Calibri"/>
          <w:spacing w:val="-6"/>
          <w:sz w:val="28"/>
          <w:szCs w:val="28"/>
          <w:lang w:eastAsia="en-US"/>
        </w:rPr>
      </w:pPr>
      <w:r w:rsidRPr="0054081B">
        <w:rPr>
          <w:rFonts w:eastAsia="Calibri"/>
          <w:spacing w:val="-6"/>
          <w:sz w:val="28"/>
          <w:szCs w:val="28"/>
          <w:lang w:eastAsia="en-US"/>
        </w:rPr>
        <w:t xml:space="preserve">Расходы на создание оценочного обязательства по оплате отпусков относятся на операционные расходы (в части затрат на персонал) в составе прибылей и убытков по мере возникновения. </w:t>
      </w:r>
    </w:p>
    <w:p w14:paraId="62AA44E6" w14:textId="77777777" w:rsidR="007D615F" w:rsidRPr="0054081B" w:rsidRDefault="007D615F" w:rsidP="0054081B">
      <w:pPr>
        <w:ind w:firstLine="709"/>
        <w:jc w:val="both"/>
        <w:rPr>
          <w:rFonts w:eastAsia="Calibri"/>
          <w:spacing w:val="-6"/>
          <w:sz w:val="28"/>
          <w:szCs w:val="28"/>
          <w:lang w:eastAsia="en-US"/>
        </w:rPr>
      </w:pPr>
      <w:r w:rsidRPr="0054081B">
        <w:rPr>
          <w:rFonts w:eastAsia="Calibri"/>
          <w:spacing w:val="-6"/>
          <w:sz w:val="28"/>
          <w:szCs w:val="28"/>
          <w:lang w:eastAsia="en-US"/>
        </w:rPr>
        <w:t>Начисление отпускных и компенсаций за неиспользованный отпуск производится как погашение оценочного обязательства по оплате отпусков.</w:t>
      </w:r>
    </w:p>
    <w:p w14:paraId="39221A39" w14:textId="77777777" w:rsidR="004322A8" w:rsidRPr="006461FA" w:rsidRDefault="004322A8" w:rsidP="004322A8">
      <w:pPr>
        <w:ind w:firstLine="709"/>
        <w:jc w:val="both"/>
        <w:rPr>
          <w:rFonts w:eastAsia="Calibri"/>
          <w:spacing w:val="-6"/>
          <w:sz w:val="28"/>
          <w:szCs w:val="28"/>
          <w:lang w:eastAsia="en-US"/>
        </w:rPr>
      </w:pPr>
    </w:p>
    <w:p w14:paraId="6C54E169" w14:textId="77777777" w:rsidR="007D615F" w:rsidRPr="00D23F8C" w:rsidRDefault="007D615F" w:rsidP="0054081B">
      <w:pPr>
        <w:pStyle w:val="3"/>
        <w:spacing w:after="240"/>
        <w:jc w:val="both"/>
        <w:rPr>
          <w:rFonts w:ascii="Times New Roman" w:eastAsia="Calibri" w:hAnsi="Times New Roman"/>
          <w:b w:val="0"/>
          <w:spacing w:val="-6"/>
          <w:sz w:val="28"/>
          <w:szCs w:val="28"/>
          <w:lang w:eastAsia="en-US"/>
        </w:rPr>
      </w:pPr>
      <w:r w:rsidRPr="0054081B">
        <w:rPr>
          <w:rFonts w:ascii="Times New Roman" w:hAnsi="Times New Roman" w:cs="Times New Roman"/>
          <w:b w:val="0"/>
          <w:spacing w:val="-6"/>
          <w:sz w:val="28"/>
          <w:szCs w:val="28"/>
        </w:rPr>
        <w:t>Оценочное обязательство по выплате вознаграждения по итогам работы за</w:t>
      </w:r>
      <w:r w:rsidRPr="00D23F8C">
        <w:rPr>
          <w:rFonts w:ascii="Times New Roman" w:eastAsia="Calibri" w:hAnsi="Times New Roman"/>
          <w:b w:val="0"/>
          <w:spacing w:val="-6"/>
          <w:sz w:val="28"/>
          <w:szCs w:val="28"/>
          <w:lang w:eastAsia="en-US"/>
        </w:rPr>
        <w:t xml:space="preserve"> год</w:t>
      </w:r>
    </w:p>
    <w:p w14:paraId="0F5857C8" w14:textId="77777777" w:rsidR="007D615F" w:rsidRPr="00D23F8C" w:rsidRDefault="007D615F" w:rsidP="007D615F">
      <w:pPr>
        <w:ind w:firstLine="709"/>
        <w:jc w:val="both"/>
        <w:rPr>
          <w:rFonts w:eastAsia="Calibri"/>
          <w:spacing w:val="-6"/>
          <w:sz w:val="28"/>
          <w:szCs w:val="28"/>
          <w:lang w:eastAsia="en-US"/>
        </w:rPr>
      </w:pPr>
      <w:r w:rsidRPr="00D23F8C">
        <w:rPr>
          <w:rFonts w:eastAsia="Calibri"/>
          <w:spacing w:val="-6"/>
          <w:sz w:val="28"/>
          <w:szCs w:val="28"/>
          <w:lang w:eastAsia="en-US"/>
        </w:rPr>
        <w:t>Группа создает оценочное обязательство по выплате вознаграждения по итогам работы за год в момент, когда появляется уверенность в том, что вознаграждение будет выплачено. Сумма оценочного обязательства</w:t>
      </w:r>
      <w:r w:rsidRPr="00D23F8C" w:rsidDel="00D26FBF">
        <w:rPr>
          <w:rFonts w:eastAsia="Calibri"/>
          <w:spacing w:val="-6"/>
          <w:sz w:val="28"/>
          <w:szCs w:val="28"/>
          <w:lang w:eastAsia="en-US"/>
        </w:rPr>
        <w:t xml:space="preserve"> </w:t>
      </w:r>
      <w:r w:rsidRPr="00D23F8C">
        <w:rPr>
          <w:rFonts w:eastAsia="Calibri"/>
          <w:spacing w:val="-6"/>
          <w:sz w:val="28"/>
          <w:szCs w:val="28"/>
          <w:lang w:eastAsia="en-US"/>
        </w:rPr>
        <w:t>подлежит корректировке по состоянию на последний календарный день отчетного года.</w:t>
      </w:r>
    </w:p>
    <w:p w14:paraId="4B2C5704" w14:textId="77777777" w:rsidR="007D615F" w:rsidRPr="00D23F8C" w:rsidRDefault="007D615F" w:rsidP="007D615F">
      <w:pPr>
        <w:ind w:firstLine="709"/>
        <w:jc w:val="both"/>
        <w:rPr>
          <w:rFonts w:eastAsia="Calibri"/>
          <w:spacing w:val="-6"/>
          <w:sz w:val="28"/>
          <w:szCs w:val="28"/>
          <w:lang w:eastAsia="en-US"/>
        </w:rPr>
      </w:pPr>
      <w:r w:rsidRPr="00D23F8C">
        <w:rPr>
          <w:rFonts w:eastAsia="Calibri"/>
          <w:spacing w:val="-6"/>
          <w:sz w:val="28"/>
          <w:szCs w:val="28"/>
          <w:lang w:eastAsia="en-US"/>
        </w:rPr>
        <w:t>Сумма оценочного обязательства на выплату вознаграждения по итогам работы за год определяется в разрезе категорий работников/ по каждому работнику на основании условий трудовых/ коллективных договоров и/ или распоряжений руководителя (с учетом начисленных страховых взносов).</w:t>
      </w:r>
    </w:p>
    <w:p w14:paraId="7F13199A" w14:textId="77777777" w:rsidR="007D615F" w:rsidRPr="00D23F8C" w:rsidRDefault="007D615F" w:rsidP="007D615F">
      <w:pPr>
        <w:ind w:firstLine="709"/>
        <w:jc w:val="both"/>
        <w:rPr>
          <w:rFonts w:eastAsia="Calibri"/>
          <w:spacing w:val="-6"/>
          <w:sz w:val="28"/>
          <w:szCs w:val="28"/>
          <w:lang w:eastAsia="en-US"/>
        </w:rPr>
      </w:pPr>
      <w:r w:rsidRPr="00D23F8C">
        <w:rPr>
          <w:rFonts w:eastAsia="Calibri"/>
          <w:spacing w:val="-6"/>
          <w:sz w:val="28"/>
          <w:szCs w:val="28"/>
          <w:lang w:eastAsia="en-US"/>
        </w:rPr>
        <w:t>Расходы по созданию оценочного обязательства</w:t>
      </w:r>
      <w:r w:rsidRPr="00D23F8C" w:rsidDel="00D26FBF">
        <w:rPr>
          <w:rFonts w:eastAsia="Calibri"/>
          <w:spacing w:val="-6"/>
          <w:sz w:val="28"/>
          <w:szCs w:val="28"/>
          <w:lang w:eastAsia="en-US"/>
        </w:rPr>
        <w:t xml:space="preserve"> </w:t>
      </w:r>
      <w:r w:rsidRPr="00D23F8C">
        <w:rPr>
          <w:rFonts w:eastAsia="Calibri"/>
          <w:spacing w:val="-6"/>
          <w:sz w:val="28"/>
          <w:szCs w:val="28"/>
          <w:lang w:eastAsia="en-US"/>
        </w:rPr>
        <w:t>по выплате вознаграждения по итогам работы за год относятся на операционные расходы (в части затрат на персонал) в составе прибылей и убытков.</w:t>
      </w:r>
    </w:p>
    <w:p w14:paraId="1ACA3164" w14:textId="77777777" w:rsidR="004322A8" w:rsidRPr="006461FA" w:rsidRDefault="007D615F" w:rsidP="004322A8">
      <w:pPr>
        <w:ind w:firstLine="709"/>
        <w:jc w:val="both"/>
        <w:rPr>
          <w:rFonts w:eastAsia="Calibri"/>
          <w:spacing w:val="-6"/>
          <w:sz w:val="28"/>
          <w:szCs w:val="28"/>
          <w:lang w:eastAsia="en-US"/>
        </w:rPr>
      </w:pPr>
      <w:r w:rsidRPr="00D23F8C">
        <w:rPr>
          <w:rFonts w:eastAsia="Calibri"/>
          <w:spacing w:val="-6"/>
          <w:sz w:val="28"/>
          <w:szCs w:val="28"/>
          <w:lang w:eastAsia="en-US"/>
        </w:rPr>
        <w:t>Начисление вознаграждения работникам по итогам работы за год и соответствующей суммы страховых взносов производится за сч</w:t>
      </w:r>
      <w:r w:rsidR="008426E6">
        <w:rPr>
          <w:rFonts w:eastAsia="Calibri"/>
          <w:spacing w:val="-6"/>
          <w:sz w:val="28"/>
          <w:szCs w:val="28"/>
          <w:lang w:eastAsia="en-US"/>
        </w:rPr>
        <w:t xml:space="preserve">ет ранее созданного </w:t>
      </w:r>
      <w:r w:rsidRPr="00D23F8C">
        <w:rPr>
          <w:rFonts w:eastAsia="Calibri"/>
          <w:spacing w:val="-6"/>
          <w:sz w:val="28"/>
          <w:szCs w:val="28"/>
          <w:lang w:eastAsia="en-US"/>
        </w:rPr>
        <w:t>оценочного обязательства</w:t>
      </w:r>
      <w:r w:rsidRPr="006461FA">
        <w:rPr>
          <w:rFonts w:eastAsia="Calibri"/>
          <w:spacing w:val="-6"/>
          <w:sz w:val="28"/>
          <w:szCs w:val="28"/>
          <w:lang w:eastAsia="en-US"/>
        </w:rPr>
        <w:t>.</w:t>
      </w:r>
    </w:p>
    <w:p w14:paraId="59D59A53" w14:textId="77777777" w:rsidR="004322A8" w:rsidRPr="006461FA" w:rsidRDefault="004322A8" w:rsidP="004322A8">
      <w:pPr>
        <w:pStyle w:val="2"/>
        <w:keepNext w:val="0"/>
        <w:tabs>
          <w:tab w:val="clear" w:pos="860"/>
          <w:tab w:val="num" w:pos="576"/>
        </w:tabs>
        <w:spacing w:before="240" w:after="240"/>
        <w:ind w:left="578" w:hanging="578"/>
        <w:jc w:val="both"/>
        <w:rPr>
          <w:spacing w:val="-6"/>
          <w:sz w:val="28"/>
          <w:szCs w:val="28"/>
        </w:rPr>
      </w:pPr>
      <w:bookmarkStart w:id="232" w:name="_Toc122601244"/>
      <w:r w:rsidRPr="006461FA">
        <w:rPr>
          <w:spacing w:val="-6"/>
          <w:sz w:val="28"/>
          <w:szCs w:val="28"/>
        </w:rPr>
        <w:t>Вознаграждения работникам по окончании трудовой деятельности</w:t>
      </w:r>
      <w:bookmarkEnd w:id="232"/>
    </w:p>
    <w:p w14:paraId="728E498D" w14:textId="77777777" w:rsidR="004322A8" w:rsidRPr="006461FA" w:rsidRDefault="00451988" w:rsidP="004322A8">
      <w:pPr>
        <w:pStyle w:val="3"/>
        <w:spacing w:after="240"/>
        <w:jc w:val="both"/>
        <w:rPr>
          <w:rFonts w:ascii="Times New Roman" w:hAnsi="Times New Roman" w:cs="Times New Roman"/>
          <w:b w:val="0"/>
          <w:spacing w:val="-6"/>
          <w:sz w:val="28"/>
          <w:szCs w:val="28"/>
        </w:rPr>
      </w:pPr>
      <w:bookmarkStart w:id="233" w:name="_Toc439144562"/>
      <w:r w:rsidRPr="006461FA">
        <w:rPr>
          <w:rFonts w:ascii="Times New Roman" w:hAnsi="Times New Roman" w:cs="Times New Roman"/>
          <w:b w:val="0"/>
          <w:spacing w:val="-6"/>
          <w:sz w:val="28"/>
          <w:szCs w:val="28"/>
        </w:rPr>
        <w:t xml:space="preserve">Программы </w:t>
      </w:r>
      <w:r w:rsidR="004322A8" w:rsidRPr="006461FA">
        <w:rPr>
          <w:rFonts w:ascii="Times New Roman" w:hAnsi="Times New Roman" w:cs="Times New Roman"/>
          <w:b w:val="0"/>
          <w:spacing w:val="-6"/>
          <w:sz w:val="28"/>
          <w:szCs w:val="28"/>
        </w:rPr>
        <w:t>с установленными взносами</w:t>
      </w:r>
      <w:bookmarkEnd w:id="233"/>
    </w:p>
    <w:p w14:paraId="57A89989" w14:textId="77777777" w:rsidR="004322A8" w:rsidRPr="006461FA" w:rsidRDefault="004322A8" w:rsidP="004322A8">
      <w:pPr>
        <w:ind w:firstLine="709"/>
        <w:jc w:val="both"/>
        <w:rPr>
          <w:rFonts w:eastAsia="Calibri"/>
          <w:spacing w:val="-6"/>
          <w:sz w:val="28"/>
          <w:szCs w:val="28"/>
          <w:lang w:eastAsia="en-US"/>
        </w:rPr>
      </w:pPr>
      <w:r w:rsidRPr="006461FA">
        <w:rPr>
          <w:rFonts w:eastAsia="Calibri"/>
          <w:spacing w:val="-6"/>
          <w:sz w:val="28"/>
          <w:szCs w:val="28"/>
          <w:lang w:eastAsia="en-US"/>
        </w:rPr>
        <w:t>Обязательства по отчислениям в фонды, через которые реализуются</w:t>
      </w:r>
      <w:r w:rsidR="00451988" w:rsidRPr="006461FA">
        <w:rPr>
          <w:rFonts w:eastAsia="Calibri"/>
          <w:spacing w:val="-6"/>
          <w:sz w:val="28"/>
          <w:szCs w:val="28"/>
          <w:lang w:eastAsia="en-US"/>
        </w:rPr>
        <w:t xml:space="preserve"> программы</w:t>
      </w:r>
      <w:r w:rsidRPr="006461FA">
        <w:rPr>
          <w:rFonts w:eastAsia="Calibri"/>
          <w:spacing w:val="-6"/>
          <w:sz w:val="28"/>
          <w:szCs w:val="28"/>
          <w:lang w:eastAsia="en-US"/>
        </w:rPr>
        <w:t xml:space="preserve"> с установленными взносами, в т.ч. в Государственный пенсионный фонд РФ, признаются Группой по мере оказания работниками соответствующих услуг в рамках трудовых договоров. Сумма начисленных обязательств отражается в качестве операционных расходов (как затраты на персонал) в составе прибылей и убытков либо включается в первоначальную стоимость активов.</w:t>
      </w:r>
    </w:p>
    <w:p w14:paraId="7A170B96" w14:textId="77777777" w:rsidR="004322A8" w:rsidRPr="006461FA" w:rsidRDefault="004322A8" w:rsidP="004322A8">
      <w:pPr>
        <w:ind w:firstLine="709"/>
        <w:jc w:val="both"/>
        <w:rPr>
          <w:rFonts w:eastAsia="Calibri"/>
          <w:spacing w:val="-6"/>
          <w:sz w:val="28"/>
          <w:szCs w:val="28"/>
          <w:lang w:eastAsia="en-US"/>
        </w:rPr>
      </w:pPr>
      <w:r w:rsidRPr="006461FA">
        <w:rPr>
          <w:rFonts w:eastAsia="Calibri"/>
          <w:spacing w:val="-6"/>
          <w:sz w:val="28"/>
          <w:szCs w:val="28"/>
          <w:lang w:eastAsia="en-US"/>
        </w:rPr>
        <w:t xml:space="preserve">Отчисления в </w:t>
      </w:r>
      <w:r w:rsidR="00451988" w:rsidRPr="006461FA">
        <w:rPr>
          <w:rFonts w:eastAsia="Calibri"/>
          <w:spacing w:val="-6"/>
          <w:sz w:val="28"/>
          <w:szCs w:val="28"/>
          <w:lang w:eastAsia="en-US"/>
        </w:rPr>
        <w:t xml:space="preserve">программы </w:t>
      </w:r>
      <w:r w:rsidRPr="006461FA">
        <w:rPr>
          <w:rFonts w:eastAsia="Calibri"/>
          <w:spacing w:val="-6"/>
          <w:sz w:val="28"/>
          <w:szCs w:val="28"/>
          <w:lang w:eastAsia="en-US"/>
        </w:rPr>
        <w:t>с установленными взносами, произведенные в порядке предварительной оплаты, признаются как актив при условии, что Группа имеет право на возмещение уплаченных взносов или на снижение размера будущих взносов.</w:t>
      </w:r>
    </w:p>
    <w:p w14:paraId="61246C21" w14:textId="77777777" w:rsidR="004322A8" w:rsidRPr="006461FA" w:rsidRDefault="00451988" w:rsidP="004322A8">
      <w:pPr>
        <w:pStyle w:val="3"/>
        <w:spacing w:after="240"/>
        <w:jc w:val="both"/>
        <w:rPr>
          <w:rFonts w:ascii="Times New Roman" w:hAnsi="Times New Roman" w:cs="Times New Roman"/>
          <w:b w:val="0"/>
          <w:spacing w:val="-6"/>
          <w:sz w:val="28"/>
          <w:szCs w:val="28"/>
        </w:rPr>
      </w:pPr>
      <w:bookmarkStart w:id="234" w:name="_Toc439144563"/>
      <w:r w:rsidRPr="006461FA">
        <w:rPr>
          <w:rFonts w:ascii="Times New Roman" w:hAnsi="Times New Roman" w:cs="Times New Roman"/>
          <w:b w:val="0"/>
          <w:spacing w:val="-6"/>
          <w:sz w:val="28"/>
          <w:szCs w:val="28"/>
        </w:rPr>
        <w:t xml:space="preserve">Программы </w:t>
      </w:r>
      <w:r w:rsidR="004322A8" w:rsidRPr="006461FA">
        <w:rPr>
          <w:rFonts w:ascii="Times New Roman" w:hAnsi="Times New Roman" w:cs="Times New Roman"/>
          <w:b w:val="0"/>
          <w:spacing w:val="-6"/>
          <w:sz w:val="28"/>
          <w:szCs w:val="28"/>
        </w:rPr>
        <w:t>с установленными выплатами</w:t>
      </w:r>
      <w:bookmarkEnd w:id="234"/>
    </w:p>
    <w:p w14:paraId="4D552AE5" w14:textId="77777777" w:rsidR="004322A8" w:rsidRPr="006461FA" w:rsidRDefault="004322A8" w:rsidP="004322A8">
      <w:pPr>
        <w:ind w:firstLine="709"/>
        <w:jc w:val="both"/>
        <w:rPr>
          <w:rFonts w:eastAsia="Calibri"/>
          <w:spacing w:val="-6"/>
          <w:sz w:val="28"/>
          <w:szCs w:val="28"/>
          <w:lang w:eastAsia="en-US"/>
        </w:rPr>
      </w:pPr>
      <w:r w:rsidRPr="006461FA">
        <w:rPr>
          <w:rFonts w:eastAsia="Calibri"/>
          <w:spacing w:val="-6"/>
          <w:sz w:val="28"/>
          <w:szCs w:val="28"/>
          <w:lang w:eastAsia="en-US"/>
        </w:rPr>
        <w:t xml:space="preserve">По условиям коллективных договоров и других документов, регулирующих обязательства Группы перед работниками, достигшими пенсионного возраста и выходящими или вышедшими на пенсию, существуют гарантированные выплаты при выходе на пенсию и после выхода не пенсию. Соглашения об осуществлении таких выплат учитываются Группой как </w:t>
      </w:r>
      <w:r w:rsidR="00451988" w:rsidRPr="006461FA">
        <w:rPr>
          <w:rFonts w:eastAsia="Calibri"/>
          <w:spacing w:val="-6"/>
          <w:sz w:val="28"/>
          <w:szCs w:val="28"/>
          <w:lang w:eastAsia="en-US"/>
        </w:rPr>
        <w:t>программы</w:t>
      </w:r>
      <w:r w:rsidRPr="006461FA">
        <w:rPr>
          <w:rFonts w:eastAsia="Calibri"/>
          <w:spacing w:val="-6"/>
          <w:sz w:val="28"/>
          <w:szCs w:val="28"/>
          <w:lang w:eastAsia="en-US"/>
        </w:rPr>
        <w:t xml:space="preserve"> с установленными выплатами.</w:t>
      </w:r>
    </w:p>
    <w:p w14:paraId="575B6529" w14:textId="77777777" w:rsidR="004322A8" w:rsidRPr="006461FA" w:rsidRDefault="004322A8" w:rsidP="004322A8">
      <w:pPr>
        <w:ind w:firstLine="709"/>
        <w:jc w:val="both"/>
        <w:rPr>
          <w:rFonts w:eastAsia="Calibri"/>
          <w:spacing w:val="-6"/>
          <w:sz w:val="28"/>
          <w:szCs w:val="28"/>
          <w:lang w:eastAsia="en-US"/>
        </w:rPr>
      </w:pPr>
      <w:r w:rsidRPr="006461FA">
        <w:rPr>
          <w:rFonts w:eastAsia="Calibri"/>
          <w:spacing w:val="-6"/>
          <w:sz w:val="28"/>
          <w:szCs w:val="28"/>
          <w:lang w:eastAsia="en-US"/>
        </w:rPr>
        <w:t xml:space="preserve">Величина обязательств Группы в отношении </w:t>
      </w:r>
      <w:r w:rsidR="00451988" w:rsidRPr="006461FA">
        <w:rPr>
          <w:rFonts w:eastAsia="Calibri"/>
          <w:spacing w:val="-6"/>
          <w:sz w:val="28"/>
          <w:szCs w:val="28"/>
          <w:lang w:eastAsia="en-US"/>
        </w:rPr>
        <w:t>программ</w:t>
      </w:r>
      <w:r w:rsidR="00A62701" w:rsidRPr="006461FA">
        <w:rPr>
          <w:rFonts w:eastAsia="Calibri"/>
          <w:spacing w:val="-6"/>
          <w:sz w:val="28"/>
          <w:szCs w:val="28"/>
          <w:lang w:eastAsia="en-US"/>
        </w:rPr>
        <w:t xml:space="preserve"> </w:t>
      </w:r>
      <w:r w:rsidRPr="006461FA">
        <w:rPr>
          <w:rFonts w:eastAsia="Calibri"/>
          <w:spacing w:val="-6"/>
          <w:sz w:val="28"/>
          <w:szCs w:val="28"/>
          <w:lang w:eastAsia="en-US"/>
        </w:rPr>
        <w:t>с установленными выплатами рассчитывается отдельно по каждо</w:t>
      </w:r>
      <w:r w:rsidR="00451988" w:rsidRPr="006461FA">
        <w:rPr>
          <w:rFonts w:eastAsia="Calibri"/>
          <w:spacing w:val="-6"/>
          <w:sz w:val="28"/>
          <w:szCs w:val="28"/>
          <w:lang w:eastAsia="en-US"/>
        </w:rPr>
        <w:t>й программе</w:t>
      </w:r>
      <w:r w:rsidRPr="006461FA">
        <w:rPr>
          <w:rFonts w:eastAsia="Calibri"/>
          <w:spacing w:val="-6"/>
          <w:sz w:val="28"/>
          <w:szCs w:val="28"/>
          <w:lang w:eastAsia="en-US"/>
        </w:rPr>
        <w:t xml:space="preserve">. Чистое обязательство Группы по </w:t>
      </w:r>
      <w:r w:rsidR="00451988" w:rsidRPr="006461FA">
        <w:rPr>
          <w:rFonts w:eastAsia="Calibri"/>
          <w:spacing w:val="-6"/>
          <w:sz w:val="28"/>
          <w:szCs w:val="28"/>
          <w:lang w:eastAsia="en-US"/>
        </w:rPr>
        <w:t xml:space="preserve">программе </w:t>
      </w:r>
      <w:r w:rsidRPr="006461FA">
        <w:rPr>
          <w:rFonts w:eastAsia="Calibri"/>
          <w:spacing w:val="-6"/>
          <w:sz w:val="28"/>
          <w:szCs w:val="28"/>
          <w:lang w:eastAsia="en-US"/>
        </w:rPr>
        <w:t xml:space="preserve">с установленными выплатами отражается в отчете о финансовом положении и представляет собой приведенную стоимость обязательств по </w:t>
      </w:r>
      <w:r w:rsidR="00451988" w:rsidRPr="006461FA">
        <w:rPr>
          <w:rFonts w:eastAsia="Calibri"/>
          <w:spacing w:val="-6"/>
          <w:sz w:val="28"/>
          <w:szCs w:val="28"/>
          <w:lang w:eastAsia="en-US"/>
        </w:rPr>
        <w:t xml:space="preserve">программе </w:t>
      </w:r>
      <w:r w:rsidRPr="006461FA">
        <w:rPr>
          <w:rFonts w:eastAsia="Calibri"/>
          <w:spacing w:val="-6"/>
          <w:sz w:val="28"/>
          <w:szCs w:val="28"/>
          <w:lang w:eastAsia="en-US"/>
        </w:rPr>
        <w:t>с установленными выплатами.</w:t>
      </w:r>
    </w:p>
    <w:p w14:paraId="6844CB28" w14:textId="77777777" w:rsidR="004322A8" w:rsidRPr="006461FA" w:rsidRDefault="004322A8" w:rsidP="004322A8">
      <w:pPr>
        <w:ind w:firstLine="709"/>
        <w:jc w:val="both"/>
        <w:rPr>
          <w:rFonts w:eastAsia="Calibri"/>
          <w:spacing w:val="-6"/>
          <w:sz w:val="28"/>
          <w:szCs w:val="28"/>
          <w:lang w:eastAsia="en-US"/>
        </w:rPr>
      </w:pPr>
      <w:r w:rsidRPr="006461FA">
        <w:rPr>
          <w:rFonts w:eastAsia="Calibri"/>
          <w:spacing w:val="-6"/>
          <w:sz w:val="28"/>
          <w:szCs w:val="28"/>
          <w:lang w:eastAsia="en-US"/>
        </w:rPr>
        <w:t xml:space="preserve">Группа использует метод прогнозируемой условной единицы для определения приведенной стоимости обязательств </w:t>
      </w:r>
      <w:r w:rsidR="0031510E" w:rsidRPr="006461FA">
        <w:rPr>
          <w:rFonts w:eastAsia="Calibri"/>
          <w:spacing w:val="-6"/>
          <w:sz w:val="28"/>
          <w:szCs w:val="28"/>
          <w:lang w:eastAsia="en-US"/>
        </w:rPr>
        <w:t xml:space="preserve">программы </w:t>
      </w:r>
      <w:r w:rsidRPr="006461FA">
        <w:rPr>
          <w:rFonts w:eastAsia="Calibri"/>
          <w:spacing w:val="-6"/>
          <w:sz w:val="28"/>
          <w:szCs w:val="28"/>
          <w:lang w:eastAsia="en-US"/>
        </w:rPr>
        <w:t xml:space="preserve">с установленными выплатами путем оценки сумм будущих выплат, право на которые работники заработали в текущем периоде (стоимость услуг текущего периода) и, если это применимо, в прошлых периодах (стоимость услуг прошлых периодов). В соответствии с методом прогнозируемой условной единицы каждый период работы рассматривается как основание для получения работником права на дополнительную условную единицу вознаграждения. Ставка дисконтирования, применяемая для расчета приведенной стоимости будущих выплат работникам, представляет собой норму прибыли на конец отчетного периода по государственным облигациям, срок погашения которых приблизительно равен сроку действия соответствующих обязательств Группы и которые выражены в той же валюте, что и вознаграждения, которые ожидается выплатить. Расчет приведенной стоимости обязательств Группы по </w:t>
      </w:r>
      <w:r w:rsidR="0031510E" w:rsidRPr="006461FA">
        <w:rPr>
          <w:rFonts w:eastAsia="Calibri"/>
          <w:spacing w:val="-6"/>
          <w:sz w:val="28"/>
          <w:szCs w:val="28"/>
          <w:lang w:eastAsia="en-US"/>
        </w:rPr>
        <w:t>программам</w:t>
      </w:r>
      <w:r w:rsidRPr="006461FA">
        <w:rPr>
          <w:rFonts w:eastAsia="Calibri"/>
          <w:spacing w:val="-6"/>
          <w:sz w:val="28"/>
          <w:szCs w:val="28"/>
          <w:lang w:eastAsia="en-US"/>
        </w:rPr>
        <w:t xml:space="preserve"> с установленными выплатами производится ежегодно квалифицированным актуарием.</w:t>
      </w:r>
    </w:p>
    <w:p w14:paraId="3232A1A3" w14:textId="77777777" w:rsidR="004322A8" w:rsidRPr="006461FA" w:rsidRDefault="004322A8" w:rsidP="004322A8">
      <w:pPr>
        <w:ind w:firstLine="709"/>
        <w:jc w:val="both"/>
        <w:rPr>
          <w:rFonts w:eastAsia="Calibri"/>
          <w:spacing w:val="-6"/>
          <w:sz w:val="28"/>
          <w:szCs w:val="28"/>
          <w:lang w:eastAsia="en-US"/>
        </w:rPr>
      </w:pPr>
      <w:r w:rsidRPr="006461FA">
        <w:rPr>
          <w:rFonts w:eastAsia="Calibri"/>
          <w:spacing w:val="-6"/>
          <w:sz w:val="28"/>
          <w:szCs w:val="28"/>
          <w:lang w:eastAsia="en-US"/>
        </w:rPr>
        <w:t xml:space="preserve">Переоценка чистого обязательства </w:t>
      </w:r>
      <w:r w:rsidR="0031510E" w:rsidRPr="006461FA">
        <w:rPr>
          <w:rFonts w:eastAsia="Calibri"/>
          <w:spacing w:val="-6"/>
          <w:sz w:val="28"/>
          <w:szCs w:val="28"/>
          <w:lang w:eastAsia="en-US"/>
        </w:rPr>
        <w:t>программы</w:t>
      </w:r>
      <w:r w:rsidR="00A62701" w:rsidRPr="006461FA">
        <w:rPr>
          <w:rFonts w:eastAsia="Calibri"/>
          <w:spacing w:val="-6"/>
          <w:sz w:val="28"/>
          <w:szCs w:val="28"/>
          <w:lang w:eastAsia="en-US"/>
        </w:rPr>
        <w:t xml:space="preserve"> </w:t>
      </w:r>
      <w:r w:rsidRPr="006461FA">
        <w:rPr>
          <w:rFonts w:eastAsia="Calibri"/>
          <w:spacing w:val="-6"/>
          <w:sz w:val="28"/>
          <w:szCs w:val="28"/>
          <w:lang w:eastAsia="en-US"/>
        </w:rPr>
        <w:t>с установленными выплатами представляет собой актуарную прибыль и убытки, возникающие в результате корректировок на основе опыта и изменений в актуарных допущениях, и признается в составе прочего совокупного дохода единовременно.</w:t>
      </w:r>
    </w:p>
    <w:p w14:paraId="5B6FB777" w14:textId="77777777" w:rsidR="004322A8" w:rsidRPr="006461FA" w:rsidRDefault="004322A8" w:rsidP="004322A8">
      <w:pPr>
        <w:ind w:firstLine="709"/>
        <w:jc w:val="both"/>
        <w:rPr>
          <w:rFonts w:eastAsia="Calibri"/>
          <w:spacing w:val="-6"/>
          <w:sz w:val="28"/>
          <w:szCs w:val="28"/>
          <w:lang w:eastAsia="en-US"/>
        </w:rPr>
      </w:pPr>
      <w:r w:rsidRPr="006461FA">
        <w:rPr>
          <w:rFonts w:eastAsia="Calibri"/>
          <w:spacing w:val="-6"/>
          <w:sz w:val="28"/>
          <w:szCs w:val="28"/>
          <w:lang w:eastAsia="en-US"/>
        </w:rPr>
        <w:t xml:space="preserve">Стоимость услуг прошлых периодов возникает в случае внесения Группой поправок в </w:t>
      </w:r>
      <w:r w:rsidR="0031510E" w:rsidRPr="006461FA">
        <w:rPr>
          <w:rFonts w:eastAsia="Calibri"/>
          <w:spacing w:val="-6"/>
          <w:sz w:val="28"/>
          <w:szCs w:val="28"/>
          <w:lang w:eastAsia="en-US"/>
        </w:rPr>
        <w:t>программу</w:t>
      </w:r>
      <w:r w:rsidRPr="006461FA">
        <w:rPr>
          <w:rFonts w:eastAsia="Calibri"/>
          <w:spacing w:val="-6"/>
          <w:sz w:val="28"/>
          <w:szCs w:val="28"/>
          <w:lang w:eastAsia="en-US"/>
        </w:rPr>
        <w:t xml:space="preserve"> с установленными выплатами или е</w:t>
      </w:r>
      <w:r w:rsidR="007D615F">
        <w:rPr>
          <w:rFonts w:eastAsia="Calibri"/>
          <w:spacing w:val="-6"/>
          <w:sz w:val="28"/>
          <w:szCs w:val="28"/>
          <w:lang w:eastAsia="en-US"/>
        </w:rPr>
        <w:t>е сокращения</w:t>
      </w:r>
      <w:r w:rsidRPr="006461FA">
        <w:rPr>
          <w:rFonts w:eastAsia="Calibri"/>
          <w:spacing w:val="-6"/>
          <w:sz w:val="28"/>
          <w:szCs w:val="28"/>
          <w:lang w:eastAsia="en-US"/>
        </w:rPr>
        <w:t xml:space="preserve">. Поправки вносятся в </w:t>
      </w:r>
      <w:r w:rsidR="0031510E" w:rsidRPr="006461FA">
        <w:rPr>
          <w:rFonts w:eastAsia="Calibri"/>
          <w:spacing w:val="-6"/>
          <w:sz w:val="28"/>
          <w:szCs w:val="28"/>
          <w:lang w:eastAsia="en-US"/>
        </w:rPr>
        <w:t xml:space="preserve">программу </w:t>
      </w:r>
      <w:r w:rsidRPr="006461FA">
        <w:rPr>
          <w:rFonts w:eastAsia="Calibri"/>
          <w:spacing w:val="-6"/>
          <w:sz w:val="28"/>
          <w:szCs w:val="28"/>
          <w:lang w:eastAsia="en-US"/>
        </w:rPr>
        <w:t xml:space="preserve">в том случае, когда Группа вводит или аннулирует </w:t>
      </w:r>
      <w:r w:rsidR="0031510E" w:rsidRPr="006461FA">
        <w:rPr>
          <w:rFonts w:eastAsia="Calibri"/>
          <w:spacing w:val="-6"/>
          <w:sz w:val="28"/>
          <w:szCs w:val="28"/>
          <w:lang w:eastAsia="en-US"/>
        </w:rPr>
        <w:t xml:space="preserve">программу </w:t>
      </w:r>
      <w:r w:rsidRPr="006461FA">
        <w:rPr>
          <w:rFonts w:eastAsia="Calibri"/>
          <w:spacing w:val="-6"/>
          <w:sz w:val="28"/>
          <w:szCs w:val="28"/>
          <w:lang w:eastAsia="en-US"/>
        </w:rPr>
        <w:t>с установленными выплатами, или изменяет размер вознаграждений, подлежащих выплате в соответствии с существующ</w:t>
      </w:r>
      <w:r w:rsidR="0031510E" w:rsidRPr="006461FA">
        <w:rPr>
          <w:rFonts w:eastAsia="Calibri"/>
          <w:spacing w:val="-6"/>
          <w:sz w:val="28"/>
          <w:szCs w:val="28"/>
          <w:lang w:eastAsia="en-US"/>
        </w:rPr>
        <w:t xml:space="preserve">ей программой </w:t>
      </w:r>
      <w:r w:rsidRPr="006461FA">
        <w:rPr>
          <w:rFonts w:eastAsia="Calibri"/>
          <w:spacing w:val="-6"/>
          <w:sz w:val="28"/>
          <w:szCs w:val="28"/>
          <w:lang w:eastAsia="en-US"/>
        </w:rPr>
        <w:t xml:space="preserve">с установленными выплатами. </w:t>
      </w:r>
      <w:r w:rsidR="007D615F">
        <w:rPr>
          <w:rFonts w:eastAsia="Calibri"/>
          <w:spacing w:val="-6"/>
          <w:sz w:val="28"/>
          <w:szCs w:val="28"/>
          <w:lang w:eastAsia="en-US"/>
        </w:rPr>
        <w:t xml:space="preserve">Сокращение </w:t>
      </w:r>
      <w:r w:rsidR="0031510E" w:rsidRPr="006461FA">
        <w:rPr>
          <w:rFonts w:eastAsia="Calibri"/>
          <w:spacing w:val="-6"/>
          <w:sz w:val="28"/>
          <w:szCs w:val="28"/>
          <w:lang w:eastAsia="en-US"/>
        </w:rPr>
        <w:t>программы</w:t>
      </w:r>
      <w:r w:rsidRPr="006461FA">
        <w:rPr>
          <w:rFonts w:eastAsia="Calibri"/>
          <w:spacing w:val="-6"/>
          <w:sz w:val="28"/>
          <w:szCs w:val="28"/>
          <w:lang w:eastAsia="en-US"/>
        </w:rPr>
        <w:t xml:space="preserve"> имеет место в том случае, когда Группа значительно сокращает численность персонала, охватываемого </w:t>
      </w:r>
      <w:r w:rsidR="0031510E" w:rsidRPr="006461FA">
        <w:rPr>
          <w:rFonts w:eastAsia="Calibri"/>
          <w:spacing w:val="-6"/>
          <w:sz w:val="28"/>
          <w:szCs w:val="28"/>
          <w:lang w:eastAsia="en-US"/>
        </w:rPr>
        <w:t>программой</w:t>
      </w:r>
      <w:r w:rsidRPr="006461FA">
        <w:rPr>
          <w:rFonts w:eastAsia="Calibri"/>
          <w:spacing w:val="-6"/>
          <w:sz w:val="28"/>
          <w:szCs w:val="28"/>
          <w:lang w:eastAsia="en-US"/>
        </w:rPr>
        <w:t xml:space="preserve">. Стоимость услуг прошлых периодов может быть либо положительной (когда вводятся новые виды вознаграждений или изменяются существующие виды вознаграждений таким образом, что приведенная стоимость обязательств </w:t>
      </w:r>
      <w:r w:rsidR="0031510E" w:rsidRPr="006461FA">
        <w:rPr>
          <w:rFonts w:eastAsia="Calibri"/>
          <w:spacing w:val="-6"/>
          <w:sz w:val="28"/>
          <w:szCs w:val="28"/>
          <w:lang w:eastAsia="en-US"/>
        </w:rPr>
        <w:t xml:space="preserve">программы </w:t>
      </w:r>
      <w:r w:rsidRPr="006461FA">
        <w:rPr>
          <w:rFonts w:eastAsia="Calibri"/>
          <w:spacing w:val="-6"/>
          <w:sz w:val="28"/>
          <w:szCs w:val="28"/>
          <w:lang w:eastAsia="en-US"/>
        </w:rPr>
        <w:t xml:space="preserve">с установленными выплатами увеличивается), либо отрицательной (когда существующие вознаграждения аннулируются или изменяются таким образом, что приведенная стоимость обязательств </w:t>
      </w:r>
      <w:r w:rsidR="0031510E" w:rsidRPr="006461FA">
        <w:rPr>
          <w:rFonts w:eastAsia="Calibri"/>
          <w:spacing w:val="-6"/>
          <w:sz w:val="28"/>
          <w:szCs w:val="28"/>
          <w:lang w:eastAsia="en-US"/>
        </w:rPr>
        <w:t>программы</w:t>
      </w:r>
      <w:r w:rsidRPr="006461FA">
        <w:rPr>
          <w:rFonts w:eastAsia="Calibri"/>
          <w:spacing w:val="-6"/>
          <w:sz w:val="28"/>
          <w:szCs w:val="28"/>
          <w:lang w:eastAsia="en-US"/>
        </w:rPr>
        <w:t xml:space="preserve"> с установленными выплатами уменьшается).</w:t>
      </w:r>
    </w:p>
    <w:p w14:paraId="67DE347B" w14:textId="77777777" w:rsidR="004322A8" w:rsidRPr="006461FA" w:rsidRDefault="004322A8" w:rsidP="004322A8">
      <w:pPr>
        <w:ind w:firstLine="709"/>
        <w:jc w:val="both"/>
        <w:rPr>
          <w:rFonts w:eastAsia="Calibri"/>
          <w:spacing w:val="-6"/>
          <w:sz w:val="28"/>
          <w:szCs w:val="28"/>
          <w:lang w:eastAsia="en-US"/>
        </w:rPr>
      </w:pPr>
      <w:r w:rsidRPr="006461FA">
        <w:rPr>
          <w:rFonts w:eastAsia="Calibri"/>
          <w:spacing w:val="-6"/>
          <w:sz w:val="28"/>
          <w:szCs w:val="28"/>
          <w:lang w:eastAsia="en-US"/>
        </w:rPr>
        <w:t xml:space="preserve">Стоимость прошлых услуг признается в полной мере в качестве расходов </w:t>
      </w:r>
      <w:r w:rsidR="0031510E" w:rsidRPr="006461FA">
        <w:rPr>
          <w:rFonts w:eastAsia="Calibri"/>
          <w:spacing w:val="-6"/>
          <w:sz w:val="28"/>
          <w:szCs w:val="28"/>
          <w:lang w:eastAsia="en-US"/>
        </w:rPr>
        <w:t xml:space="preserve">в </w:t>
      </w:r>
      <w:r w:rsidRPr="006461FA">
        <w:rPr>
          <w:rFonts w:eastAsia="Calibri"/>
          <w:spacing w:val="-6"/>
          <w:sz w:val="28"/>
          <w:szCs w:val="28"/>
          <w:lang w:eastAsia="en-US"/>
        </w:rPr>
        <w:t xml:space="preserve">составе прибылей и убытков в том периоде, в котором происходит изменение условий </w:t>
      </w:r>
      <w:r w:rsidR="0031510E" w:rsidRPr="006461FA">
        <w:rPr>
          <w:rFonts w:eastAsia="Calibri"/>
          <w:spacing w:val="-6"/>
          <w:sz w:val="28"/>
          <w:szCs w:val="28"/>
          <w:lang w:eastAsia="en-US"/>
        </w:rPr>
        <w:t>программы</w:t>
      </w:r>
      <w:r w:rsidRPr="006461FA">
        <w:rPr>
          <w:rFonts w:eastAsia="Calibri"/>
          <w:spacing w:val="-6"/>
          <w:sz w:val="28"/>
          <w:szCs w:val="28"/>
          <w:lang w:eastAsia="en-US"/>
        </w:rPr>
        <w:t xml:space="preserve"> или </w:t>
      </w:r>
      <w:r w:rsidR="0031510E" w:rsidRPr="006461FA">
        <w:rPr>
          <w:rFonts w:eastAsia="Calibri"/>
          <w:spacing w:val="-6"/>
          <w:sz w:val="28"/>
          <w:szCs w:val="28"/>
          <w:lang w:eastAsia="en-US"/>
        </w:rPr>
        <w:t xml:space="preserve">ее </w:t>
      </w:r>
      <w:r w:rsidR="007D615F">
        <w:rPr>
          <w:rFonts w:eastAsia="Calibri"/>
          <w:spacing w:val="-6"/>
          <w:sz w:val="28"/>
          <w:szCs w:val="28"/>
          <w:lang w:eastAsia="en-US"/>
        </w:rPr>
        <w:t>сокращение</w:t>
      </w:r>
      <w:r w:rsidRPr="006461FA">
        <w:rPr>
          <w:rFonts w:eastAsia="Calibri"/>
          <w:spacing w:val="-6"/>
          <w:sz w:val="28"/>
          <w:szCs w:val="28"/>
          <w:lang w:eastAsia="en-US"/>
        </w:rPr>
        <w:t>.</w:t>
      </w:r>
    </w:p>
    <w:p w14:paraId="5290543C" w14:textId="77777777" w:rsidR="004322A8" w:rsidRPr="006461FA" w:rsidRDefault="004322A8" w:rsidP="004322A8">
      <w:pPr>
        <w:ind w:firstLine="709"/>
        <w:jc w:val="both"/>
        <w:rPr>
          <w:rFonts w:eastAsia="Calibri"/>
          <w:spacing w:val="-6"/>
          <w:sz w:val="28"/>
          <w:szCs w:val="28"/>
          <w:lang w:eastAsia="en-US"/>
        </w:rPr>
      </w:pPr>
      <w:r w:rsidRPr="006461FA">
        <w:rPr>
          <w:rFonts w:eastAsia="Calibri"/>
          <w:spacing w:val="-6"/>
          <w:sz w:val="28"/>
          <w:szCs w:val="28"/>
          <w:lang w:eastAsia="en-US"/>
        </w:rPr>
        <w:t xml:space="preserve">Группа признает компоненты затрат по </w:t>
      </w:r>
      <w:r w:rsidR="0031510E" w:rsidRPr="006461FA">
        <w:rPr>
          <w:rFonts w:eastAsia="Calibri"/>
          <w:spacing w:val="-6"/>
          <w:sz w:val="28"/>
          <w:szCs w:val="28"/>
          <w:lang w:eastAsia="en-US"/>
        </w:rPr>
        <w:t xml:space="preserve">программе </w:t>
      </w:r>
      <w:r w:rsidRPr="006461FA">
        <w:rPr>
          <w:rFonts w:eastAsia="Calibri"/>
          <w:spacing w:val="-6"/>
          <w:sz w:val="28"/>
          <w:szCs w:val="28"/>
          <w:lang w:eastAsia="en-US"/>
        </w:rPr>
        <w:t>с установленными выплатами следующим образом:</w:t>
      </w:r>
    </w:p>
    <w:p w14:paraId="05FC5DD0" w14:textId="77777777" w:rsidR="004322A8" w:rsidRPr="00E1411F" w:rsidRDefault="004322A8" w:rsidP="00E1411F">
      <w:pPr>
        <w:numPr>
          <w:ilvl w:val="0"/>
          <w:numId w:val="2"/>
        </w:numPr>
        <w:tabs>
          <w:tab w:val="clear" w:pos="1077"/>
          <w:tab w:val="num" w:pos="709"/>
        </w:tabs>
        <w:ind w:left="709" w:hanging="283"/>
        <w:jc w:val="both"/>
        <w:rPr>
          <w:spacing w:val="-6"/>
          <w:sz w:val="28"/>
          <w:szCs w:val="28"/>
        </w:rPr>
      </w:pPr>
      <w:r w:rsidRPr="00E1411F">
        <w:rPr>
          <w:spacing w:val="-6"/>
          <w:sz w:val="28"/>
          <w:szCs w:val="28"/>
        </w:rPr>
        <w:t xml:space="preserve">стоимость услуг в качестве операционных расходов (как затраты на персонал) составе прибыли или убытка; </w:t>
      </w:r>
    </w:p>
    <w:p w14:paraId="3DA7AA23" w14:textId="77777777" w:rsidR="004322A8" w:rsidRPr="00E1411F" w:rsidRDefault="004322A8" w:rsidP="00E1411F">
      <w:pPr>
        <w:numPr>
          <w:ilvl w:val="0"/>
          <w:numId w:val="2"/>
        </w:numPr>
        <w:tabs>
          <w:tab w:val="clear" w:pos="1077"/>
          <w:tab w:val="num" w:pos="709"/>
        </w:tabs>
        <w:ind w:left="709" w:hanging="283"/>
        <w:jc w:val="both"/>
        <w:rPr>
          <w:spacing w:val="-6"/>
          <w:sz w:val="28"/>
          <w:szCs w:val="28"/>
        </w:rPr>
      </w:pPr>
      <w:r w:rsidRPr="00E1411F">
        <w:rPr>
          <w:spacing w:val="-6"/>
          <w:sz w:val="28"/>
          <w:szCs w:val="28"/>
        </w:rPr>
        <w:t>чистую сумму процентов в отношении чистого обязательства</w:t>
      </w:r>
      <w:r w:rsidR="0031510E" w:rsidRPr="00E1411F">
        <w:rPr>
          <w:spacing w:val="-6"/>
          <w:sz w:val="28"/>
          <w:szCs w:val="28"/>
        </w:rPr>
        <w:t xml:space="preserve"> программы</w:t>
      </w:r>
      <w:r w:rsidRPr="00E1411F">
        <w:rPr>
          <w:spacing w:val="-6"/>
          <w:sz w:val="28"/>
          <w:szCs w:val="28"/>
        </w:rPr>
        <w:t xml:space="preserve"> с установленными выплатами в качестве финансовых </w:t>
      </w:r>
      <w:r w:rsidR="00F70B79" w:rsidRPr="00E1411F">
        <w:rPr>
          <w:spacing w:val="-6"/>
          <w:sz w:val="28"/>
          <w:szCs w:val="28"/>
        </w:rPr>
        <w:t xml:space="preserve">расходов </w:t>
      </w:r>
      <w:r w:rsidRPr="00E1411F">
        <w:rPr>
          <w:spacing w:val="-6"/>
          <w:sz w:val="28"/>
          <w:szCs w:val="28"/>
        </w:rPr>
        <w:t>в составе прибыли или убытка; и</w:t>
      </w:r>
    </w:p>
    <w:p w14:paraId="6436D5AF" w14:textId="77777777" w:rsidR="004322A8" w:rsidRPr="00E1411F" w:rsidRDefault="004322A8" w:rsidP="00E1411F">
      <w:pPr>
        <w:numPr>
          <w:ilvl w:val="0"/>
          <w:numId w:val="2"/>
        </w:numPr>
        <w:tabs>
          <w:tab w:val="clear" w:pos="1077"/>
          <w:tab w:val="num" w:pos="709"/>
        </w:tabs>
        <w:ind w:left="709" w:hanging="283"/>
        <w:jc w:val="both"/>
        <w:rPr>
          <w:spacing w:val="-6"/>
          <w:sz w:val="28"/>
          <w:szCs w:val="28"/>
        </w:rPr>
      </w:pPr>
      <w:r w:rsidRPr="00E1411F">
        <w:rPr>
          <w:spacing w:val="-6"/>
          <w:sz w:val="28"/>
          <w:szCs w:val="28"/>
        </w:rPr>
        <w:t xml:space="preserve">переоценку чистого обязательства </w:t>
      </w:r>
      <w:r w:rsidR="0031510E" w:rsidRPr="00E1411F">
        <w:rPr>
          <w:spacing w:val="-6"/>
          <w:sz w:val="28"/>
          <w:szCs w:val="28"/>
        </w:rPr>
        <w:t>программы</w:t>
      </w:r>
      <w:r w:rsidRPr="00E1411F">
        <w:rPr>
          <w:spacing w:val="-6"/>
          <w:sz w:val="28"/>
          <w:szCs w:val="28"/>
        </w:rPr>
        <w:t xml:space="preserve"> с установленными выплатами (актуарную прибыль и убытки) в составе прочего совокупного дохода.</w:t>
      </w:r>
    </w:p>
    <w:p w14:paraId="26B073AA" w14:textId="77777777" w:rsidR="004322A8" w:rsidRPr="006461FA" w:rsidRDefault="004322A8" w:rsidP="004322A8">
      <w:pPr>
        <w:pStyle w:val="2"/>
        <w:keepNext w:val="0"/>
        <w:tabs>
          <w:tab w:val="clear" w:pos="860"/>
          <w:tab w:val="num" w:pos="576"/>
        </w:tabs>
        <w:spacing w:before="240" w:after="240"/>
        <w:ind w:left="578" w:hanging="578"/>
        <w:jc w:val="both"/>
        <w:rPr>
          <w:spacing w:val="-6"/>
          <w:sz w:val="28"/>
          <w:szCs w:val="28"/>
        </w:rPr>
      </w:pPr>
      <w:bookmarkStart w:id="235" w:name="_Toc122601245"/>
      <w:r w:rsidRPr="006461FA">
        <w:rPr>
          <w:spacing w:val="-6"/>
          <w:sz w:val="28"/>
          <w:szCs w:val="28"/>
        </w:rPr>
        <w:t>Прочие долгосрочные вознаграждения работникам</w:t>
      </w:r>
      <w:bookmarkEnd w:id="235"/>
    </w:p>
    <w:p w14:paraId="5A521979" w14:textId="77777777" w:rsidR="004322A8" w:rsidRPr="006461FA" w:rsidRDefault="004322A8" w:rsidP="004322A8">
      <w:pPr>
        <w:ind w:firstLine="709"/>
        <w:jc w:val="both"/>
        <w:rPr>
          <w:rFonts w:eastAsia="Calibri"/>
          <w:spacing w:val="-6"/>
          <w:sz w:val="28"/>
          <w:szCs w:val="28"/>
          <w:lang w:eastAsia="en-US"/>
        </w:rPr>
      </w:pPr>
      <w:r w:rsidRPr="006461FA">
        <w:rPr>
          <w:rFonts w:eastAsia="Calibri"/>
          <w:spacing w:val="-6"/>
          <w:sz w:val="28"/>
          <w:szCs w:val="28"/>
          <w:lang w:eastAsia="en-US"/>
        </w:rPr>
        <w:t>Прочие долгосрочные вознаграждения работникам включают в себя такие статьи как, например, перечисленные ниже, если их выплата в полном объеме не ожидается до истечения двенадцати месяцев после окончания годового отчетного периода, в котором работники оказали соответствующие услуги:</w:t>
      </w:r>
    </w:p>
    <w:p w14:paraId="1AA81332" w14:textId="77777777" w:rsidR="004322A8" w:rsidRPr="006461FA" w:rsidRDefault="004322A8" w:rsidP="004322A8">
      <w:pPr>
        <w:numPr>
          <w:ilvl w:val="0"/>
          <w:numId w:val="3"/>
        </w:numPr>
        <w:spacing w:before="120"/>
        <w:ind w:left="567" w:hanging="567"/>
        <w:jc w:val="both"/>
        <w:rPr>
          <w:rFonts w:eastAsia="Calibri"/>
          <w:spacing w:val="-6"/>
          <w:sz w:val="28"/>
          <w:szCs w:val="28"/>
          <w:lang w:eastAsia="en-US"/>
        </w:rPr>
      </w:pPr>
      <w:r w:rsidRPr="006461FA">
        <w:rPr>
          <w:rFonts w:eastAsia="Calibri"/>
          <w:spacing w:val="-6"/>
          <w:sz w:val="28"/>
          <w:szCs w:val="28"/>
          <w:lang w:eastAsia="en-US"/>
        </w:rPr>
        <w:t>выплаты работникам к юбилейным датам и иные вознаграждения по выслуге лет;</w:t>
      </w:r>
    </w:p>
    <w:p w14:paraId="3CF52FA5" w14:textId="77777777" w:rsidR="004322A8" w:rsidRPr="006461FA" w:rsidRDefault="004322A8" w:rsidP="004322A8">
      <w:pPr>
        <w:numPr>
          <w:ilvl w:val="0"/>
          <w:numId w:val="3"/>
        </w:numPr>
        <w:ind w:left="567" w:hanging="567"/>
        <w:jc w:val="both"/>
        <w:rPr>
          <w:rFonts w:eastAsia="Calibri"/>
          <w:spacing w:val="-6"/>
          <w:sz w:val="28"/>
          <w:szCs w:val="28"/>
          <w:lang w:eastAsia="en-US"/>
        </w:rPr>
      </w:pPr>
      <w:r w:rsidRPr="006461FA">
        <w:rPr>
          <w:rFonts w:eastAsia="Calibri"/>
          <w:spacing w:val="-6"/>
          <w:sz w:val="28"/>
          <w:szCs w:val="28"/>
          <w:lang w:eastAsia="en-US"/>
        </w:rPr>
        <w:t>выплаты в случае смерти работников, если их размер зависит от стажа работников;</w:t>
      </w:r>
    </w:p>
    <w:p w14:paraId="2531958D" w14:textId="77777777" w:rsidR="004322A8" w:rsidRPr="006461FA" w:rsidRDefault="004322A8" w:rsidP="004322A8">
      <w:pPr>
        <w:numPr>
          <w:ilvl w:val="0"/>
          <w:numId w:val="3"/>
        </w:numPr>
        <w:ind w:left="567" w:hanging="567"/>
        <w:jc w:val="both"/>
        <w:rPr>
          <w:rFonts w:eastAsia="Calibri"/>
          <w:spacing w:val="-6"/>
          <w:sz w:val="28"/>
          <w:szCs w:val="28"/>
          <w:lang w:eastAsia="en-US"/>
        </w:rPr>
      </w:pPr>
      <w:r w:rsidRPr="006461FA">
        <w:rPr>
          <w:rFonts w:eastAsia="Calibri"/>
          <w:spacing w:val="-6"/>
          <w:sz w:val="28"/>
          <w:szCs w:val="28"/>
          <w:lang w:eastAsia="en-US"/>
        </w:rPr>
        <w:t>прочие компенсационные выплаты (отличные от вознаграждений по окончании трудовой деятельности и выходных пособий), подлежащие погашению более чем через 12 месяцев после окончания отчетного периода, в котором они были заработаны.</w:t>
      </w:r>
    </w:p>
    <w:p w14:paraId="7A42F612" w14:textId="77777777" w:rsidR="00B24BE9" w:rsidRPr="006461FA" w:rsidRDefault="00B24BE9" w:rsidP="004322A8">
      <w:pPr>
        <w:ind w:firstLine="709"/>
        <w:jc w:val="both"/>
        <w:rPr>
          <w:rFonts w:eastAsia="Calibri"/>
          <w:spacing w:val="-6"/>
          <w:sz w:val="28"/>
          <w:szCs w:val="28"/>
          <w:lang w:eastAsia="en-US"/>
        </w:rPr>
      </w:pPr>
      <w:r w:rsidRPr="006461FA">
        <w:rPr>
          <w:rFonts w:eastAsia="Calibri"/>
          <w:spacing w:val="-6"/>
          <w:sz w:val="28"/>
          <w:szCs w:val="28"/>
          <w:lang w:eastAsia="en-US"/>
        </w:rPr>
        <w:t xml:space="preserve">Соглашения об осуществлении данных выплат учитываются Группой как </w:t>
      </w:r>
      <w:r w:rsidR="00506A76" w:rsidRPr="006461FA">
        <w:rPr>
          <w:rFonts w:eastAsia="Calibri"/>
          <w:spacing w:val="-6"/>
          <w:sz w:val="28"/>
          <w:szCs w:val="28"/>
          <w:lang w:eastAsia="en-US"/>
        </w:rPr>
        <w:t xml:space="preserve">программы </w:t>
      </w:r>
      <w:r w:rsidRPr="006461FA">
        <w:rPr>
          <w:rFonts w:eastAsia="Calibri"/>
          <w:spacing w:val="-6"/>
          <w:sz w:val="28"/>
          <w:szCs w:val="28"/>
          <w:lang w:eastAsia="en-US"/>
        </w:rPr>
        <w:t>с установленными выплатами.</w:t>
      </w:r>
    </w:p>
    <w:p w14:paraId="75E7050D" w14:textId="77777777" w:rsidR="004322A8" w:rsidRPr="006461FA" w:rsidRDefault="004322A8" w:rsidP="004322A8">
      <w:pPr>
        <w:ind w:firstLine="709"/>
        <w:jc w:val="both"/>
        <w:rPr>
          <w:rFonts w:eastAsia="Calibri"/>
          <w:spacing w:val="-6"/>
          <w:sz w:val="28"/>
          <w:szCs w:val="28"/>
          <w:lang w:eastAsia="en-US"/>
        </w:rPr>
      </w:pPr>
      <w:r w:rsidRPr="006461FA">
        <w:rPr>
          <w:rFonts w:eastAsia="Calibri"/>
          <w:spacing w:val="-6"/>
          <w:sz w:val="28"/>
          <w:szCs w:val="28"/>
          <w:lang w:eastAsia="en-US"/>
        </w:rPr>
        <w:t xml:space="preserve">Группа признает обязательство по прочим долгосрочным вознаграждениям в отчете о финансовом положении в сумме, равной приведенной стоимости обязательств </w:t>
      </w:r>
      <w:r w:rsidR="00506A76" w:rsidRPr="006461FA">
        <w:rPr>
          <w:rFonts w:eastAsia="Calibri"/>
          <w:spacing w:val="-6"/>
          <w:sz w:val="28"/>
          <w:szCs w:val="28"/>
          <w:lang w:eastAsia="en-US"/>
        </w:rPr>
        <w:t xml:space="preserve">программы </w:t>
      </w:r>
      <w:r w:rsidRPr="006461FA">
        <w:rPr>
          <w:rFonts w:eastAsia="Calibri"/>
          <w:spacing w:val="-6"/>
          <w:sz w:val="28"/>
          <w:szCs w:val="28"/>
          <w:lang w:eastAsia="en-US"/>
        </w:rPr>
        <w:t xml:space="preserve">с установленными выплатами. Расчет приведенной стоимости обязательств </w:t>
      </w:r>
      <w:r w:rsidR="00506A76" w:rsidRPr="006461FA">
        <w:rPr>
          <w:rFonts w:eastAsia="Calibri"/>
          <w:spacing w:val="-6"/>
          <w:sz w:val="28"/>
          <w:szCs w:val="28"/>
          <w:lang w:eastAsia="en-US"/>
        </w:rPr>
        <w:t>программы</w:t>
      </w:r>
      <w:r w:rsidRPr="006461FA">
        <w:rPr>
          <w:rFonts w:eastAsia="Calibri"/>
          <w:spacing w:val="-6"/>
          <w:sz w:val="28"/>
          <w:szCs w:val="28"/>
          <w:lang w:eastAsia="en-US"/>
        </w:rPr>
        <w:t xml:space="preserve"> по прочим долгосрочным вознаграждениям производится в том же порядке, что расчет для </w:t>
      </w:r>
      <w:r w:rsidR="00506A76" w:rsidRPr="006461FA">
        <w:rPr>
          <w:rFonts w:eastAsia="Calibri"/>
          <w:spacing w:val="-6"/>
          <w:sz w:val="28"/>
          <w:szCs w:val="28"/>
          <w:lang w:eastAsia="en-US"/>
        </w:rPr>
        <w:t xml:space="preserve">программ </w:t>
      </w:r>
      <w:r w:rsidRPr="006461FA">
        <w:rPr>
          <w:rFonts w:eastAsia="Calibri"/>
          <w:spacing w:val="-6"/>
          <w:sz w:val="28"/>
          <w:szCs w:val="28"/>
          <w:lang w:eastAsia="en-US"/>
        </w:rPr>
        <w:t>по вознаграждению работникам по окончании трудовой деятельности, т.е. методом прогнозируемой условной единицы (см. раздел 14.5 настоящей Учетной политики по МСФО).</w:t>
      </w:r>
    </w:p>
    <w:p w14:paraId="3AB9AEF2" w14:textId="77777777" w:rsidR="004322A8" w:rsidRDefault="004322A8" w:rsidP="004322A8">
      <w:pPr>
        <w:ind w:firstLine="709"/>
        <w:jc w:val="both"/>
        <w:rPr>
          <w:rFonts w:eastAsia="Calibri"/>
          <w:spacing w:val="-6"/>
          <w:sz w:val="28"/>
          <w:szCs w:val="28"/>
          <w:lang w:eastAsia="en-US"/>
        </w:rPr>
      </w:pPr>
      <w:r w:rsidRPr="006461FA">
        <w:rPr>
          <w:rFonts w:eastAsia="Calibri"/>
          <w:spacing w:val="-6"/>
          <w:sz w:val="28"/>
          <w:szCs w:val="28"/>
          <w:lang w:eastAsia="en-US"/>
        </w:rPr>
        <w:t xml:space="preserve">Учет обязательств </w:t>
      </w:r>
      <w:r w:rsidR="00506A76" w:rsidRPr="006461FA">
        <w:rPr>
          <w:rFonts w:eastAsia="Calibri"/>
          <w:spacing w:val="-6"/>
          <w:sz w:val="28"/>
          <w:szCs w:val="28"/>
          <w:lang w:eastAsia="en-US"/>
        </w:rPr>
        <w:t xml:space="preserve">программы </w:t>
      </w:r>
      <w:r w:rsidRPr="006461FA">
        <w:rPr>
          <w:rFonts w:eastAsia="Calibri"/>
          <w:spacing w:val="-6"/>
          <w:sz w:val="28"/>
          <w:szCs w:val="28"/>
          <w:lang w:eastAsia="en-US"/>
        </w:rPr>
        <w:t xml:space="preserve">по прочим долгосрочным вознаграждениям осуществляется Группой аналогично учету </w:t>
      </w:r>
      <w:r w:rsidR="00506A76" w:rsidRPr="006461FA">
        <w:rPr>
          <w:rFonts w:eastAsia="Calibri"/>
          <w:spacing w:val="-6"/>
          <w:sz w:val="28"/>
          <w:szCs w:val="28"/>
          <w:lang w:eastAsia="en-US"/>
        </w:rPr>
        <w:t xml:space="preserve">программ </w:t>
      </w:r>
      <w:r w:rsidRPr="006461FA">
        <w:rPr>
          <w:rFonts w:eastAsia="Calibri"/>
          <w:spacing w:val="-6"/>
          <w:sz w:val="28"/>
          <w:szCs w:val="28"/>
          <w:lang w:eastAsia="en-US"/>
        </w:rPr>
        <w:t>по вознаграждению работникам по окончании трудовой деятельности, за исключением учета переоценки</w:t>
      </w:r>
      <w:r w:rsidR="0023338E">
        <w:rPr>
          <w:rFonts w:eastAsia="Calibri"/>
          <w:spacing w:val="-6"/>
          <w:sz w:val="28"/>
          <w:szCs w:val="28"/>
          <w:lang w:eastAsia="en-US"/>
        </w:rPr>
        <w:t xml:space="preserve"> обязательств, которая признает</w:t>
      </w:r>
      <w:r w:rsidRPr="006461FA">
        <w:rPr>
          <w:rFonts w:eastAsia="Calibri"/>
          <w:spacing w:val="-6"/>
          <w:sz w:val="28"/>
          <w:szCs w:val="28"/>
          <w:lang w:eastAsia="en-US"/>
        </w:rPr>
        <w:t xml:space="preserve"> в составе прибыли или убытка единовременно.</w:t>
      </w:r>
    </w:p>
    <w:p w14:paraId="0079510F" w14:textId="77777777" w:rsidR="007D615F" w:rsidRPr="006461FA" w:rsidRDefault="007D615F" w:rsidP="004322A8">
      <w:pPr>
        <w:ind w:firstLine="709"/>
        <w:jc w:val="both"/>
        <w:rPr>
          <w:rFonts w:eastAsia="Calibri"/>
          <w:spacing w:val="-6"/>
          <w:sz w:val="28"/>
          <w:szCs w:val="28"/>
          <w:lang w:eastAsia="en-US"/>
        </w:rPr>
      </w:pPr>
      <w:r w:rsidRPr="0054081B">
        <w:rPr>
          <w:rFonts w:eastAsia="Calibri"/>
          <w:spacing w:val="-6"/>
          <w:sz w:val="28"/>
          <w:szCs w:val="28"/>
          <w:lang w:eastAsia="en-US"/>
        </w:rPr>
        <w:t>Группа привлекает профессионального оценщика (актуария) для оценки своих обязательств по выплате вознаграждений работникам по окончании трудовой деятельности</w:t>
      </w:r>
      <w:r>
        <w:rPr>
          <w:rFonts w:eastAsia="Calibri"/>
          <w:spacing w:val="-6"/>
          <w:sz w:val="28"/>
          <w:szCs w:val="28"/>
          <w:lang w:eastAsia="en-US"/>
        </w:rPr>
        <w:t>.</w:t>
      </w:r>
    </w:p>
    <w:p w14:paraId="49276971" w14:textId="77777777" w:rsidR="004322A8" w:rsidRPr="006461FA" w:rsidRDefault="004322A8" w:rsidP="004322A8">
      <w:pPr>
        <w:pStyle w:val="2"/>
        <w:keepNext w:val="0"/>
        <w:tabs>
          <w:tab w:val="clear" w:pos="860"/>
          <w:tab w:val="num" w:pos="576"/>
        </w:tabs>
        <w:spacing w:before="240" w:after="240"/>
        <w:ind w:left="578" w:hanging="578"/>
        <w:jc w:val="both"/>
        <w:rPr>
          <w:spacing w:val="-6"/>
          <w:sz w:val="28"/>
          <w:szCs w:val="28"/>
        </w:rPr>
      </w:pPr>
      <w:bookmarkStart w:id="236" w:name="_Toc122601246"/>
      <w:r w:rsidRPr="006461FA">
        <w:rPr>
          <w:spacing w:val="-6"/>
          <w:sz w:val="28"/>
          <w:szCs w:val="28"/>
        </w:rPr>
        <w:t>Выходные пособия</w:t>
      </w:r>
      <w:bookmarkEnd w:id="236"/>
    </w:p>
    <w:p w14:paraId="0804E85A" w14:textId="77777777" w:rsidR="004322A8" w:rsidRPr="006461FA" w:rsidRDefault="004322A8" w:rsidP="004322A8">
      <w:pPr>
        <w:ind w:firstLine="709"/>
        <w:jc w:val="both"/>
        <w:rPr>
          <w:rFonts w:eastAsia="Calibri"/>
          <w:spacing w:val="-6"/>
          <w:sz w:val="28"/>
          <w:szCs w:val="28"/>
          <w:lang w:eastAsia="en-US"/>
        </w:rPr>
      </w:pPr>
      <w:r w:rsidRPr="006461FA">
        <w:rPr>
          <w:rFonts w:eastAsia="Calibri"/>
          <w:spacing w:val="-6"/>
          <w:sz w:val="28"/>
          <w:szCs w:val="28"/>
          <w:lang w:eastAsia="en-US"/>
        </w:rPr>
        <w:t xml:space="preserve">Группа признает обязательство по выплате выходного пособия в случае, когда она имеет юридическое или обусловленное сложившейся практикой обязательство по выплате соответствующего вознаграждения в </w:t>
      </w:r>
      <w:r w:rsidR="00506A76" w:rsidRPr="006461FA">
        <w:rPr>
          <w:rFonts w:eastAsia="Calibri"/>
          <w:spacing w:val="-6"/>
          <w:sz w:val="28"/>
          <w:szCs w:val="28"/>
          <w:lang w:eastAsia="en-US"/>
        </w:rPr>
        <w:t xml:space="preserve">обмен на расторжение трудового договора в </w:t>
      </w:r>
      <w:r w:rsidRPr="006461FA">
        <w:rPr>
          <w:rFonts w:eastAsia="Calibri"/>
          <w:spacing w:val="-6"/>
          <w:sz w:val="28"/>
          <w:szCs w:val="28"/>
          <w:lang w:eastAsia="en-US"/>
        </w:rPr>
        <w:t>связи с:</w:t>
      </w:r>
    </w:p>
    <w:p w14:paraId="3F526A89" w14:textId="77777777" w:rsidR="004322A8" w:rsidRPr="006461FA" w:rsidRDefault="004322A8" w:rsidP="004322A8">
      <w:pPr>
        <w:numPr>
          <w:ilvl w:val="0"/>
          <w:numId w:val="3"/>
        </w:numPr>
        <w:spacing w:before="120"/>
        <w:ind w:left="567" w:hanging="567"/>
        <w:jc w:val="both"/>
        <w:rPr>
          <w:rFonts w:eastAsia="Calibri"/>
          <w:spacing w:val="-6"/>
          <w:sz w:val="28"/>
          <w:szCs w:val="28"/>
          <w:lang w:eastAsia="en-US"/>
        </w:rPr>
      </w:pPr>
      <w:r w:rsidRPr="006461FA">
        <w:rPr>
          <w:rFonts w:eastAsia="Calibri"/>
          <w:spacing w:val="-6"/>
          <w:sz w:val="28"/>
          <w:szCs w:val="28"/>
          <w:lang w:eastAsia="en-US"/>
        </w:rPr>
        <w:t>увольнением работника или группы работников ранее момента достижения ими пенсионного возраста; или</w:t>
      </w:r>
    </w:p>
    <w:p w14:paraId="57CDD931" w14:textId="77777777" w:rsidR="004322A8" w:rsidRPr="006461FA" w:rsidRDefault="004322A8" w:rsidP="004322A8">
      <w:pPr>
        <w:numPr>
          <w:ilvl w:val="0"/>
          <w:numId w:val="3"/>
        </w:numPr>
        <w:spacing w:after="120"/>
        <w:ind w:left="567" w:hanging="567"/>
        <w:jc w:val="both"/>
        <w:rPr>
          <w:rFonts w:eastAsia="Calibri"/>
          <w:spacing w:val="-6"/>
          <w:sz w:val="28"/>
          <w:szCs w:val="28"/>
          <w:lang w:eastAsia="en-US"/>
        </w:rPr>
      </w:pPr>
      <w:r w:rsidRPr="006461FA">
        <w:rPr>
          <w:rFonts w:eastAsia="Calibri"/>
          <w:spacing w:val="-6"/>
          <w:sz w:val="28"/>
          <w:szCs w:val="28"/>
          <w:lang w:eastAsia="en-US"/>
        </w:rPr>
        <w:t xml:space="preserve">решением работника </w:t>
      </w:r>
      <w:r w:rsidR="00896EFB" w:rsidRPr="006461FA">
        <w:rPr>
          <w:rFonts w:eastAsia="Calibri"/>
          <w:spacing w:val="-6"/>
          <w:sz w:val="28"/>
          <w:szCs w:val="28"/>
          <w:lang w:eastAsia="en-US"/>
        </w:rPr>
        <w:t>принять предложение о вознаграждении, предоставляемом в обмен на расторжение трудового соглашения</w:t>
      </w:r>
      <w:r w:rsidRPr="006461FA">
        <w:rPr>
          <w:rFonts w:eastAsia="Calibri"/>
          <w:spacing w:val="-6"/>
          <w:sz w:val="28"/>
          <w:szCs w:val="28"/>
          <w:lang w:eastAsia="en-US"/>
        </w:rPr>
        <w:t>.</w:t>
      </w:r>
    </w:p>
    <w:p w14:paraId="0F121B53" w14:textId="77777777" w:rsidR="004322A8" w:rsidRPr="006461FA" w:rsidRDefault="004322A8" w:rsidP="004322A8">
      <w:pPr>
        <w:ind w:firstLine="709"/>
        <w:jc w:val="both"/>
        <w:rPr>
          <w:rFonts w:eastAsia="Calibri"/>
          <w:spacing w:val="-6"/>
          <w:sz w:val="28"/>
          <w:szCs w:val="28"/>
          <w:lang w:eastAsia="en-US"/>
        </w:rPr>
      </w:pPr>
      <w:r w:rsidRPr="006461FA">
        <w:rPr>
          <w:rFonts w:eastAsia="Calibri"/>
          <w:spacing w:val="-6"/>
          <w:sz w:val="28"/>
          <w:szCs w:val="28"/>
          <w:lang w:eastAsia="en-US"/>
        </w:rPr>
        <w:t>Группа имеет юридическое или обусловленное сложившейся практикой обязательство по выплате выходных пособий тогда и только тогда, когда она имеет детальный формализованный план увольнения работника или группы работников и не имеет реальной возможности отказаться от его выполнения по собственному усмотрению. Детальный план должен включать, как минимум:</w:t>
      </w:r>
    </w:p>
    <w:p w14:paraId="44AEEF8E" w14:textId="77777777" w:rsidR="004322A8" w:rsidRPr="006461FA" w:rsidRDefault="004322A8" w:rsidP="004322A8">
      <w:pPr>
        <w:numPr>
          <w:ilvl w:val="0"/>
          <w:numId w:val="3"/>
        </w:numPr>
        <w:spacing w:before="120"/>
        <w:ind w:left="567" w:hanging="567"/>
        <w:jc w:val="both"/>
        <w:rPr>
          <w:rFonts w:eastAsia="Calibri"/>
          <w:spacing w:val="-6"/>
          <w:sz w:val="28"/>
          <w:szCs w:val="28"/>
          <w:lang w:eastAsia="en-US"/>
        </w:rPr>
      </w:pPr>
      <w:r w:rsidRPr="006461FA">
        <w:rPr>
          <w:rFonts w:eastAsia="Calibri"/>
          <w:spacing w:val="-6"/>
          <w:sz w:val="28"/>
          <w:szCs w:val="28"/>
          <w:lang w:eastAsia="en-US"/>
        </w:rPr>
        <w:t>местонахождение, функции и примерное число работников, подлежащих увольнению;</w:t>
      </w:r>
    </w:p>
    <w:p w14:paraId="06290177" w14:textId="77777777" w:rsidR="004322A8" w:rsidRPr="006461FA" w:rsidRDefault="004322A8" w:rsidP="004322A8">
      <w:pPr>
        <w:numPr>
          <w:ilvl w:val="0"/>
          <w:numId w:val="3"/>
        </w:numPr>
        <w:ind w:left="567" w:hanging="567"/>
        <w:jc w:val="both"/>
        <w:rPr>
          <w:rFonts w:eastAsia="Calibri"/>
          <w:spacing w:val="-6"/>
          <w:sz w:val="28"/>
          <w:szCs w:val="28"/>
          <w:lang w:eastAsia="en-US"/>
        </w:rPr>
      </w:pPr>
      <w:r w:rsidRPr="006461FA">
        <w:rPr>
          <w:rFonts w:eastAsia="Calibri"/>
          <w:spacing w:val="-6"/>
          <w:sz w:val="28"/>
          <w:szCs w:val="28"/>
          <w:lang w:eastAsia="en-US"/>
        </w:rPr>
        <w:t>размер выходного пособия по каждой специальности или занимаемой должности; и</w:t>
      </w:r>
    </w:p>
    <w:p w14:paraId="6E29F4C4" w14:textId="77777777" w:rsidR="004322A8" w:rsidRPr="006461FA" w:rsidRDefault="004322A8" w:rsidP="004322A8">
      <w:pPr>
        <w:numPr>
          <w:ilvl w:val="0"/>
          <w:numId w:val="3"/>
        </w:numPr>
        <w:spacing w:after="120"/>
        <w:ind w:left="567" w:hanging="567"/>
        <w:jc w:val="both"/>
        <w:rPr>
          <w:rFonts w:eastAsia="Calibri"/>
          <w:spacing w:val="-6"/>
          <w:sz w:val="28"/>
          <w:szCs w:val="28"/>
          <w:lang w:eastAsia="en-US"/>
        </w:rPr>
      </w:pPr>
      <w:r w:rsidRPr="006461FA">
        <w:rPr>
          <w:rFonts w:eastAsia="Calibri"/>
          <w:spacing w:val="-6"/>
          <w:sz w:val="28"/>
          <w:szCs w:val="28"/>
          <w:lang w:eastAsia="en-US"/>
        </w:rPr>
        <w:t>сроки реализации плана. Реализация плана должна быть начата как можно скорее, а период его реализации должен быть как можно более коротким с тем, чтобы не возникла вероятность внесения в него существенных изменений.</w:t>
      </w:r>
    </w:p>
    <w:p w14:paraId="5A9FE86E" w14:textId="77777777" w:rsidR="004322A8" w:rsidRDefault="004322A8" w:rsidP="004322A8">
      <w:pPr>
        <w:ind w:firstLine="709"/>
        <w:jc w:val="both"/>
        <w:rPr>
          <w:rFonts w:eastAsia="Calibri"/>
          <w:spacing w:val="-6"/>
          <w:sz w:val="28"/>
          <w:szCs w:val="28"/>
          <w:lang w:eastAsia="en-US"/>
        </w:rPr>
      </w:pPr>
      <w:r w:rsidRPr="006461FA">
        <w:rPr>
          <w:rFonts w:eastAsia="Calibri"/>
          <w:spacing w:val="-6"/>
          <w:sz w:val="28"/>
          <w:szCs w:val="28"/>
          <w:lang w:eastAsia="en-US"/>
        </w:rPr>
        <w:t>Принятие обязательств по выплате выходных пособий не обеспечивает получения Группой каких-либо экономических выгод в будущем. В связи с этим сумма начисленных обязательств относится на расходы периода в составе прибылей и убытков по мере возникновения.</w:t>
      </w:r>
    </w:p>
    <w:p w14:paraId="43A4AD16" w14:textId="77777777" w:rsidR="0011500E" w:rsidRPr="0011500E" w:rsidRDefault="0011500E" w:rsidP="0011500E">
      <w:pPr>
        <w:pStyle w:val="2"/>
        <w:keepNext w:val="0"/>
        <w:tabs>
          <w:tab w:val="clear" w:pos="860"/>
          <w:tab w:val="num" w:pos="576"/>
        </w:tabs>
        <w:spacing w:before="240" w:after="240"/>
        <w:ind w:left="578" w:hanging="578"/>
        <w:jc w:val="both"/>
        <w:rPr>
          <w:spacing w:val="-6"/>
          <w:sz w:val="28"/>
          <w:szCs w:val="28"/>
        </w:rPr>
      </w:pPr>
      <w:bookmarkStart w:id="237" w:name="_Toc23852718"/>
      <w:bookmarkStart w:id="238" w:name="_Toc122601247"/>
      <w:r w:rsidRPr="0011500E">
        <w:rPr>
          <w:spacing w:val="-6"/>
          <w:sz w:val="28"/>
          <w:szCs w:val="28"/>
        </w:rPr>
        <w:t>Активы, связанные с обязательствами по вознаграждениям работникам</w:t>
      </w:r>
      <w:bookmarkEnd w:id="237"/>
      <w:bookmarkEnd w:id="238"/>
    </w:p>
    <w:p w14:paraId="1F90F8C4" w14:textId="77777777" w:rsidR="0011500E" w:rsidRPr="0011500E" w:rsidRDefault="0011500E" w:rsidP="0011500E">
      <w:pPr>
        <w:ind w:firstLine="709"/>
        <w:jc w:val="both"/>
        <w:rPr>
          <w:rFonts w:eastAsia="Calibri"/>
          <w:spacing w:val="-6"/>
          <w:sz w:val="28"/>
          <w:szCs w:val="28"/>
          <w:lang w:eastAsia="en-US"/>
        </w:rPr>
      </w:pPr>
      <w:r w:rsidRPr="0011500E">
        <w:rPr>
          <w:rFonts w:eastAsia="Calibri"/>
          <w:spacing w:val="-6"/>
          <w:sz w:val="28"/>
          <w:szCs w:val="28"/>
          <w:lang w:eastAsia="en-US"/>
        </w:rPr>
        <w:t>Активы, связанные с обязательствами по вознаграждениям работникам представляют собой средства, накопленные на солидарных и индивидуальных счетах работников, не оформивших негосударственную пенсию, которые по договорам с негосударственными пенсионными фондами (далее - «НПФ») используются для выплат работникам в соответствии с договором.</w:t>
      </w:r>
    </w:p>
    <w:p w14:paraId="17A42D87" w14:textId="77777777" w:rsidR="0011500E" w:rsidRPr="0011500E" w:rsidRDefault="0011500E" w:rsidP="0011500E">
      <w:pPr>
        <w:ind w:firstLine="709"/>
        <w:jc w:val="both"/>
        <w:rPr>
          <w:rFonts w:eastAsia="Calibri"/>
          <w:spacing w:val="-6"/>
          <w:sz w:val="28"/>
          <w:szCs w:val="28"/>
          <w:lang w:eastAsia="en-US"/>
        </w:rPr>
      </w:pPr>
      <w:r w:rsidRPr="0011500E">
        <w:rPr>
          <w:rFonts w:eastAsia="Calibri"/>
          <w:spacing w:val="-6"/>
          <w:sz w:val="28"/>
          <w:szCs w:val="28"/>
          <w:lang w:eastAsia="en-US"/>
        </w:rPr>
        <w:t xml:space="preserve">В соответствии с п. 8 МСФО (IAS) 19 «Вознаграждения работникам», активы программы не могут быть возвращены отчитывающейся организации. Условия договоров Группы с НПФ предусматривают возможность возврата размещенных средств, в связи с чем не отвечают определению актива программы. </w:t>
      </w:r>
    </w:p>
    <w:p w14:paraId="107361F9" w14:textId="77777777" w:rsidR="0011500E" w:rsidRPr="0011500E" w:rsidRDefault="0011500E" w:rsidP="0011500E">
      <w:pPr>
        <w:ind w:firstLine="709"/>
        <w:jc w:val="both"/>
        <w:rPr>
          <w:rFonts w:eastAsia="Calibri"/>
          <w:spacing w:val="-6"/>
          <w:sz w:val="28"/>
          <w:szCs w:val="28"/>
          <w:lang w:eastAsia="en-US"/>
        </w:rPr>
      </w:pPr>
      <w:r w:rsidRPr="0011500E">
        <w:rPr>
          <w:rFonts w:eastAsia="Calibri"/>
          <w:spacing w:val="-6"/>
          <w:sz w:val="28"/>
          <w:szCs w:val="28"/>
          <w:lang w:eastAsia="en-US"/>
        </w:rPr>
        <w:t xml:space="preserve">Активы, представляющие собой пенсионные накопления в НПФ, признаются Группой в отчете о финансовом положении, как отдельный актив по статье «Активы, связанные с обязательствами по вознаграждениям работникам» в оценке, ежегодно предоставляемой НПФ.  </w:t>
      </w:r>
    </w:p>
    <w:p w14:paraId="35823D56" w14:textId="77777777" w:rsidR="0011500E" w:rsidRPr="0011500E" w:rsidRDefault="0011500E" w:rsidP="0011500E">
      <w:pPr>
        <w:ind w:firstLine="709"/>
        <w:jc w:val="both"/>
        <w:rPr>
          <w:rFonts w:eastAsia="Calibri"/>
          <w:spacing w:val="-6"/>
          <w:sz w:val="28"/>
          <w:szCs w:val="28"/>
          <w:lang w:eastAsia="en-US"/>
        </w:rPr>
      </w:pPr>
      <w:r w:rsidRPr="0011500E">
        <w:rPr>
          <w:rFonts w:eastAsia="Calibri"/>
          <w:spacing w:val="-6"/>
          <w:sz w:val="28"/>
          <w:szCs w:val="28"/>
          <w:lang w:eastAsia="en-US"/>
        </w:rPr>
        <w:t xml:space="preserve"> Оценка НПФ представляет собой суммарную справку о состоянии счетов по итогам года:</w:t>
      </w:r>
    </w:p>
    <w:p w14:paraId="6077E8B4" w14:textId="77777777" w:rsidR="0011500E" w:rsidRPr="0011500E" w:rsidRDefault="0011500E" w:rsidP="0011500E">
      <w:pPr>
        <w:numPr>
          <w:ilvl w:val="0"/>
          <w:numId w:val="3"/>
        </w:numPr>
        <w:spacing w:before="120"/>
        <w:ind w:left="567" w:hanging="567"/>
        <w:jc w:val="both"/>
        <w:rPr>
          <w:rFonts w:eastAsia="Calibri"/>
          <w:spacing w:val="-6"/>
          <w:sz w:val="28"/>
          <w:szCs w:val="28"/>
          <w:lang w:eastAsia="en-US"/>
        </w:rPr>
      </w:pPr>
      <w:r w:rsidRPr="0011500E">
        <w:rPr>
          <w:rFonts w:eastAsia="Calibri"/>
          <w:spacing w:val="-6"/>
          <w:sz w:val="28"/>
          <w:szCs w:val="28"/>
          <w:lang w:eastAsia="en-US"/>
        </w:rPr>
        <w:t>Произведенных выплат по обязательствам</w:t>
      </w:r>
    </w:p>
    <w:p w14:paraId="732720C6" w14:textId="77777777" w:rsidR="0011500E" w:rsidRPr="0011500E" w:rsidRDefault="0011500E" w:rsidP="0011500E">
      <w:pPr>
        <w:numPr>
          <w:ilvl w:val="0"/>
          <w:numId w:val="3"/>
        </w:numPr>
        <w:spacing w:before="120"/>
        <w:ind w:left="567" w:hanging="567"/>
        <w:jc w:val="both"/>
        <w:rPr>
          <w:rFonts w:eastAsia="Calibri"/>
          <w:spacing w:val="-6"/>
          <w:sz w:val="28"/>
          <w:szCs w:val="28"/>
          <w:lang w:eastAsia="en-US"/>
        </w:rPr>
      </w:pPr>
      <w:r w:rsidRPr="0011500E">
        <w:rPr>
          <w:rFonts w:eastAsia="Calibri"/>
          <w:spacing w:val="-6"/>
          <w:sz w:val="28"/>
          <w:szCs w:val="28"/>
          <w:lang w:eastAsia="en-US"/>
        </w:rPr>
        <w:t>Полученных денежных средств от Группы</w:t>
      </w:r>
    </w:p>
    <w:p w14:paraId="3F212E89" w14:textId="77777777" w:rsidR="0011500E" w:rsidRPr="0011500E" w:rsidRDefault="0011500E" w:rsidP="0011500E">
      <w:pPr>
        <w:numPr>
          <w:ilvl w:val="0"/>
          <w:numId w:val="3"/>
        </w:numPr>
        <w:spacing w:before="120"/>
        <w:ind w:left="567" w:hanging="567"/>
        <w:jc w:val="both"/>
        <w:rPr>
          <w:rFonts w:eastAsia="Calibri"/>
          <w:spacing w:val="-6"/>
          <w:sz w:val="28"/>
          <w:szCs w:val="28"/>
          <w:lang w:eastAsia="en-US"/>
        </w:rPr>
      </w:pPr>
      <w:r w:rsidRPr="0011500E">
        <w:rPr>
          <w:rFonts w:eastAsia="Calibri"/>
          <w:spacing w:val="-6"/>
          <w:sz w:val="28"/>
          <w:szCs w:val="28"/>
          <w:lang w:eastAsia="en-US"/>
        </w:rPr>
        <w:t>Инвестиционного дохода Группы по счетам</w:t>
      </w:r>
    </w:p>
    <w:p w14:paraId="7703191B" w14:textId="77777777" w:rsidR="0011500E" w:rsidRDefault="0011500E" w:rsidP="0011500E">
      <w:pPr>
        <w:numPr>
          <w:ilvl w:val="0"/>
          <w:numId w:val="3"/>
        </w:numPr>
        <w:spacing w:before="120"/>
        <w:ind w:left="567" w:hanging="567"/>
        <w:jc w:val="both"/>
        <w:rPr>
          <w:rFonts w:eastAsia="Calibri"/>
          <w:spacing w:val="-6"/>
          <w:sz w:val="28"/>
          <w:szCs w:val="28"/>
          <w:lang w:eastAsia="en-US"/>
        </w:rPr>
      </w:pPr>
      <w:r w:rsidRPr="0011500E">
        <w:rPr>
          <w:rFonts w:eastAsia="Calibri"/>
          <w:spacing w:val="-6"/>
          <w:sz w:val="28"/>
          <w:szCs w:val="28"/>
          <w:lang w:eastAsia="en-US"/>
        </w:rPr>
        <w:t>Прочего движения по счетам</w:t>
      </w:r>
    </w:p>
    <w:p w14:paraId="4CE70AC2" w14:textId="77777777" w:rsidR="007D571E" w:rsidRPr="0011500E" w:rsidRDefault="007D571E" w:rsidP="007D571E">
      <w:pPr>
        <w:spacing w:before="120"/>
        <w:ind w:left="567"/>
        <w:jc w:val="both"/>
        <w:rPr>
          <w:rFonts w:eastAsia="Calibri"/>
          <w:spacing w:val="-6"/>
          <w:sz w:val="28"/>
          <w:szCs w:val="28"/>
          <w:lang w:eastAsia="en-US"/>
        </w:rPr>
      </w:pPr>
    </w:p>
    <w:p w14:paraId="56948852" w14:textId="77777777" w:rsidR="0011500E" w:rsidRPr="006461FA" w:rsidRDefault="0011500E" w:rsidP="0011500E">
      <w:pPr>
        <w:ind w:firstLine="709"/>
        <w:jc w:val="both"/>
        <w:rPr>
          <w:rFonts w:eastAsia="Calibri"/>
          <w:spacing w:val="-6"/>
          <w:sz w:val="28"/>
          <w:szCs w:val="28"/>
          <w:lang w:eastAsia="en-US"/>
        </w:rPr>
      </w:pPr>
      <w:r w:rsidRPr="0011500E">
        <w:rPr>
          <w:rFonts w:eastAsia="Calibri"/>
          <w:spacing w:val="-6"/>
          <w:sz w:val="28"/>
          <w:szCs w:val="28"/>
          <w:lang w:eastAsia="en-US"/>
        </w:rPr>
        <w:t xml:space="preserve">Оценка наличия обесценения активов, связанных с обязательствами по вознаграждениям работников, выполняется на основании информации о рейтинге, присвоенном НПФ ведущими мировыми рейтинговыми </w:t>
      </w:r>
      <w:r w:rsidR="002C2625" w:rsidRPr="0011500E">
        <w:rPr>
          <w:rFonts w:eastAsia="Calibri"/>
          <w:spacing w:val="-6"/>
          <w:sz w:val="28"/>
          <w:szCs w:val="28"/>
          <w:lang w:eastAsia="en-US"/>
        </w:rPr>
        <w:t>агентствами</w:t>
      </w:r>
      <w:r w:rsidRPr="0011500E">
        <w:rPr>
          <w:rFonts w:eastAsia="Calibri"/>
          <w:spacing w:val="-6"/>
          <w:sz w:val="28"/>
          <w:szCs w:val="28"/>
          <w:lang w:eastAsia="en-US"/>
        </w:rPr>
        <w:t xml:space="preserve"> -  как умножение вероятности дефолта, соответствующей рейтингу НПФ на сумму оценки величины активов, связанных с обязательствами по вознаграждениям работникам, по суммарной справке НПФ о состоянии счетов по итогам года</w:t>
      </w:r>
      <w:r w:rsidR="00B472D7">
        <w:rPr>
          <w:rFonts w:eastAsia="Calibri"/>
          <w:spacing w:val="-6"/>
          <w:sz w:val="28"/>
          <w:szCs w:val="28"/>
          <w:lang w:eastAsia="en-US"/>
        </w:rPr>
        <w:t>, а также доступной информации качественного характера, включая информацию, публикуемую Центральным банком РФ</w:t>
      </w:r>
      <w:r>
        <w:rPr>
          <w:rFonts w:eastAsia="Calibri"/>
          <w:spacing w:val="-6"/>
          <w:sz w:val="28"/>
          <w:szCs w:val="28"/>
          <w:lang w:eastAsia="en-US"/>
        </w:rPr>
        <w:t>.</w:t>
      </w:r>
    </w:p>
    <w:p w14:paraId="1B3E9572" w14:textId="77777777" w:rsidR="004322A8" w:rsidRPr="006461FA" w:rsidRDefault="004322A8" w:rsidP="004322A8">
      <w:pPr>
        <w:pStyle w:val="2"/>
        <w:keepNext w:val="0"/>
        <w:tabs>
          <w:tab w:val="clear" w:pos="860"/>
          <w:tab w:val="num" w:pos="576"/>
        </w:tabs>
        <w:spacing w:before="240" w:after="240"/>
        <w:ind w:left="578" w:hanging="578"/>
        <w:jc w:val="both"/>
        <w:rPr>
          <w:spacing w:val="-6"/>
          <w:sz w:val="28"/>
          <w:szCs w:val="28"/>
        </w:rPr>
      </w:pPr>
      <w:bookmarkStart w:id="239" w:name="_Toc122601248"/>
      <w:r w:rsidRPr="006461FA">
        <w:rPr>
          <w:spacing w:val="-6"/>
          <w:sz w:val="28"/>
          <w:szCs w:val="28"/>
        </w:rPr>
        <w:t>Раскрытие информации</w:t>
      </w:r>
      <w:bookmarkEnd w:id="239"/>
    </w:p>
    <w:p w14:paraId="4AF80038" w14:textId="77777777" w:rsidR="004322A8" w:rsidRPr="006461FA" w:rsidRDefault="004322A8" w:rsidP="004322A8">
      <w:pPr>
        <w:spacing w:after="120"/>
        <w:ind w:firstLine="709"/>
        <w:jc w:val="both"/>
        <w:rPr>
          <w:rFonts w:eastAsia="Calibri"/>
          <w:spacing w:val="-6"/>
          <w:sz w:val="28"/>
          <w:szCs w:val="28"/>
          <w:lang w:eastAsia="en-US"/>
        </w:rPr>
      </w:pPr>
      <w:r w:rsidRPr="006461FA">
        <w:rPr>
          <w:rFonts w:eastAsia="Calibri"/>
          <w:spacing w:val="-6"/>
          <w:sz w:val="28"/>
          <w:szCs w:val="28"/>
          <w:lang w:eastAsia="en-US"/>
        </w:rPr>
        <w:t>Группа раскрывает в консолидированной финансовой отчетности информацию о вознаграждении работникам, признанном в качестве расходов (затрат на персонал) в составе прибылей и убытков в течение отчетного периода, по следующим видам вознаграждений:</w:t>
      </w:r>
    </w:p>
    <w:p w14:paraId="272D3AF6" w14:textId="77777777" w:rsidR="004322A8" w:rsidRPr="006461FA" w:rsidRDefault="004322A8" w:rsidP="004322A8">
      <w:pPr>
        <w:numPr>
          <w:ilvl w:val="0"/>
          <w:numId w:val="3"/>
        </w:numPr>
        <w:spacing w:before="120"/>
        <w:ind w:left="567" w:hanging="567"/>
        <w:jc w:val="both"/>
        <w:rPr>
          <w:rFonts w:eastAsia="Calibri"/>
          <w:spacing w:val="-6"/>
          <w:sz w:val="28"/>
          <w:szCs w:val="28"/>
          <w:lang w:eastAsia="en-US"/>
        </w:rPr>
      </w:pPr>
      <w:r w:rsidRPr="006461FA">
        <w:rPr>
          <w:rFonts w:eastAsia="Calibri"/>
          <w:spacing w:val="-6"/>
          <w:sz w:val="28"/>
          <w:szCs w:val="28"/>
          <w:lang w:eastAsia="en-US"/>
        </w:rPr>
        <w:t>заработная плата;</w:t>
      </w:r>
    </w:p>
    <w:p w14:paraId="0D3BC84F" w14:textId="77777777" w:rsidR="004322A8" w:rsidRPr="006461FA" w:rsidRDefault="004322A8" w:rsidP="004322A8">
      <w:pPr>
        <w:numPr>
          <w:ilvl w:val="0"/>
          <w:numId w:val="3"/>
        </w:numPr>
        <w:ind w:left="567" w:hanging="567"/>
        <w:jc w:val="both"/>
        <w:rPr>
          <w:rFonts w:eastAsia="Calibri"/>
          <w:spacing w:val="-6"/>
          <w:sz w:val="28"/>
          <w:szCs w:val="28"/>
          <w:lang w:eastAsia="en-US"/>
        </w:rPr>
      </w:pPr>
      <w:r w:rsidRPr="006461FA">
        <w:rPr>
          <w:rFonts w:eastAsia="Calibri"/>
          <w:spacing w:val="-6"/>
          <w:sz w:val="28"/>
          <w:szCs w:val="28"/>
          <w:lang w:eastAsia="en-US"/>
        </w:rPr>
        <w:t>страховые взносы;</w:t>
      </w:r>
    </w:p>
    <w:p w14:paraId="4980497A" w14:textId="77777777" w:rsidR="004322A8" w:rsidRPr="006461FA" w:rsidRDefault="004322A8" w:rsidP="004322A8">
      <w:pPr>
        <w:numPr>
          <w:ilvl w:val="0"/>
          <w:numId w:val="3"/>
        </w:numPr>
        <w:ind w:left="567" w:hanging="567"/>
        <w:jc w:val="both"/>
        <w:rPr>
          <w:rFonts w:eastAsia="Calibri"/>
          <w:spacing w:val="-6"/>
          <w:sz w:val="28"/>
          <w:szCs w:val="28"/>
          <w:lang w:eastAsia="en-US"/>
        </w:rPr>
      </w:pPr>
      <w:r w:rsidRPr="006461FA">
        <w:rPr>
          <w:rFonts w:eastAsia="Calibri"/>
          <w:spacing w:val="-6"/>
          <w:sz w:val="28"/>
          <w:szCs w:val="28"/>
          <w:lang w:eastAsia="en-US"/>
        </w:rPr>
        <w:t xml:space="preserve">расходы, относящиеся к </w:t>
      </w:r>
      <w:r w:rsidR="006A08B8" w:rsidRPr="006461FA">
        <w:rPr>
          <w:rFonts w:eastAsia="Calibri"/>
          <w:spacing w:val="-6"/>
          <w:sz w:val="28"/>
          <w:szCs w:val="28"/>
          <w:lang w:eastAsia="en-US"/>
        </w:rPr>
        <w:t xml:space="preserve">программам </w:t>
      </w:r>
      <w:r w:rsidRPr="006461FA">
        <w:rPr>
          <w:rFonts w:eastAsia="Calibri"/>
          <w:spacing w:val="-6"/>
          <w:sz w:val="28"/>
          <w:szCs w:val="28"/>
          <w:lang w:eastAsia="en-US"/>
        </w:rPr>
        <w:t>с установленными выплатами;</w:t>
      </w:r>
    </w:p>
    <w:p w14:paraId="598FB1CC" w14:textId="77777777" w:rsidR="004322A8" w:rsidRPr="006461FA" w:rsidRDefault="004322A8" w:rsidP="004322A8">
      <w:pPr>
        <w:numPr>
          <w:ilvl w:val="0"/>
          <w:numId w:val="3"/>
        </w:numPr>
        <w:ind w:left="567" w:hanging="567"/>
        <w:jc w:val="both"/>
        <w:rPr>
          <w:rFonts w:eastAsia="Calibri"/>
          <w:spacing w:val="-6"/>
          <w:sz w:val="28"/>
          <w:szCs w:val="28"/>
          <w:lang w:eastAsia="en-US"/>
        </w:rPr>
      </w:pPr>
      <w:r w:rsidRPr="006461FA">
        <w:rPr>
          <w:rFonts w:eastAsia="Calibri"/>
          <w:spacing w:val="-6"/>
          <w:sz w:val="28"/>
          <w:szCs w:val="28"/>
          <w:lang w:eastAsia="en-US"/>
        </w:rPr>
        <w:t>расходы по прочим долгосрочным вознаграждениям работникам;</w:t>
      </w:r>
    </w:p>
    <w:p w14:paraId="78A4CF33" w14:textId="77777777" w:rsidR="004322A8" w:rsidRPr="006461FA" w:rsidRDefault="004322A8" w:rsidP="004322A8">
      <w:pPr>
        <w:numPr>
          <w:ilvl w:val="0"/>
          <w:numId w:val="3"/>
        </w:numPr>
        <w:spacing w:after="120"/>
        <w:ind w:left="567" w:hanging="567"/>
        <w:jc w:val="both"/>
        <w:rPr>
          <w:rFonts w:eastAsia="Calibri"/>
          <w:spacing w:val="-6"/>
          <w:sz w:val="28"/>
          <w:szCs w:val="28"/>
          <w:lang w:eastAsia="en-US"/>
        </w:rPr>
      </w:pPr>
      <w:r w:rsidRPr="006461FA">
        <w:rPr>
          <w:rFonts w:eastAsia="Calibri"/>
          <w:spacing w:val="-6"/>
          <w:sz w:val="28"/>
          <w:szCs w:val="28"/>
          <w:lang w:eastAsia="en-US"/>
        </w:rPr>
        <w:t>прочее.</w:t>
      </w:r>
    </w:p>
    <w:p w14:paraId="65ADCD8A" w14:textId="77777777" w:rsidR="004322A8" w:rsidRPr="006461FA" w:rsidRDefault="004322A8" w:rsidP="004322A8">
      <w:pPr>
        <w:spacing w:after="120"/>
        <w:ind w:firstLine="709"/>
        <w:jc w:val="both"/>
        <w:rPr>
          <w:rFonts w:eastAsia="Calibri"/>
          <w:spacing w:val="-6"/>
          <w:sz w:val="28"/>
          <w:szCs w:val="28"/>
          <w:lang w:eastAsia="en-US"/>
        </w:rPr>
      </w:pPr>
      <w:r w:rsidRPr="006461FA">
        <w:rPr>
          <w:rFonts w:eastAsia="Calibri"/>
          <w:spacing w:val="-6"/>
          <w:sz w:val="28"/>
          <w:szCs w:val="28"/>
          <w:lang w:eastAsia="en-US"/>
        </w:rPr>
        <w:t xml:space="preserve">Группа </w:t>
      </w:r>
      <w:r w:rsidR="00D86A68" w:rsidRPr="006461FA">
        <w:rPr>
          <w:rFonts w:eastAsia="Calibri"/>
          <w:spacing w:val="-6"/>
          <w:sz w:val="28"/>
          <w:szCs w:val="28"/>
          <w:lang w:eastAsia="en-US"/>
        </w:rPr>
        <w:t xml:space="preserve">включает </w:t>
      </w:r>
      <w:r w:rsidRPr="006461FA">
        <w:rPr>
          <w:rFonts w:eastAsia="Calibri"/>
          <w:spacing w:val="-6"/>
          <w:sz w:val="28"/>
          <w:szCs w:val="28"/>
          <w:lang w:eastAsia="en-US"/>
        </w:rPr>
        <w:t xml:space="preserve">в </w:t>
      </w:r>
      <w:r w:rsidR="00D86A68" w:rsidRPr="006461FA">
        <w:rPr>
          <w:rFonts w:eastAsia="Calibri"/>
          <w:spacing w:val="-6"/>
          <w:sz w:val="28"/>
          <w:szCs w:val="28"/>
          <w:lang w:eastAsia="en-US"/>
        </w:rPr>
        <w:t xml:space="preserve">консолидированную финансовую отчетность </w:t>
      </w:r>
      <w:r w:rsidRPr="006461FA">
        <w:rPr>
          <w:rFonts w:eastAsia="Calibri"/>
          <w:spacing w:val="-6"/>
          <w:sz w:val="28"/>
          <w:szCs w:val="28"/>
          <w:lang w:eastAsia="en-US"/>
        </w:rPr>
        <w:t xml:space="preserve">раскрытия дополнительной информации по обязательствам по </w:t>
      </w:r>
      <w:r w:rsidR="00D86A68" w:rsidRPr="006461FA">
        <w:rPr>
          <w:rFonts w:eastAsia="Calibri"/>
          <w:spacing w:val="-6"/>
          <w:sz w:val="28"/>
          <w:szCs w:val="28"/>
          <w:lang w:eastAsia="en-US"/>
        </w:rPr>
        <w:t>программам</w:t>
      </w:r>
      <w:r w:rsidRPr="006461FA">
        <w:rPr>
          <w:rFonts w:eastAsia="Calibri"/>
          <w:spacing w:val="-6"/>
          <w:sz w:val="28"/>
          <w:szCs w:val="28"/>
          <w:lang w:eastAsia="en-US"/>
        </w:rPr>
        <w:t xml:space="preserve"> с установленными выплатами (в разбивке на вознаграждения по итогам трудовой деятельности и прочие долгосрочные вознаграждения работникам):</w:t>
      </w:r>
    </w:p>
    <w:p w14:paraId="57B30444" w14:textId="77777777" w:rsidR="004322A8" w:rsidRPr="006461FA" w:rsidRDefault="004322A8" w:rsidP="004322A8">
      <w:pPr>
        <w:numPr>
          <w:ilvl w:val="0"/>
          <w:numId w:val="3"/>
        </w:numPr>
        <w:spacing w:before="120"/>
        <w:ind w:left="567" w:hanging="567"/>
        <w:jc w:val="both"/>
        <w:rPr>
          <w:rFonts w:eastAsia="Calibri"/>
          <w:spacing w:val="-6"/>
          <w:sz w:val="28"/>
          <w:szCs w:val="28"/>
          <w:lang w:eastAsia="en-US"/>
        </w:rPr>
      </w:pPr>
      <w:r w:rsidRPr="006461FA">
        <w:rPr>
          <w:rFonts w:eastAsia="Calibri"/>
          <w:spacing w:val="-6"/>
          <w:sz w:val="28"/>
          <w:szCs w:val="28"/>
          <w:lang w:eastAsia="en-US"/>
        </w:rPr>
        <w:t xml:space="preserve">характеристики </w:t>
      </w:r>
      <w:r w:rsidR="00D86A68" w:rsidRPr="006461FA">
        <w:rPr>
          <w:rFonts w:eastAsia="Calibri"/>
          <w:spacing w:val="-6"/>
          <w:sz w:val="28"/>
          <w:szCs w:val="28"/>
          <w:lang w:eastAsia="en-US"/>
        </w:rPr>
        <w:t xml:space="preserve">программ </w:t>
      </w:r>
      <w:r w:rsidRPr="006461FA">
        <w:rPr>
          <w:rFonts w:eastAsia="Calibri"/>
          <w:spacing w:val="-6"/>
          <w:sz w:val="28"/>
          <w:szCs w:val="28"/>
          <w:lang w:eastAsia="en-US"/>
        </w:rPr>
        <w:t>с установленными выплатами и связанные с ними риски;</w:t>
      </w:r>
    </w:p>
    <w:p w14:paraId="09B79C71" w14:textId="77777777" w:rsidR="004322A8" w:rsidRPr="006461FA" w:rsidRDefault="004322A8" w:rsidP="004322A8">
      <w:pPr>
        <w:numPr>
          <w:ilvl w:val="0"/>
          <w:numId w:val="3"/>
        </w:numPr>
        <w:ind w:left="567" w:hanging="567"/>
        <w:jc w:val="both"/>
        <w:rPr>
          <w:rFonts w:eastAsia="Calibri"/>
          <w:spacing w:val="-6"/>
          <w:sz w:val="28"/>
          <w:szCs w:val="28"/>
          <w:lang w:eastAsia="en-US"/>
        </w:rPr>
      </w:pPr>
      <w:r w:rsidRPr="006461FA">
        <w:rPr>
          <w:rFonts w:eastAsia="Calibri"/>
          <w:spacing w:val="-6"/>
          <w:sz w:val="28"/>
          <w:szCs w:val="28"/>
          <w:lang w:eastAsia="en-US"/>
        </w:rPr>
        <w:t>чистое обязательство (актив)</w:t>
      </w:r>
      <w:r w:rsidR="00D86A68" w:rsidRPr="006461FA">
        <w:rPr>
          <w:rFonts w:eastAsia="Calibri"/>
          <w:spacing w:val="-6"/>
          <w:sz w:val="28"/>
          <w:szCs w:val="28"/>
          <w:lang w:eastAsia="en-US"/>
        </w:rPr>
        <w:t xml:space="preserve"> программ</w:t>
      </w:r>
      <w:r w:rsidR="00EF5A09" w:rsidRPr="006461FA">
        <w:rPr>
          <w:rFonts w:eastAsia="Calibri"/>
          <w:spacing w:val="-6"/>
          <w:sz w:val="28"/>
          <w:szCs w:val="28"/>
          <w:lang w:eastAsia="en-US"/>
        </w:rPr>
        <w:t>ы</w:t>
      </w:r>
      <w:r w:rsidR="00D86A68" w:rsidRPr="006461FA">
        <w:rPr>
          <w:rFonts w:eastAsia="Calibri"/>
          <w:spacing w:val="-6"/>
          <w:sz w:val="28"/>
          <w:szCs w:val="28"/>
          <w:lang w:eastAsia="en-US"/>
        </w:rPr>
        <w:t xml:space="preserve"> </w:t>
      </w:r>
      <w:r w:rsidRPr="006461FA">
        <w:rPr>
          <w:rFonts w:eastAsia="Calibri"/>
          <w:spacing w:val="-6"/>
          <w:sz w:val="28"/>
          <w:szCs w:val="28"/>
          <w:lang w:eastAsia="en-US"/>
        </w:rPr>
        <w:t>с установленными выплатами на отчетную дату в разбивке по компонентам:</w:t>
      </w:r>
    </w:p>
    <w:p w14:paraId="63F95891" w14:textId="77777777" w:rsidR="004322A8" w:rsidRPr="006461FA" w:rsidRDefault="004322A8" w:rsidP="00E1411F">
      <w:pPr>
        <w:numPr>
          <w:ilvl w:val="0"/>
          <w:numId w:val="2"/>
        </w:numPr>
        <w:tabs>
          <w:tab w:val="clear" w:pos="1077"/>
          <w:tab w:val="num" w:pos="709"/>
        </w:tabs>
        <w:ind w:left="709" w:hanging="283"/>
        <w:jc w:val="both"/>
        <w:rPr>
          <w:spacing w:val="-6"/>
          <w:sz w:val="28"/>
          <w:szCs w:val="28"/>
        </w:rPr>
      </w:pPr>
      <w:r w:rsidRPr="006461FA">
        <w:rPr>
          <w:spacing w:val="-6"/>
          <w:sz w:val="28"/>
          <w:szCs w:val="28"/>
        </w:rPr>
        <w:t>обязательства по окончании трудовой деятельности;</w:t>
      </w:r>
    </w:p>
    <w:p w14:paraId="6FC79162" w14:textId="77777777" w:rsidR="004322A8" w:rsidRPr="006461FA" w:rsidRDefault="004322A8" w:rsidP="00E1411F">
      <w:pPr>
        <w:numPr>
          <w:ilvl w:val="0"/>
          <w:numId w:val="2"/>
        </w:numPr>
        <w:tabs>
          <w:tab w:val="clear" w:pos="1077"/>
          <w:tab w:val="num" w:pos="709"/>
        </w:tabs>
        <w:ind w:left="709" w:hanging="283"/>
        <w:jc w:val="both"/>
        <w:rPr>
          <w:spacing w:val="-6"/>
          <w:sz w:val="28"/>
          <w:szCs w:val="28"/>
        </w:rPr>
      </w:pPr>
      <w:r w:rsidRPr="006461FA">
        <w:rPr>
          <w:spacing w:val="-6"/>
          <w:sz w:val="28"/>
          <w:szCs w:val="28"/>
        </w:rPr>
        <w:t>прочие долгосрочные обязательства;</w:t>
      </w:r>
    </w:p>
    <w:p w14:paraId="56214D38" w14:textId="77777777" w:rsidR="00187D0C" w:rsidRPr="0054081B" w:rsidRDefault="00187D0C" w:rsidP="0054081B">
      <w:pPr>
        <w:numPr>
          <w:ilvl w:val="0"/>
          <w:numId w:val="3"/>
        </w:numPr>
        <w:ind w:left="567" w:hanging="567"/>
        <w:jc w:val="both"/>
        <w:rPr>
          <w:rFonts w:eastAsia="Calibri"/>
          <w:spacing w:val="-6"/>
          <w:sz w:val="28"/>
          <w:szCs w:val="28"/>
          <w:lang w:eastAsia="en-US"/>
        </w:rPr>
      </w:pPr>
      <w:r w:rsidRPr="0054081B">
        <w:rPr>
          <w:rFonts w:eastAsia="Calibri"/>
          <w:spacing w:val="-6"/>
          <w:sz w:val="28"/>
          <w:szCs w:val="28"/>
          <w:lang w:eastAsia="en-US"/>
        </w:rPr>
        <w:t>изменение стоимости активов, связанных с обязательствами по вознаграждению работников</w:t>
      </w:r>
      <w:r>
        <w:rPr>
          <w:rFonts w:eastAsia="Calibri"/>
          <w:spacing w:val="-6"/>
          <w:sz w:val="28"/>
          <w:szCs w:val="28"/>
          <w:lang w:eastAsia="en-US"/>
        </w:rPr>
        <w:t>;</w:t>
      </w:r>
    </w:p>
    <w:p w14:paraId="569C377B" w14:textId="77777777" w:rsidR="004322A8" w:rsidRPr="006461FA" w:rsidRDefault="004322A8" w:rsidP="004322A8">
      <w:pPr>
        <w:numPr>
          <w:ilvl w:val="0"/>
          <w:numId w:val="3"/>
        </w:numPr>
        <w:ind w:left="567" w:hanging="567"/>
        <w:jc w:val="both"/>
        <w:rPr>
          <w:rFonts w:eastAsia="Calibri"/>
          <w:spacing w:val="-6"/>
          <w:sz w:val="28"/>
          <w:szCs w:val="28"/>
          <w:lang w:eastAsia="en-US"/>
        </w:rPr>
      </w:pPr>
      <w:r w:rsidRPr="006461FA">
        <w:rPr>
          <w:rFonts w:eastAsia="Calibri"/>
          <w:spacing w:val="-6"/>
          <w:sz w:val="28"/>
          <w:szCs w:val="28"/>
          <w:lang w:eastAsia="en-US"/>
        </w:rPr>
        <w:t xml:space="preserve">сверка приведенной стоимости обязательств по </w:t>
      </w:r>
      <w:r w:rsidR="00D86A68" w:rsidRPr="006461FA">
        <w:rPr>
          <w:rFonts w:eastAsia="Calibri"/>
          <w:spacing w:val="-6"/>
          <w:sz w:val="28"/>
          <w:szCs w:val="28"/>
          <w:lang w:eastAsia="en-US"/>
        </w:rPr>
        <w:t xml:space="preserve">программам </w:t>
      </w:r>
      <w:r w:rsidRPr="006461FA">
        <w:rPr>
          <w:rFonts w:eastAsia="Calibri"/>
          <w:spacing w:val="-6"/>
          <w:sz w:val="28"/>
          <w:szCs w:val="28"/>
          <w:lang w:eastAsia="en-US"/>
        </w:rPr>
        <w:t>с установленными выплатами на начало и конец отчетного периода;</w:t>
      </w:r>
    </w:p>
    <w:p w14:paraId="4209573B" w14:textId="77777777" w:rsidR="004322A8" w:rsidRPr="006461FA" w:rsidRDefault="004322A8" w:rsidP="004322A8">
      <w:pPr>
        <w:numPr>
          <w:ilvl w:val="0"/>
          <w:numId w:val="3"/>
        </w:numPr>
        <w:ind w:left="567" w:hanging="567"/>
        <w:jc w:val="both"/>
        <w:rPr>
          <w:rFonts w:eastAsia="Calibri"/>
          <w:spacing w:val="-6"/>
          <w:sz w:val="28"/>
          <w:szCs w:val="28"/>
          <w:lang w:eastAsia="en-US"/>
        </w:rPr>
      </w:pPr>
      <w:r w:rsidRPr="006461FA">
        <w:rPr>
          <w:rFonts w:eastAsia="Calibri"/>
          <w:spacing w:val="-6"/>
          <w:sz w:val="28"/>
          <w:szCs w:val="28"/>
          <w:lang w:eastAsia="en-US"/>
        </w:rPr>
        <w:t>доходы и расходы по</w:t>
      </w:r>
      <w:r w:rsidR="00D86A68" w:rsidRPr="006461FA">
        <w:rPr>
          <w:rFonts w:eastAsia="Calibri"/>
          <w:spacing w:val="-6"/>
          <w:sz w:val="28"/>
          <w:szCs w:val="28"/>
          <w:lang w:eastAsia="en-US"/>
        </w:rPr>
        <w:t xml:space="preserve"> программам</w:t>
      </w:r>
      <w:r w:rsidRPr="006461FA">
        <w:rPr>
          <w:rFonts w:eastAsia="Calibri"/>
          <w:spacing w:val="-6"/>
          <w:sz w:val="28"/>
          <w:szCs w:val="28"/>
          <w:lang w:eastAsia="en-US"/>
        </w:rPr>
        <w:t xml:space="preserve"> с установленными выплатами, отраженные в составе прибылей и убытков в отчетном периоде;</w:t>
      </w:r>
    </w:p>
    <w:p w14:paraId="7B643B56" w14:textId="77777777" w:rsidR="004322A8" w:rsidRPr="006461FA" w:rsidRDefault="004322A8" w:rsidP="004322A8">
      <w:pPr>
        <w:numPr>
          <w:ilvl w:val="0"/>
          <w:numId w:val="3"/>
        </w:numPr>
        <w:ind w:left="567" w:hanging="567"/>
        <w:jc w:val="both"/>
        <w:rPr>
          <w:rFonts w:eastAsia="Calibri"/>
          <w:spacing w:val="-6"/>
          <w:sz w:val="28"/>
          <w:szCs w:val="28"/>
          <w:lang w:eastAsia="en-US"/>
        </w:rPr>
      </w:pPr>
      <w:r w:rsidRPr="006461FA">
        <w:rPr>
          <w:rFonts w:eastAsia="Calibri"/>
          <w:spacing w:val="-6"/>
          <w:sz w:val="28"/>
          <w:szCs w:val="28"/>
          <w:lang w:eastAsia="en-US"/>
        </w:rPr>
        <w:t xml:space="preserve">переоценка обязательств по </w:t>
      </w:r>
      <w:r w:rsidR="00D86A68" w:rsidRPr="006461FA">
        <w:rPr>
          <w:rFonts w:eastAsia="Calibri"/>
          <w:spacing w:val="-6"/>
          <w:sz w:val="28"/>
          <w:szCs w:val="28"/>
          <w:lang w:eastAsia="en-US"/>
        </w:rPr>
        <w:t xml:space="preserve">программам </w:t>
      </w:r>
      <w:r w:rsidRPr="006461FA">
        <w:rPr>
          <w:rFonts w:eastAsia="Calibri"/>
          <w:spacing w:val="-6"/>
          <w:sz w:val="28"/>
          <w:szCs w:val="28"/>
          <w:lang w:eastAsia="en-US"/>
        </w:rPr>
        <w:t>с установленными выплатами, отраженная в составе прочего совокупного дохода в отчетном периоде;</w:t>
      </w:r>
    </w:p>
    <w:p w14:paraId="4F454854" w14:textId="77777777" w:rsidR="004322A8" w:rsidRPr="006461FA" w:rsidRDefault="004322A8" w:rsidP="004322A8">
      <w:pPr>
        <w:numPr>
          <w:ilvl w:val="0"/>
          <w:numId w:val="3"/>
        </w:numPr>
        <w:ind w:left="567" w:hanging="567"/>
        <w:jc w:val="both"/>
        <w:rPr>
          <w:rFonts w:eastAsia="Calibri"/>
          <w:spacing w:val="-6"/>
          <w:sz w:val="28"/>
          <w:szCs w:val="28"/>
          <w:lang w:eastAsia="en-US"/>
        </w:rPr>
      </w:pPr>
      <w:r w:rsidRPr="006461FA">
        <w:rPr>
          <w:rFonts w:eastAsia="Calibri"/>
          <w:spacing w:val="-6"/>
          <w:sz w:val="28"/>
          <w:szCs w:val="28"/>
          <w:lang w:eastAsia="en-US"/>
        </w:rPr>
        <w:t>анализ чувствительности по каждому существенному актуарному допущению (</w:t>
      </w:r>
      <w:r w:rsidR="00D86A68" w:rsidRPr="006461FA">
        <w:rPr>
          <w:rFonts w:eastAsia="Calibri"/>
          <w:spacing w:val="-6"/>
          <w:sz w:val="28"/>
          <w:szCs w:val="28"/>
          <w:lang w:eastAsia="en-US"/>
        </w:rPr>
        <w:t>п.144 МСФО (IAS) 19</w:t>
      </w:r>
      <w:r w:rsidRPr="006461FA">
        <w:rPr>
          <w:rFonts w:eastAsia="Calibri"/>
          <w:spacing w:val="-6"/>
          <w:sz w:val="28"/>
          <w:szCs w:val="28"/>
          <w:lang w:eastAsia="en-US"/>
        </w:rPr>
        <w:t>) по состоянию на конец отчетного периода</w:t>
      </w:r>
    </w:p>
    <w:p w14:paraId="2FF4A28C" w14:textId="77777777" w:rsidR="004322A8" w:rsidRPr="006461FA" w:rsidRDefault="004322A8" w:rsidP="004322A8">
      <w:pPr>
        <w:numPr>
          <w:ilvl w:val="0"/>
          <w:numId w:val="3"/>
        </w:numPr>
        <w:ind w:left="567" w:hanging="567"/>
        <w:jc w:val="both"/>
        <w:rPr>
          <w:rFonts w:eastAsia="Calibri"/>
          <w:spacing w:val="-6"/>
          <w:sz w:val="28"/>
          <w:szCs w:val="28"/>
          <w:lang w:eastAsia="en-US"/>
        </w:rPr>
      </w:pPr>
      <w:r w:rsidRPr="006461FA">
        <w:rPr>
          <w:rFonts w:eastAsia="Calibri"/>
          <w:spacing w:val="-6"/>
          <w:sz w:val="28"/>
          <w:szCs w:val="28"/>
          <w:lang w:eastAsia="en-US"/>
        </w:rPr>
        <w:t xml:space="preserve">основные актуарные допущения (средневзвешенные величины) на отчетную дату, использованные для оценки обязательств по </w:t>
      </w:r>
      <w:r w:rsidR="00D86A68" w:rsidRPr="006461FA">
        <w:rPr>
          <w:rFonts w:eastAsia="Calibri"/>
          <w:spacing w:val="-6"/>
          <w:sz w:val="28"/>
          <w:szCs w:val="28"/>
          <w:lang w:eastAsia="en-US"/>
        </w:rPr>
        <w:t xml:space="preserve">программам </w:t>
      </w:r>
      <w:r w:rsidRPr="006461FA">
        <w:rPr>
          <w:rFonts w:eastAsia="Calibri"/>
          <w:spacing w:val="-6"/>
          <w:sz w:val="28"/>
          <w:szCs w:val="28"/>
          <w:lang w:eastAsia="en-US"/>
        </w:rPr>
        <w:t>с установленными выплатами:</w:t>
      </w:r>
    </w:p>
    <w:p w14:paraId="570C9B24" w14:textId="77777777" w:rsidR="004322A8" w:rsidRPr="006461FA" w:rsidRDefault="004322A8" w:rsidP="00E1411F">
      <w:pPr>
        <w:numPr>
          <w:ilvl w:val="0"/>
          <w:numId w:val="2"/>
        </w:numPr>
        <w:tabs>
          <w:tab w:val="clear" w:pos="1077"/>
          <w:tab w:val="num" w:pos="709"/>
        </w:tabs>
        <w:ind w:left="709" w:hanging="283"/>
        <w:jc w:val="both"/>
        <w:rPr>
          <w:spacing w:val="-6"/>
          <w:sz w:val="28"/>
          <w:szCs w:val="28"/>
        </w:rPr>
      </w:pPr>
      <w:r w:rsidRPr="006461FA">
        <w:rPr>
          <w:spacing w:val="-6"/>
          <w:sz w:val="28"/>
          <w:szCs w:val="28"/>
        </w:rPr>
        <w:t>ставка дисконтирования;</w:t>
      </w:r>
    </w:p>
    <w:p w14:paraId="19A89C75" w14:textId="77777777" w:rsidR="004322A8" w:rsidRPr="006461FA" w:rsidRDefault="004322A8" w:rsidP="00E1411F">
      <w:pPr>
        <w:numPr>
          <w:ilvl w:val="0"/>
          <w:numId w:val="2"/>
        </w:numPr>
        <w:tabs>
          <w:tab w:val="clear" w:pos="1077"/>
          <w:tab w:val="num" w:pos="709"/>
        </w:tabs>
        <w:ind w:left="709" w:hanging="283"/>
        <w:jc w:val="both"/>
        <w:rPr>
          <w:spacing w:val="-6"/>
          <w:sz w:val="28"/>
          <w:szCs w:val="28"/>
        </w:rPr>
      </w:pPr>
      <w:r w:rsidRPr="006461FA">
        <w:rPr>
          <w:spacing w:val="-6"/>
          <w:sz w:val="28"/>
          <w:szCs w:val="28"/>
        </w:rPr>
        <w:t>коэффициент прироста заработной платы в будущем;</w:t>
      </w:r>
    </w:p>
    <w:p w14:paraId="7486E8F3" w14:textId="77777777" w:rsidR="004322A8" w:rsidRPr="006461FA" w:rsidRDefault="004322A8" w:rsidP="00E1411F">
      <w:pPr>
        <w:numPr>
          <w:ilvl w:val="0"/>
          <w:numId w:val="2"/>
        </w:numPr>
        <w:tabs>
          <w:tab w:val="clear" w:pos="1077"/>
          <w:tab w:val="num" w:pos="709"/>
        </w:tabs>
        <w:ind w:left="709" w:hanging="283"/>
        <w:jc w:val="both"/>
        <w:rPr>
          <w:spacing w:val="-6"/>
          <w:sz w:val="28"/>
          <w:szCs w:val="28"/>
        </w:rPr>
      </w:pPr>
      <w:r w:rsidRPr="006461FA">
        <w:rPr>
          <w:spacing w:val="-6"/>
          <w:sz w:val="28"/>
          <w:szCs w:val="28"/>
        </w:rPr>
        <w:t>ставка инфляции;</w:t>
      </w:r>
    </w:p>
    <w:p w14:paraId="76A3B82C" w14:textId="77777777" w:rsidR="004322A8" w:rsidRPr="006461FA" w:rsidRDefault="004322A8" w:rsidP="00E1411F">
      <w:pPr>
        <w:numPr>
          <w:ilvl w:val="0"/>
          <w:numId w:val="2"/>
        </w:numPr>
        <w:tabs>
          <w:tab w:val="clear" w:pos="1077"/>
          <w:tab w:val="num" w:pos="709"/>
        </w:tabs>
        <w:ind w:left="709" w:hanging="283"/>
        <w:jc w:val="both"/>
        <w:rPr>
          <w:spacing w:val="-6"/>
          <w:sz w:val="28"/>
          <w:szCs w:val="28"/>
        </w:rPr>
      </w:pPr>
      <w:r w:rsidRPr="006461FA">
        <w:rPr>
          <w:spacing w:val="-6"/>
          <w:sz w:val="28"/>
          <w:szCs w:val="28"/>
        </w:rPr>
        <w:t xml:space="preserve">средний ожидаемый срок службы работников, участвующих в </w:t>
      </w:r>
      <w:r w:rsidR="00D86A68" w:rsidRPr="006461FA">
        <w:rPr>
          <w:spacing w:val="-6"/>
          <w:sz w:val="28"/>
          <w:szCs w:val="28"/>
        </w:rPr>
        <w:t>программе</w:t>
      </w:r>
      <w:r w:rsidRPr="006461FA">
        <w:rPr>
          <w:spacing w:val="-6"/>
          <w:sz w:val="28"/>
          <w:szCs w:val="28"/>
        </w:rPr>
        <w:t>, до момента окончания трудовой деятельности;</w:t>
      </w:r>
    </w:p>
    <w:p w14:paraId="01DD609B" w14:textId="77777777" w:rsidR="004322A8" w:rsidRPr="006461FA" w:rsidRDefault="004322A8" w:rsidP="00E1411F">
      <w:pPr>
        <w:numPr>
          <w:ilvl w:val="0"/>
          <w:numId w:val="2"/>
        </w:numPr>
        <w:tabs>
          <w:tab w:val="clear" w:pos="1077"/>
          <w:tab w:val="num" w:pos="709"/>
        </w:tabs>
        <w:ind w:left="709" w:hanging="283"/>
        <w:jc w:val="both"/>
        <w:rPr>
          <w:spacing w:val="-6"/>
          <w:sz w:val="28"/>
          <w:szCs w:val="28"/>
        </w:rPr>
      </w:pPr>
      <w:r w:rsidRPr="006461FA">
        <w:rPr>
          <w:spacing w:val="-6"/>
          <w:sz w:val="28"/>
          <w:szCs w:val="28"/>
        </w:rPr>
        <w:t>год, к которому относятся таблицы смертности, использованные с целью определения демографических допущений.</w:t>
      </w:r>
    </w:p>
    <w:p w14:paraId="24CFCE16" w14:textId="77777777" w:rsidR="004322A8" w:rsidRPr="006461FA" w:rsidRDefault="004322A8" w:rsidP="004322A8">
      <w:pPr>
        <w:pStyle w:val="1"/>
        <w:keepNext w:val="0"/>
        <w:spacing w:before="360" w:after="360"/>
        <w:ind w:left="431" w:hanging="431"/>
        <w:jc w:val="center"/>
        <w:rPr>
          <w:rFonts w:ascii="Times New Roman" w:hAnsi="Times New Roman" w:cs="Times New Roman"/>
          <w:b w:val="0"/>
          <w:spacing w:val="-6"/>
          <w:sz w:val="28"/>
          <w:szCs w:val="28"/>
        </w:rPr>
      </w:pPr>
      <w:r w:rsidRPr="006461FA">
        <w:rPr>
          <w:rFonts w:ascii="Times New Roman" w:hAnsi="Times New Roman" w:cs="Times New Roman"/>
          <w:b w:val="0"/>
          <w:spacing w:val="-6"/>
          <w:sz w:val="28"/>
          <w:szCs w:val="28"/>
        </w:rPr>
        <w:tab/>
      </w:r>
      <w:bookmarkStart w:id="240" w:name="_Toc122601249"/>
      <w:r w:rsidRPr="006461FA">
        <w:rPr>
          <w:rFonts w:ascii="Times New Roman" w:hAnsi="Times New Roman" w:cs="Times New Roman"/>
          <w:b w:val="0"/>
          <w:spacing w:val="-6"/>
          <w:sz w:val="28"/>
          <w:szCs w:val="28"/>
        </w:rPr>
        <w:t>ДОХОДЫ И РАСХОДЫ</w:t>
      </w:r>
      <w:bookmarkEnd w:id="240"/>
    </w:p>
    <w:p w14:paraId="5321E92D" w14:textId="77777777" w:rsidR="004322A8" w:rsidRPr="006461FA" w:rsidRDefault="004322A8" w:rsidP="004322A8">
      <w:pPr>
        <w:pStyle w:val="2"/>
        <w:keepNext w:val="0"/>
        <w:tabs>
          <w:tab w:val="clear" w:pos="860"/>
          <w:tab w:val="num" w:pos="576"/>
        </w:tabs>
        <w:spacing w:before="240" w:after="240"/>
        <w:ind w:left="578" w:hanging="578"/>
        <w:jc w:val="both"/>
        <w:rPr>
          <w:spacing w:val="-6"/>
          <w:sz w:val="28"/>
          <w:szCs w:val="28"/>
        </w:rPr>
      </w:pPr>
      <w:bookmarkStart w:id="241" w:name="_Toc122601250"/>
      <w:r w:rsidRPr="006461FA">
        <w:rPr>
          <w:spacing w:val="-6"/>
          <w:sz w:val="28"/>
          <w:szCs w:val="28"/>
        </w:rPr>
        <w:t>Нормативная база</w:t>
      </w:r>
      <w:bookmarkEnd w:id="241"/>
    </w:p>
    <w:p w14:paraId="56FB4341" w14:textId="77777777" w:rsidR="0093475D" w:rsidRPr="0093475D" w:rsidRDefault="0093475D" w:rsidP="0093475D">
      <w:pPr>
        <w:spacing w:after="120"/>
        <w:ind w:left="567"/>
        <w:jc w:val="both"/>
        <w:rPr>
          <w:rFonts w:eastAsia="Calibri"/>
          <w:spacing w:val="-6"/>
          <w:sz w:val="28"/>
          <w:szCs w:val="28"/>
          <w:lang w:eastAsia="en-US"/>
        </w:rPr>
      </w:pPr>
      <w:r w:rsidRPr="0093475D">
        <w:rPr>
          <w:rFonts w:eastAsia="Calibri"/>
          <w:spacing w:val="-6"/>
          <w:sz w:val="28"/>
          <w:szCs w:val="28"/>
          <w:lang w:eastAsia="en-US"/>
        </w:rPr>
        <w:t>«Концептуальные основы представления финансовых отчетов»</w:t>
      </w:r>
      <w:r>
        <w:rPr>
          <w:rFonts w:eastAsia="Calibri"/>
          <w:spacing w:val="-6"/>
          <w:sz w:val="28"/>
          <w:szCs w:val="28"/>
          <w:lang w:eastAsia="en-US"/>
        </w:rPr>
        <w:t>;</w:t>
      </w:r>
    </w:p>
    <w:p w14:paraId="005001A3" w14:textId="77777777" w:rsidR="004322A8" w:rsidRPr="006461FA" w:rsidRDefault="004322A8" w:rsidP="004322A8">
      <w:pPr>
        <w:spacing w:after="120"/>
        <w:ind w:left="567"/>
        <w:jc w:val="both"/>
        <w:rPr>
          <w:rFonts w:eastAsia="Calibri"/>
          <w:spacing w:val="-6"/>
          <w:sz w:val="28"/>
          <w:szCs w:val="28"/>
          <w:lang w:eastAsia="en-US"/>
        </w:rPr>
      </w:pPr>
      <w:r w:rsidRPr="006461FA">
        <w:rPr>
          <w:rFonts w:eastAsia="Calibri"/>
          <w:spacing w:val="-6"/>
          <w:sz w:val="28"/>
          <w:szCs w:val="28"/>
          <w:lang w:eastAsia="en-US"/>
        </w:rPr>
        <w:t>МСФО (IAS) №1 «Представление финансовой отчетности»;</w:t>
      </w:r>
    </w:p>
    <w:p w14:paraId="185B88B5" w14:textId="77777777" w:rsidR="004322A8" w:rsidRPr="006461FA" w:rsidRDefault="004322A8">
      <w:pPr>
        <w:spacing w:after="120"/>
        <w:ind w:left="567"/>
        <w:jc w:val="both"/>
        <w:rPr>
          <w:rFonts w:eastAsia="Calibri"/>
          <w:spacing w:val="-6"/>
          <w:sz w:val="28"/>
          <w:szCs w:val="28"/>
          <w:lang w:eastAsia="en-US"/>
        </w:rPr>
      </w:pPr>
      <w:r w:rsidRPr="006461FA">
        <w:rPr>
          <w:rFonts w:eastAsia="Calibri"/>
          <w:spacing w:val="-6"/>
          <w:sz w:val="28"/>
          <w:szCs w:val="28"/>
          <w:lang w:eastAsia="en-US"/>
        </w:rPr>
        <w:t>МСФО (I</w:t>
      </w:r>
      <w:r w:rsidR="00EC6C3C" w:rsidRPr="006461FA">
        <w:rPr>
          <w:rFonts w:eastAsia="Calibri"/>
          <w:spacing w:val="-6"/>
          <w:sz w:val="28"/>
          <w:szCs w:val="28"/>
          <w:lang w:val="en-US" w:eastAsia="en-US"/>
        </w:rPr>
        <w:t>FRS</w:t>
      </w:r>
      <w:r w:rsidRPr="006461FA">
        <w:rPr>
          <w:rFonts w:eastAsia="Calibri"/>
          <w:spacing w:val="-6"/>
          <w:sz w:val="28"/>
          <w:szCs w:val="28"/>
          <w:lang w:eastAsia="en-US"/>
        </w:rPr>
        <w:t>) №1</w:t>
      </w:r>
      <w:r w:rsidR="00EC6C3C" w:rsidRPr="006461FA">
        <w:rPr>
          <w:rFonts w:eastAsia="Calibri"/>
          <w:spacing w:val="-6"/>
          <w:sz w:val="28"/>
          <w:szCs w:val="28"/>
          <w:lang w:eastAsia="en-US"/>
        </w:rPr>
        <w:t>5</w:t>
      </w:r>
      <w:r w:rsidRPr="006461FA">
        <w:rPr>
          <w:rFonts w:eastAsia="Calibri"/>
          <w:spacing w:val="-6"/>
          <w:sz w:val="28"/>
          <w:szCs w:val="28"/>
          <w:lang w:eastAsia="en-US"/>
        </w:rPr>
        <w:t xml:space="preserve"> «Выручка</w:t>
      </w:r>
      <w:r w:rsidR="00EC6C3C" w:rsidRPr="006461FA">
        <w:rPr>
          <w:rFonts w:eastAsia="Calibri"/>
          <w:spacing w:val="-6"/>
          <w:sz w:val="28"/>
          <w:szCs w:val="28"/>
          <w:lang w:eastAsia="en-US"/>
        </w:rPr>
        <w:t xml:space="preserve"> по договорам с покупателями</w:t>
      </w:r>
      <w:r w:rsidRPr="006461FA">
        <w:rPr>
          <w:rFonts w:eastAsia="Calibri"/>
          <w:spacing w:val="-6"/>
          <w:sz w:val="28"/>
          <w:szCs w:val="28"/>
          <w:lang w:eastAsia="en-US"/>
        </w:rPr>
        <w:t>»</w:t>
      </w:r>
      <w:r w:rsidR="00EC6C3C" w:rsidRPr="006461FA">
        <w:rPr>
          <w:rFonts w:eastAsia="Calibri"/>
          <w:spacing w:val="-6"/>
          <w:sz w:val="28"/>
          <w:szCs w:val="28"/>
          <w:lang w:eastAsia="en-US"/>
        </w:rPr>
        <w:t>.</w:t>
      </w:r>
    </w:p>
    <w:p w14:paraId="0A984DF7" w14:textId="77777777" w:rsidR="004322A8" w:rsidRPr="0093475D" w:rsidRDefault="004322A8" w:rsidP="004322A8">
      <w:pPr>
        <w:pStyle w:val="2"/>
        <w:keepNext w:val="0"/>
        <w:tabs>
          <w:tab w:val="clear" w:pos="860"/>
          <w:tab w:val="num" w:pos="576"/>
        </w:tabs>
        <w:spacing w:before="240" w:after="240"/>
        <w:ind w:left="578" w:hanging="578"/>
        <w:jc w:val="both"/>
        <w:rPr>
          <w:rFonts w:eastAsia="Calibri"/>
          <w:spacing w:val="-6"/>
          <w:sz w:val="28"/>
          <w:szCs w:val="28"/>
          <w:lang w:eastAsia="en-US"/>
        </w:rPr>
      </w:pPr>
      <w:bookmarkStart w:id="242" w:name="_Toc122601251"/>
      <w:r w:rsidRPr="0093475D">
        <w:rPr>
          <w:rFonts w:eastAsia="Calibri"/>
          <w:spacing w:val="-6"/>
          <w:sz w:val="28"/>
          <w:szCs w:val="28"/>
          <w:lang w:eastAsia="en-US"/>
        </w:rPr>
        <w:t>Основные определения</w:t>
      </w:r>
      <w:bookmarkEnd w:id="242"/>
    </w:p>
    <w:p w14:paraId="0FF3C625" w14:textId="77777777" w:rsidR="0093475D" w:rsidRPr="0092180E" w:rsidRDefault="0093475D" w:rsidP="0092180E">
      <w:pPr>
        <w:autoSpaceDE w:val="0"/>
        <w:autoSpaceDN w:val="0"/>
        <w:adjustRightInd w:val="0"/>
        <w:ind w:firstLine="708"/>
        <w:jc w:val="both"/>
        <w:rPr>
          <w:rFonts w:eastAsia="Calibri"/>
          <w:spacing w:val="-6"/>
          <w:sz w:val="28"/>
          <w:szCs w:val="28"/>
          <w:lang w:eastAsia="en-US"/>
        </w:rPr>
      </w:pPr>
      <w:r w:rsidRPr="0092180E">
        <w:rPr>
          <w:rFonts w:eastAsia="Calibri"/>
          <w:spacing w:val="-6"/>
          <w:sz w:val="28"/>
          <w:szCs w:val="28"/>
          <w:lang w:eastAsia="en-US"/>
        </w:rPr>
        <w:t xml:space="preserve">Доходы </w:t>
      </w:r>
      <w:r w:rsidRPr="0093475D">
        <w:rPr>
          <w:rFonts w:eastAsia="Calibri"/>
          <w:spacing w:val="-6"/>
          <w:sz w:val="28"/>
          <w:szCs w:val="28"/>
          <w:lang w:eastAsia="en-US"/>
        </w:rPr>
        <w:t>- представляют собой</w:t>
      </w:r>
      <w:r w:rsidRPr="0092180E">
        <w:rPr>
          <w:rFonts w:eastAsia="Calibri"/>
          <w:spacing w:val="-6"/>
          <w:sz w:val="28"/>
          <w:szCs w:val="28"/>
          <w:lang w:eastAsia="en-US"/>
        </w:rPr>
        <w:t xml:space="preserve"> увеличение активов </w:t>
      </w:r>
      <w:r w:rsidRPr="0093475D">
        <w:rPr>
          <w:rFonts w:eastAsia="Calibri"/>
          <w:spacing w:val="-6"/>
          <w:sz w:val="28"/>
          <w:szCs w:val="28"/>
          <w:lang w:eastAsia="en-US"/>
        </w:rPr>
        <w:t xml:space="preserve">или уменьшение </w:t>
      </w:r>
      <w:r w:rsidRPr="0092180E">
        <w:rPr>
          <w:rFonts w:eastAsia="Calibri"/>
          <w:spacing w:val="-6"/>
          <w:sz w:val="28"/>
          <w:szCs w:val="28"/>
          <w:lang w:eastAsia="en-US"/>
        </w:rPr>
        <w:t xml:space="preserve">обязательств, которые приводят к увеличению собственного капитала, не связанному со взносами </w:t>
      </w:r>
      <w:r w:rsidRPr="0093475D">
        <w:rPr>
          <w:rFonts w:eastAsia="Calibri"/>
          <w:spacing w:val="-6"/>
          <w:sz w:val="28"/>
          <w:szCs w:val="28"/>
          <w:lang w:eastAsia="en-US"/>
        </w:rPr>
        <w:t>держателей прав требования в отношении собственного</w:t>
      </w:r>
      <w:r w:rsidRPr="0092180E">
        <w:rPr>
          <w:rFonts w:eastAsia="Calibri"/>
          <w:spacing w:val="-6"/>
          <w:sz w:val="28"/>
          <w:szCs w:val="28"/>
          <w:lang w:eastAsia="en-US"/>
        </w:rPr>
        <w:t xml:space="preserve"> капитала</w:t>
      </w:r>
      <w:r w:rsidRPr="0093475D">
        <w:rPr>
          <w:rFonts w:eastAsia="Calibri"/>
          <w:spacing w:val="-6"/>
          <w:sz w:val="28"/>
          <w:szCs w:val="28"/>
          <w:lang w:eastAsia="en-US"/>
        </w:rPr>
        <w:t xml:space="preserve"> организации</w:t>
      </w:r>
      <w:r w:rsidRPr="0092180E">
        <w:rPr>
          <w:rFonts w:eastAsia="Calibri"/>
          <w:spacing w:val="-6"/>
          <w:sz w:val="28"/>
          <w:szCs w:val="28"/>
          <w:lang w:eastAsia="en-US"/>
        </w:rPr>
        <w:t>.</w:t>
      </w:r>
    </w:p>
    <w:p w14:paraId="16053512" w14:textId="77777777" w:rsidR="004322A8" w:rsidRPr="0093475D" w:rsidRDefault="0093475D" w:rsidP="0093475D">
      <w:pPr>
        <w:autoSpaceDE w:val="0"/>
        <w:autoSpaceDN w:val="0"/>
        <w:adjustRightInd w:val="0"/>
        <w:ind w:firstLine="708"/>
        <w:jc w:val="both"/>
      </w:pPr>
      <w:r w:rsidRPr="0092180E">
        <w:rPr>
          <w:rFonts w:eastAsia="Calibri"/>
          <w:spacing w:val="-6"/>
          <w:sz w:val="28"/>
          <w:szCs w:val="28"/>
          <w:lang w:eastAsia="en-US"/>
        </w:rPr>
        <w:t xml:space="preserve">Расходы </w:t>
      </w:r>
      <w:r w:rsidRPr="0093475D">
        <w:rPr>
          <w:rFonts w:eastAsia="Calibri"/>
          <w:spacing w:val="-6"/>
          <w:sz w:val="28"/>
          <w:szCs w:val="28"/>
          <w:lang w:eastAsia="en-US"/>
        </w:rPr>
        <w:t>- представляют собой уменьшение</w:t>
      </w:r>
      <w:r w:rsidRPr="0092180E">
        <w:rPr>
          <w:rFonts w:eastAsia="Calibri"/>
          <w:spacing w:val="-6"/>
          <w:sz w:val="28"/>
          <w:szCs w:val="28"/>
          <w:lang w:eastAsia="en-US"/>
        </w:rPr>
        <w:t xml:space="preserve"> активов или </w:t>
      </w:r>
      <w:r w:rsidRPr="0093475D">
        <w:rPr>
          <w:rFonts w:eastAsia="Calibri"/>
          <w:spacing w:val="-6"/>
          <w:sz w:val="28"/>
          <w:szCs w:val="28"/>
          <w:lang w:eastAsia="en-US"/>
        </w:rPr>
        <w:t>увеличение</w:t>
      </w:r>
      <w:r w:rsidRPr="0092180E">
        <w:rPr>
          <w:rFonts w:eastAsia="Calibri"/>
          <w:spacing w:val="-6"/>
          <w:sz w:val="28"/>
          <w:szCs w:val="28"/>
          <w:lang w:eastAsia="en-US"/>
        </w:rPr>
        <w:t xml:space="preserve"> обязательств, которые приводят к уменьшению собственного капитала, не связанному с его распределением </w:t>
      </w:r>
      <w:r w:rsidRPr="0093475D">
        <w:rPr>
          <w:rFonts w:eastAsia="Calibri"/>
          <w:spacing w:val="-6"/>
          <w:sz w:val="28"/>
          <w:szCs w:val="28"/>
          <w:lang w:eastAsia="en-US"/>
        </w:rPr>
        <w:t>в пользу держателей прав требования в отношении собственного капитала</w:t>
      </w:r>
      <w:r w:rsidRPr="001272DF">
        <w:rPr>
          <w:rFonts w:eastAsia="Calibri"/>
          <w:spacing w:val="-6"/>
          <w:sz w:val="28"/>
          <w:szCs w:val="28"/>
          <w:lang w:eastAsia="en-US"/>
        </w:rPr>
        <w:t xml:space="preserve"> организации</w:t>
      </w:r>
      <w:r w:rsidR="004322A8" w:rsidRPr="006461FA">
        <w:rPr>
          <w:rFonts w:eastAsia="Calibri"/>
          <w:spacing w:val="-6"/>
          <w:sz w:val="28"/>
          <w:szCs w:val="28"/>
          <w:lang w:eastAsia="en-US"/>
        </w:rPr>
        <w:t>.</w:t>
      </w:r>
    </w:p>
    <w:p w14:paraId="60D19EFA" w14:textId="77777777" w:rsidR="004322A8" w:rsidRPr="006461FA" w:rsidRDefault="004322A8" w:rsidP="004322A8">
      <w:pPr>
        <w:pStyle w:val="2"/>
        <w:keepNext w:val="0"/>
        <w:tabs>
          <w:tab w:val="clear" w:pos="860"/>
          <w:tab w:val="num" w:pos="576"/>
        </w:tabs>
        <w:spacing w:before="240" w:after="240"/>
        <w:ind w:left="578" w:hanging="578"/>
        <w:jc w:val="both"/>
        <w:rPr>
          <w:spacing w:val="-6"/>
          <w:sz w:val="28"/>
          <w:szCs w:val="28"/>
        </w:rPr>
      </w:pPr>
      <w:bookmarkStart w:id="243" w:name="_Toc122601252"/>
      <w:r w:rsidRPr="006461FA">
        <w:rPr>
          <w:spacing w:val="-6"/>
          <w:sz w:val="28"/>
          <w:szCs w:val="28"/>
        </w:rPr>
        <w:t>Классификация</w:t>
      </w:r>
      <w:bookmarkEnd w:id="243"/>
    </w:p>
    <w:p w14:paraId="64CCCBFE" w14:textId="77777777" w:rsidR="004322A8" w:rsidRPr="006461FA" w:rsidRDefault="004322A8" w:rsidP="004322A8">
      <w:pPr>
        <w:ind w:firstLine="709"/>
        <w:jc w:val="both"/>
        <w:rPr>
          <w:rFonts w:eastAsia="Calibri"/>
          <w:spacing w:val="-6"/>
          <w:sz w:val="28"/>
          <w:szCs w:val="28"/>
          <w:lang w:eastAsia="en-US"/>
        </w:rPr>
      </w:pPr>
      <w:r w:rsidRPr="006461FA">
        <w:rPr>
          <w:rFonts w:eastAsia="Calibri"/>
          <w:spacing w:val="-6"/>
          <w:sz w:val="28"/>
          <w:szCs w:val="28"/>
          <w:lang w:eastAsia="en-US"/>
        </w:rPr>
        <w:t>Группа выделяет следующие виды доходов и расходов:</w:t>
      </w:r>
    </w:p>
    <w:p w14:paraId="1FBAC643" w14:textId="77777777" w:rsidR="004322A8" w:rsidRPr="006461FA" w:rsidRDefault="004322A8" w:rsidP="004322A8">
      <w:pPr>
        <w:numPr>
          <w:ilvl w:val="0"/>
          <w:numId w:val="3"/>
        </w:numPr>
        <w:spacing w:before="120"/>
        <w:ind w:left="567" w:hanging="567"/>
        <w:jc w:val="both"/>
        <w:rPr>
          <w:rFonts w:eastAsia="Calibri"/>
          <w:spacing w:val="-6"/>
          <w:sz w:val="28"/>
          <w:szCs w:val="28"/>
          <w:lang w:eastAsia="en-US"/>
        </w:rPr>
      </w:pPr>
      <w:r w:rsidRPr="006461FA">
        <w:rPr>
          <w:rFonts w:eastAsia="Calibri"/>
          <w:spacing w:val="-6"/>
          <w:sz w:val="28"/>
          <w:szCs w:val="28"/>
          <w:lang w:eastAsia="en-US"/>
        </w:rPr>
        <w:t>выручка;</w:t>
      </w:r>
    </w:p>
    <w:p w14:paraId="5B54BCE6" w14:textId="77777777" w:rsidR="004322A8" w:rsidRPr="006461FA" w:rsidRDefault="004322A8" w:rsidP="004322A8">
      <w:pPr>
        <w:numPr>
          <w:ilvl w:val="0"/>
          <w:numId w:val="3"/>
        </w:numPr>
        <w:ind w:left="567" w:hanging="567"/>
        <w:jc w:val="both"/>
        <w:rPr>
          <w:rFonts w:eastAsia="Calibri"/>
          <w:spacing w:val="-6"/>
          <w:sz w:val="28"/>
          <w:szCs w:val="28"/>
          <w:lang w:eastAsia="en-US"/>
        </w:rPr>
      </w:pPr>
      <w:r w:rsidRPr="006461FA">
        <w:rPr>
          <w:rFonts w:eastAsia="Calibri"/>
          <w:spacing w:val="-6"/>
          <w:sz w:val="28"/>
          <w:szCs w:val="28"/>
          <w:lang w:eastAsia="en-US"/>
        </w:rPr>
        <w:t>операционные расходы;</w:t>
      </w:r>
    </w:p>
    <w:p w14:paraId="5CDFA51C" w14:textId="77777777" w:rsidR="0093475D" w:rsidRPr="0093475D" w:rsidRDefault="0093475D" w:rsidP="0093475D">
      <w:pPr>
        <w:numPr>
          <w:ilvl w:val="0"/>
          <w:numId w:val="3"/>
        </w:numPr>
        <w:ind w:left="567" w:hanging="567"/>
        <w:jc w:val="both"/>
        <w:rPr>
          <w:rFonts w:eastAsia="Calibri"/>
          <w:spacing w:val="-6"/>
          <w:sz w:val="28"/>
          <w:szCs w:val="28"/>
          <w:lang w:eastAsia="en-US"/>
        </w:rPr>
      </w:pPr>
      <w:r w:rsidRPr="0093475D">
        <w:rPr>
          <w:rFonts w:eastAsia="Calibri"/>
          <w:spacing w:val="-6"/>
          <w:sz w:val="28"/>
          <w:szCs w:val="28"/>
          <w:lang w:eastAsia="en-US"/>
        </w:rPr>
        <w:t xml:space="preserve">резерв под ожидаемые кредитные убытки; </w:t>
      </w:r>
    </w:p>
    <w:p w14:paraId="0ACE100C" w14:textId="77777777" w:rsidR="0093475D" w:rsidRPr="0093475D" w:rsidRDefault="0093475D" w:rsidP="0093475D">
      <w:pPr>
        <w:numPr>
          <w:ilvl w:val="0"/>
          <w:numId w:val="3"/>
        </w:numPr>
        <w:ind w:left="567" w:hanging="567"/>
        <w:jc w:val="both"/>
        <w:rPr>
          <w:rFonts w:eastAsia="Calibri"/>
          <w:spacing w:val="-6"/>
          <w:sz w:val="28"/>
          <w:szCs w:val="28"/>
          <w:lang w:eastAsia="en-US"/>
        </w:rPr>
      </w:pPr>
      <w:r w:rsidRPr="0093475D">
        <w:rPr>
          <w:rFonts w:eastAsia="Calibri"/>
          <w:spacing w:val="-6"/>
          <w:sz w:val="28"/>
          <w:szCs w:val="28"/>
          <w:lang w:eastAsia="en-US"/>
        </w:rPr>
        <w:t>обесценение основных средств, нематериальных активов и активов в форме права пользования;</w:t>
      </w:r>
    </w:p>
    <w:p w14:paraId="1E4A4CEA" w14:textId="77777777" w:rsidR="0093475D" w:rsidRPr="0093475D" w:rsidRDefault="0093475D" w:rsidP="0093475D">
      <w:pPr>
        <w:numPr>
          <w:ilvl w:val="0"/>
          <w:numId w:val="3"/>
        </w:numPr>
        <w:ind w:left="567" w:hanging="567"/>
        <w:jc w:val="both"/>
        <w:rPr>
          <w:rFonts w:eastAsia="Calibri"/>
          <w:spacing w:val="-6"/>
          <w:sz w:val="28"/>
          <w:szCs w:val="28"/>
          <w:lang w:eastAsia="en-US"/>
        </w:rPr>
      </w:pPr>
      <w:r w:rsidRPr="0092180E">
        <w:rPr>
          <w:rFonts w:eastAsia="Calibri"/>
          <w:spacing w:val="-6"/>
          <w:sz w:val="28"/>
          <w:szCs w:val="28"/>
          <w:lang w:eastAsia="en-US"/>
        </w:rPr>
        <w:t>прочие доходы</w:t>
      </w:r>
      <w:r w:rsidRPr="0093475D">
        <w:rPr>
          <w:rFonts w:eastAsia="Calibri"/>
          <w:spacing w:val="-6"/>
          <w:sz w:val="28"/>
          <w:szCs w:val="28"/>
          <w:lang w:eastAsia="en-US"/>
        </w:rPr>
        <w:t>;</w:t>
      </w:r>
    </w:p>
    <w:p w14:paraId="23757B76" w14:textId="77777777" w:rsidR="0093475D" w:rsidRPr="0092180E" w:rsidRDefault="0093475D" w:rsidP="0092180E">
      <w:pPr>
        <w:numPr>
          <w:ilvl w:val="0"/>
          <w:numId w:val="3"/>
        </w:numPr>
        <w:ind w:left="567" w:hanging="567"/>
        <w:jc w:val="both"/>
        <w:rPr>
          <w:rFonts w:eastAsia="Calibri"/>
          <w:spacing w:val="-6"/>
          <w:sz w:val="28"/>
          <w:szCs w:val="28"/>
          <w:lang w:eastAsia="en-US"/>
        </w:rPr>
      </w:pPr>
      <w:r w:rsidRPr="0093475D">
        <w:rPr>
          <w:rFonts w:eastAsia="Calibri"/>
          <w:spacing w:val="-6"/>
          <w:sz w:val="28"/>
          <w:szCs w:val="28"/>
          <w:lang w:eastAsia="en-US"/>
        </w:rPr>
        <w:t xml:space="preserve">прочие </w:t>
      </w:r>
      <w:r w:rsidRPr="0092180E">
        <w:rPr>
          <w:rFonts w:eastAsia="Calibri"/>
          <w:spacing w:val="-6"/>
          <w:sz w:val="28"/>
          <w:szCs w:val="28"/>
          <w:lang w:eastAsia="en-US"/>
        </w:rPr>
        <w:t>расходы</w:t>
      </w:r>
      <w:r w:rsidRPr="0093475D">
        <w:rPr>
          <w:rFonts w:eastAsia="Calibri"/>
          <w:spacing w:val="-6"/>
          <w:sz w:val="28"/>
          <w:szCs w:val="28"/>
          <w:lang w:eastAsia="en-US"/>
        </w:rPr>
        <w:t>;</w:t>
      </w:r>
    </w:p>
    <w:p w14:paraId="6D0E1829" w14:textId="77777777" w:rsidR="004322A8" w:rsidRPr="006461FA" w:rsidRDefault="004322A8" w:rsidP="004322A8">
      <w:pPr>
        <w:numPr>
          <w:ilvl w:val="0"/>
          <w:numId w:val="3"/>
        </w:numPr>
        <w:ind w:left="567" w:hanging="567"/>
        <w:jc w:val="both"/>
        <w:rPr>
          <w:rFonts w:eastAsia="Calibri"/>
          <w:spacing w:val="-6"/>
          <w:sz w:val="28"/>
          <w:szCs w:val="28"/>
          <w:lang w:eastAsia="en-US"/>
        </w:rPr>
      </w:pPr>
      <w:r w:rsidRPr="006461FA">
        <w:rPr>
          <w:rFonts w:eastAsia="Calibri"/>
          <w:spacing w:val="-6"/>
          <w:sz w:val="28"/>
          <w:szCs w:val="28"/>
          <w:lang w:eastAsia="en-US"/>
        </w:rPr>
        <w:t>финансовые доходы;</w:t>
      </w:r>
    </w:p>
    <w:p w14:paraId="50C1C2DF" w14:textId="77777777" w:rsidR="004322A8" w:rsidRPr="006461FA" w:rsidRDefault="004322A8" w:rsidP="004322A8">
      <w:pPr>
        <w:numPr>
          <w:ilvl w:val="0"/>
          <w:numId w:val="3"/>
        </w:numPr>
        <w:ind w:left="567" w:hanging="567"/>
        <w:jc w:val="both"/>
        <w:rPr>
          <w:rFonts w:eastAsia="Calibri"/>
          <w:spacing w:val="-6"/>
          <w:sz w:val="28"/>
          <w:szCs w:val="28"/>
          <w:lang w:eastAsia="en-US"/>
        </w:rPr>
      </w:pPr>
      <w:r w:rsidRPr="006461FA">
        <w:rPr>
          <w:rFonts w:eastAsia="Calibri"/>
          <w:spacing w:val="-6"/>
          <w:sz w:val="28"/>
          <w:szCs w:val="28"/>
          <w:lang w:eastAsia="en-US"/>
        </w:rPr>
        <w:t>финансовые расходы;</w:t>
      </w:r>
    </w:p>
    <w:p w14:paraId="345DC718" w14:textId="77777777" w:rsidR="004322A8" w:rsidRPr="006461FA" w:rsidRDefault="004322A8" w:rsidP="004322A8">
      <w:pPr>
        <w:numPr>
          <w:ilvl w:val="0"/>
          <w:numId w:val="3"/>
        </w:numPr>
        <w:spacing w:after="120"/>
        <w:ind w:left="567" w:hanging="567"/>
        <w:jc w:val="both"/>
        <w:rPr>
          <w:rFonts w:eastAsia="Calibri"/>
          <w:spacing w:val="-6"/>
          <w:sz w:val="28"/>
          <w:szCs w:val="28"/>
          <w:lang w:eastAsia="en-US"/>
        </w:rPr>
      </w:pPr>
      <w:r w:rsidRPr="006461FA">
        <w:rPr>
          <w:rFonts w:eastAsia="Calibri"/>
          <w:spacing w:val="-6"/>
          <w:sz w:val="28"/>
          <w:szCs w:val="28"/>
          <w:lang w:eastAsia="en-US"/>
        </w:rPr>
        <w:t xml:space="preserve">доля в прибылях (убытках) </w:t>
      </w:r>
      <w:r w:rsidR="00E627CE" w:rsidRPr="006461FA">
        <w:rPr>
          <w:rFonts w:eastAsia="Calibri"/>
          <w:spacing w:val="-6"/>
          <w:sz w:val="28"/>
          <w:szCs w:val="28"/>
          <w:lang w:eastAsia="en-US"/>
        </w:rPr>
        <w:t xml:space="preserve">ассоциированных и совместных </w:t>
      </w:r>
      <w:r w:rsidRPr="006461FA">
        <w:rPr>
          <w:rFonts w:eastAsia="Calibri"/>
          <w:spacing w:val="-6"/>
          <w:sz w:val="28"/>
          <w:szCs w:val="28"/>
          <w:lang w:eastAsia="en-US"/>
        </w:rPr>
        <w:t>компаний, учитываемых методом долевого участия (порядок признания и оценки см. в разделе 19.6 настоящей Учетной политики по МСФО).</w:t>
      </w:r>
    </w:p>
    <w:p w14:paraId="0CABB4A5" w14:textId="77777777" w:rsidR="001A5803" w:rsidRDefault="007E4CEE" w:rsidP="004322A8">
      <w:pPr>
        <w:ind w:firstLine="709"/>
        <w:jc w:val="both"/>
        <w:rPr>
          <w:rFonts w:eastAsia="Calibri"/>
          <w:spacing w:val="-6"/>
          <w:sz w:val="28"/>
          <w:szCs w:val="28"/>
          <w:lang w:eastAsia="en-US"/>
        </w:rPr>
      </w:pPr>
      <w:r>
        <w:rPr>
          <w:rFonts w:eastAsia="Calibri"/>
          <w:spacing w:val="-6"/>
          <w:sz w:val="28"/>
          <w:szCs w:val="28"/>
          <w:lang w:eastAsia="en-US"/>
        </w:rPr>
        <w:t>Группа включает в состав прочих доходов и прочих расходов нефинансовые доходы и расходы, не связанные с обычными операциями компании Группы. Аналогичные статьи прочих доходов и расходов</w:t>
      </w:r>
      <w:r w:rsidR="001A5803">
        <w:rPr>
          <w:rFonts w:eastAsia="Calibri"/>
          <w:spacing w:val="-6"/>
          <w:sz w:val="28"/>
          <w:szCs w:val="28"/>
          <w:lang w:eastAsia="en-US"/>
        </w:rPr>
        <w:t xml:space="preserve"> взаимозачитываются и представляются в консолидированной финансовой отчетности в нетто-величине. Перечень раскрываемых статей доходов и расходов изменяется в случае возникновения новых существенных статей доходов и расходов или возникновения новых видов деятельности.</w:t>
      </w:r>
    </w:p>
    <w:p w14:paraId="323DD803" w14:textId="77777777" w:rsidR="004322A8" w:rsidRPr="006461FA" w:rsidRDefault="004322A8" w:rsidP="004322A8">
      <w:pPr>
        <w:ind w:firstLine="709"/>
        <w:jc w:val="both"/>
        <w:rPr>
          <w:rFonts w:eastAsia="Calibri"/>
          <w:spacing w:val="-6"/>
          <w:sz w:val="28"/>
          <w:szCs w:val="28"/>
          <w:lang w:eastAsia="en-US"/>
        </w:rPr>
      </w:pPr>
      <w:r w:rsidRPr="006461FA">
        <w:rPr>
          <w:rFonts w:eastAsia="Calibri"/>
          <w:spacing w:val="-6"/>
          <w:sz w:val="28"/>
          <w:szCs w:val="28"/>
          <w:lang w:eastAsia="en-US"/>
        </w:rPr>
        <w:t>Группа подразделяет выручку в зависимости от характера оказываемых услуг на следующие виды:</w:t>
      </w:r>
    </w:p>
    <w:p w14:paraId="0994BC2A" w14:textId="77777777" w:rsidR="004322A8" w:rsidRPr="006461FA" w:rsidRDefault="004322A8" w:rsidP="004322A8">
      <w:pPr>
        <w:numPr>
          <w:ilvl w:val="0"/>
          <w:numId w:val="3"/>
        </w:numPr>
        <w:spacing w:before="120"/>
        <w:ind w:left="567" w:hanging="567"/>
        <w:jc w:val="both"/>
        <w:rPr>
          <w:rFonts w:eastAsia="Calibri"/>
          <w:spacing w:val="-6"/>
          <w:sz w:val="28"/>
          <w:szCs w:val="28"/>
          <w:lang w:eastAsia="en-US"/>
        </w:rPr>
      </w:pPr>
      <w:r w:rsidRPr="006461FA">
        <w:rPr>
          <w:rFonts w:eastAsia="Calibri"/>
          <w:spacing w:val="-6"/>
          <w:sz w:val="28"/>
          <w:szCs w:val="28"/>
          <w:lang w:eastAsia="en-US"/>
        </w:rPr>
        <w:t>передача электроэнергии;</w:t>
      </w:r>
    </w:p>
    <w:p w14:paraId="2A035F44" w14:textId="77777777" w:rsidR="004322A8" w:rsidRPr="006461FA" w:rsidRDefault="004322A8" w:rsidP="004322A8">
      <w:pPr>
        <w:numPr>
          <w:ilvl w:val="0"/>
          <w:numId w:val="3"/>
        </w:numPr>
        <w:ind w:left="567" w:hanging="567"/>
        <w:jc w:val="both"/>
        <w:rPr>
          <w:rFonts w:eastAsia="Calibri"/>
          <w:spacing w:val="-6"/>
          <w:sz w:val="28"/>
          <w:szCs w:val="28"/>
          <w:lang w:eastAsia="en-US"/>
        </w:rPr>
      </w:pPr>
      <w:r w:rsidRPr="006461FA">
        <w:rPr>
          <w:rFonts w:eastAsia="Calibri"/>
          <w:spacing w:val="-6"/>
          <w:sz w:val="28"/>
          <w:szCs w:val="28"/>
          <w:lang w:eastAsia="en-US"/>
        </w:rPr>
        <w:t>услуги по технологическому присоединению к электросетям;</w:t>
      </w:r>
    </w:p>
    <w:p w14:paraId="5E6A7C88" w14:textId="77777777" w:rsidR="00F26E14" w:rsidRPr="006461FA" w:rsidRDefault="00F26E14">
      <w:pPr>
        <w:numPr>
          <w:ilvl w:val="0"/>
          <w:numId w:val="3"/>
        </w:numPr>
        <w:ind w:left="567" w:hanging="567"/>
        <w:jc w:val="both"/>
        <w:rPr>
          <w:rFonts w:eastAsia="Calibri"/>
          <w:spacing w:val="-6"/>
          <w:sz w:val="28"/>
          <w:szCs w:val="28"/>
          <w:lang w:eastAsia="en-US"/>
        </w:rPr>
      </w:pPr>
      <w:r w:rsidRPr="006461FA">
        <w:rPr>
          <w:rFonts w:eastAsia="Calibri"/>
          <w:spacing w:val="-6"/>
          <w:sz w:val="28"/>
          <w:szCs w:val="28"/>
          <w:lang w:eastAsia="en-US"/>
        </w:rPr>
        <w:t>продажа электроэнергии и мощности;</w:t>
      </w:r>
    </w:p>
    <w:p w14:paraId="36385C87" w14:textId="77777777" w:rsidR="00A34021" w:rsidRDefault="004322A8" w:rsidP="001A5803">
      <w:pPr>
        <w:numPr>
          <w:ilvl w:val="0"/>
          <w:numId w:val="3"/>
        </w:numPr>
        <w:spacing w:before="120"/>
        <w:ind w:left="567" w:hanging="567"/>
        <w:jc w:val="both"/>
        <w:rPr>
          <w:rFonts w:eastAsia="Calibri"/>
          <w:spacing w:val="-6"/>
          <w:sz w:val="28"/>
          <w:szCs w:val="28"/>
          <w:lang w:eastAsia="en-US"/>
        </w:rPr>
      </w:pPr>
      <w:r w:rsidRPr="006461FA">
        <w:rPr>
          <w:rFonts w:eastAsia="Calibri"/>
          <w:spacing w:val="-6"/>
          <w:sz w:val="28"/>
          <w:szCs w:val="28"/>
          <w:lang w:eastAsia="en-US"/>
        </w:rPr>
        <w:t xml:space="preserve">прочая выручка (включая выручку </w:t>
      </w:r>
      <w:r w:rsidR="00A938BF" w:rsidRPr="006461FA">
        <w:rPr>
          <w:rFonts w:eastAsia="Calibri"/>
          <w:spacing w:val="-6"/>
          <w:sz w:val="28"/>
          <w:szCs w:val="28"/>
          <w:lang w:eastAsia="en-US"/>
        </w:rPr>
        <w:t>от услуг по ремонту и обслуживанию основных средств</w:t>
      </w:r>
      <w:r w:rsidR="00F26E14" w:rsidRPr="006461FA">
        <w:rPr>
          <w:rFonts w:eastAsia="Calibri"/>
          <w:spacing w:val="-6"/>
          <w:sz w:val="28"/>
          <w:szCs w:val="28"/>
          <w:lang w:eastAsia="en-US"/>
        </w:rPr>
        <w:t xml:space="preserve">, </w:t>
      </w:r>
      <w:r w:rsidR="00020124" w:rsidRPr="006461FA">
        <w:rPr>
          <w:rFonts w:eastAsia="Calibri"/>
          <w:spacing w:val="-6"/>
          <w:sz w:val="28"/>
          <w:szCs w:val="28"/>
          <w:lang w:eastAsia="en-US"/>
        </w:rPr>
        <w:t>строительных услуг</w:t>
      </w:r>
      <w:r w:rsidR="00A938BF" w:rsidRPr="006461FA">
        <w:rPr>
          <w:rFonts w:eastAsia="Calibri"/>
          <w:spacing w:val="-6"/>
          <w:sz w:val="28"/>
          <w:szCs w:val="28"/>
          <w:lang w:eastAsia="en-US"/>
        </w:rPr>
        <w:t xml:space="preserve"> и </w:t>
      </w:r>
      <w:r w:rsidRPr="006461FA">
        <w:rPr>
          <w:rFonts w:eastAsia="Calibri"/>
          <w:spacing w:val="-6"/>
          <w:sz w:val="28"/>
          <w:szCs w:val="28"/>
          <w:lang w:eastAsia="en-US"/>
        </w:rPr>
        <w:t>т.д.)</w:t>
      </w:r>
      <w:r w:rsidR="00A34021">
        <w:rPr>
          <w:rFonts w:eastAsia="Calibri"/>
          <w:spacing w:val="-6"/>
          <w:sz w:val="28"/>
          <w:szCs w:val="28"/>
          <w:lang w:eastAsia="en-US"/>
        </w:rPr>
        <w:t>;</w:t>
      </w:r>
    </w:p>
    <w:p w14:paraId="2B4268D5" w14:textId="77777777" w:rsidR="004322A8" w:rsidRPr="001A5803" w:rsidRDefault="00A34021" w:rsidP="001A5803">
      <w:pPr>
        <w:numPr>
          <w:ilvl w:val="0"/>
          <w:numId w:val="3"/>
        </w:numPr>
        <w:spacing w:before="120"/>
        <w:ind w:left="567" w:hanging="567"/>
        <w:jc w:val="both"/>
        <w:rPr>
          <w:rFonts w:eastAsia="Calibri"/>
          <w:spacing w:val="-6"/>
          <w:sz w:val="28"/>
          <w:szCs w:val="28"/>
          <w:lang w:eastAsia="en-US"/>
        </w:rPr>
      </w:pPr>
      <w:r>
        <w:rPr>
          <w:rFonts w:eastAsia="Calibri"/>
          <w:spacing w:val="-6"/>
          <w:sz w:val="28"/>
          <w:szCs w:val="28"/>
          <w:lang w:eastAsia="en-US"/>
        </w:rPr>
        <w:t>выручка по договорам аренды</w:t>
      </w:r>
      <w:r w:rsidR="00020124" w:rsidRPr="001A5803">
        <w:rPr>
          <w:rFonts w:eastAsia="Calibri"/>
          <w:spacing w:val="-6"/>
          <w:sz w:val="28"/>
          <w:szCs w:val="28"/>
          <w:lang w:eastAsia="en-US"/>
        </w:rPr>
        <w:t>.</w:t>
      </w:r>
    </w:p>
    <w:p w14:paraId="2DBC794A" w14:textId="77777777" w:rsidR="001A5803" w:rsidRDefault="00E55E17" w:rsidP="00E55E17">
      <w:pPr>
        <w:spacing w:before="120"/>
        <w:ind w:firstLine="709"/>
        <w:jc w:val="both"/>
        <w:rPr>
          <w:rFonts w:eastAsia="Calibri"/>
          <w:spacing w:val="-6"/>
          <w:sz w:val="28"/>
          <w:szCs w:val="28"/>
          <w:lang w:eastAsia="en-US"/>
        </w:rPr>
      </w:pPr>
      <w:r w:rsidRPr="006461FA">
        <w:rPr>
          <w:rFonts w:eastAsia="Calibri"/>
          <w:spacing w:val="-6"/>
          <w:sz w:val="28"/>
          <w:szCs w:val="28"/>
          <w:lang w:eastAsia="en-US"/>
        </w:rPr>
        <w:t>Группа использует классификацию расходов по экономическим элементам затрат, в соответствии с которой расходы подразделяются и представляются в отчете о прибыли или убытке и прочем совокупном доходе по их сущнос</w:t>
      </w:r>
      <w:r w:rsidR="001A5803">
        <w:rPr>
          <w:rFonts w:eastAsia="Calibri"/>
          <w:spacing w:val="-6"/>
          <w:sz w:val="28"/>
          <w:szCs w:val="28"/>
          <w:lang w:eastAsia="en-US"/>
        </w:rPr>
        <w:t>ти (характеру затрат/расходов).</w:t>
      </w:r>
    </w:p>
    <w:p w14:paraId="3285D16B" w14:textId="77777777" w:rsidR="00E55E17" w:rsidRPr="006461FA" w:rsidRDefault="00E55E17" w:rsidP="00E55E17">
      <w:pPr>
        <w:spacing w:before="120"/>
        <w:ind w:firstLine="709"/>
        <w:jc w:val="both"/>
        <w:rPr>
          <w:rFonts w:eastAsia="Calibri"/>
          <w:spacing w:val="-6"/>
          <w:sz w:val="28"/>
          <w:szCs w:val="28"/>
          <w:lang w:eastAsia="en-US"/>
        </w:rPr>
      </w:pPr>
      <w:r w:rsidRPr="006461FA">
        <w:rPr>
          <w:rFonts w:eastAsia="Calibri"/>
          <w:spacing w:val="-6"/>
          <w:sz w:val="28"/>
          <w:szCs w:val="28"/>
          <w:lang w:eastAsia="en-US"/>
        </w:rPr>
        <w:t>Основными элементами затрат являются:</w:t>
      </w:r>
    </w:p>
    <w:p w14:paraId="52BFBEED" w14:textId="77777777" w:rsidR="00217C78" w:rsidRPr="0054081B" w:rsidRDefault="00217C78" w:rsidP="0054081B">
      <w:pPr>
        <w:pStyle w:val="afc"/>
        <w:numPr>
          <w:ilvl w:val="0"/>
          <w:numId w:val="3"/>
        </w:numPr>
        <w:spacing w:before="120"/>
        <w:ind w:left="567" w:firstLine="0"/>
        <w:contextualSpacing w:val="0"/>
        <w:jc w:val="both"/>
        <w:rPr>
          <w:spacing w:val="-6"/>
          <w:sz w:val="28"/>
          <w:szCs w:val="28"/>
        </w:rPr>
      </w:pPr>
      <w:r w:rsidRPr="0054081B">
        <w:rPr>
          <w:spacing w:val="-6"/>
          <w:sz w:val="28"/>
          <w:szCs w:val="28"/>
        </w:rPr>
        <w:t>обесценение основных средств, нематериальных активов и активов в форме права пользования;</w:t>
      </w:r>
    </w:p>
    <w:p w14:paraId="210C67C3" w14:textId="77777777" w:rsidR="00217C78" w:rsidRPr="0054081B" w:rsidRDefault="00217C78" w:rsidP="0054081B">
      <w:pPr>
        <w:pStyle w:val="afc"/>
        <w:numPr>
          <w:ilvl w:val="0"/>
          <w:numId w:val="3"/>
        </w:numPr>
        <w:spacing w:before="120"/>
        <w:ind w:left="567" w:firstLine="0"/>
        <w:contextualSpacing w:val="0"/>
        <w:jc w:val="both"/>
        <w:rPr>
          <w:spacing w:val="-6"/>
          <w:sz w:val="28"/>
          <w:szCs w:val="28"/>
        </w:rPr>
      </w:pPr>
      <w:r w:rsidRPr="0054081B">
        <w:rPr>
          <w:spacing w:val="-6"/>
          <w:sz w:val="28"/>
          <w:szCs w:val="28"/>
        </w:rPr>
        <w:t>резерв под ожидаемые кредитные убытки;</w:t>
      </w:r>
    </w:p>
    <w:p w14:paraId="73F55943" w14:textId="77777777" w:rsidR="00E55E17" w:rsidRPr="006461FA" w:rsidRDefault="00E55E17" w:rsidP="00E55E17">
      <w:pPr>
        <w:pStyle w:val="afc"/>
        <w:numPr>
          <w:ilvl w:val="0"/>
          <w:numId w:val="3"/>
        </w:numPr>
        <w:spacing w:before="120"/>
        <w:ind w:left="567" w:firstLine="0"/>
        <w:contextualSpacing w:val="0"/>
        <w:jc w:val="both"/>
        <w:rPr>
          <w:spacing w:val="-6"/>
          <w:sz w:val="28"/>
          <w:szCs w:val="28"/>
        </w:rPr>
      </w:pPr>
      <w:r w:rsidRPr="006461FA">
        <w:rPr>
          <w:spacing w:val="-6"/>
          <w:sz w:val="28"/>
          <w:szCs w:val="28"/>
        </w:rPr>
        <w:t>материальные затраты:</w:t>
      </w:r>
    </w:p>
    <w:p w14:paraId="266E4CBD" w14:textId="77777777" w:rsidR="00E55E17" w:rsidRPr="006461FA" w:rsidRDefault="00E55E17" w:rsidP="00E55E17">
      <w:pPr>
        <w:pStyle w:val="afc"/>
        <w:numPr>
          <w:ilvl w:val="0"/>
          <w:numId w:val="11"/>
        </w:numPr>
        <w:tabs>
          <w:tab w:val="left" w:pos="1134"/>
        </w:tabs>
        <w:ind w:left="1134" w:firstLine="0"/>
        <w:contextualSpacing w:val="0"/>
        <w:jc w:val="both"/>
        <w:rPr>
          <w:spacing w:val="-6"/>
          <w:sz w:val="28"/>
          <w:szCs w:val="28"/>
        </w:rPr>
      </w:pPr>
      <w:r w:rsidRPr="006461FA">
        <w:rPr>
          <w:spacing w:val="-6"/>
          <w:sz w:val="28"/>
          <w:szCs w:val="28"/>
        </w:rPr>
        <w:t>электроэнергия для компенсации технологических потерь;</w:t>
      </w:r>
    </w:p>
    <w:p w14:paraId="7082A9A0" w14:textId="77777777" w:rsidR="00E55E17" w:rsidRPr="006461FA" w:rsidRDefault="00E55E17" w:rsidP="00E55E17">
      <w:pPr>
        <w:pStyle w:val="afc"/>
        <w:numPr>
          <w:ilvl w:val="0"/>
          <w:numId w:val="11"/>
        </w:numPr>
        <w:tabs>
          <w:tab w:val="left" w:pos="1134"/>
        </w:tabs>
        <w:ind w:left="1134" w:firstLine="0"/>
        <w:contextualSpacing w:val="0"/>
        <w:jc w:val="both"/>
        <w:rPr>
          <w:spacing w:val="-6"/>
          <w:sz w:val="28"/>
          <w:szCs w:val="28"/>
        </w:rPr>
      </w:pPr>
      <w:r w:rsidRPr="006461FA">
        <w:rPr>
          <w:spacing w:val="-6"/>
          <w:sz w:val="28"/>
          <w:szCs w:val="28"/>
        </w:rPr>
        <w:t>электроэнергия для продажи;</w:t>
      </w:r>
    </w:p>
    <w:p w14:paraId="5FB25D74" w14:textId="77777777" w:rsidR="00E55E17" w:rsidRPr="006461FA" w:rsidRDefault="00E55E17" w:rsidP="00E55E17">
      <w:pPr>
        <w:pStyle w:val="afc"/>
        <w:numPr>
          <w:ilvl w:val="0"/>
          <w:numId w:val="11"/>
        </w:numPr>
        <w:tabs>
          <w:tab w:val="left" w:pos="1134"/>
        </w:tabs>
        <w:ind w:left="1134" w:firstLine="0"/>
        <w:contextualSpacing w:val="0"/>
        <w:jc w:val="both"/>
        <w:rPr>
          <w:spacing w:val="-6"/>
          <w:sz w:val="28"/>
          <w:szCs w:val="28"/>
        </w:rPr>
      </w:pPr>
      <w:r w:rsidRPr="006461FA">
        <w:rPr>
          <w:spacing w:val="-6"/>
          <w:sz w:val="28"/>
          <w:szCs w:val="28"/>
        </w:rPr>
        <w:t>покупная электро- и теплоэнергия для собственных нужд;</w:t>
      </w:r>
    </w:p>
    <w:p w14:paraId="58B80E92" w14:textId="77777777" w:rsidR="00E55E17" w:rsidRPr="006461FA" w:rsidRDefault="00E55E17" w:rsidP="00E55E17">
      <w:pPr>
        <w:pStyle w:val="afc"/>
        <w:numPr>
          <w:ilvl w:val="0"/>
          <w:numId w:val="11"/>
        </w:numPr>
        <w:tabs>
          <w:tab w:val="left" w:pos="1134"/>
        </w:tabs>
        <w:ind w:left="1134" w:firstLine="0"/>
        <w:contextualSpacing w:val="0"/>
        <w:jc w:val="both"/>
        <w:rPr>
          <w:spacing w:val="-6"/>
          <w:sz w:val="28"/>
          <w:szCs w:val="28"/>
        </w:rPr>
      </w:pPr>
      <w:r w:rsidRPr="006461FA">
        <w:rPr>
          <w:spacing w:val="-6"/>
          <w:sz w:val="28"/>
          <w:szCs w:val="28"/>
        </w:rPr>
        <w:t>топливо для мобильных газотурбинных подстанций;</w:t>
      </w:r>
    </w:p>
    <w:p w14:paraId="2813D24E" w14:textId="77777777" w:rsidR="00E55E17" w:rsidRPr="006461FA" w:rsidRDefault="00E55E17" w:rsidP="00E55E17">
      <w:pPr>
        <w:pStyle w:val="afc"/>
        <w:numPr>
          <w:ilvl w:val="0"/>
          <w:numId w:val="11"/>
        </w:numPr>
        <w:tabs>
          <w:tab w:val="left" w:pos="1134"/>
        </w:tabs>
        <w:ind w:left="1134" w:firstLine="0"/>
        <w:contextualSpacing w:val="0"/>
        <w:jc w:val="both"/>
        <w:rPr>
          <w:spacing w:val="-6"/>
          <w:sz w:val="28"/>
          <w:szCs w:val="28"/>
        </w:rPr>
      </w:pPr>
      <w:r w:rsidRPr="006461FA">
        <w:rPr>
          <w:spacing w:val="-6"/>
          <w:sz w:val="28"/>
          <w:szCs w:val="28"/>
        </w:rPr>
        <w:t>материальные расходы по строительным контрактам;</w:t>
      </w:r>
    </w:p>
    <w:p w14:paraId="1B77B6F5" w14:textId="77777777" w:rsidR="00E55E17" w:rsidRPr="006461FA" w:rsidRDefault="00E55E17" w:rsidP="00E55E17">
      <w:pPr>
        <w:pStyle w:val="afc"/>
        <w:numPr>
          <w:ilvl w:val="0"/>
          <w:numId w:val="11"/>
        </w:numPr>
        <w:tabs>
          <w:tab w:val="left" w:pos="1134"/>
        </w:tabs>
        <w:ind w:left="1134" w:firstLine="0"/>
        <w:contextualSpacing w:val="0"/>
        <w:jc w:val="both"/>
        <w:rPr>
          <w:spacing w:val="-6"/>
          <w:sz w:val="28"/>
          <w:szCs w:val="28"/>
        </w:rPr>
      </w:pPr>
      <w:r w:rsidRPr="006461FA">
        <w:rPr>
          <w:spacing w:val="-6"/>
          <w:sz w:val="28"/>
          <w:szCs w:val="28"/>
        </w:rPr>
        <w:t>прочие материальные расходы;</w:t>
      </w:r>
    </w:p>
    <w:p w14:paraId="5AB28675" w14:textId="77777777" w:rsidR="00E55E17" w:rsidRPr="006461FA" w:rsidRDefault="00DF78AF" w:rsidP="00E55E17">
      <w:pPr>
        <w:pStyle w:val="afc"/>
        <w:numPr>
          <w:ilvl w:val="0"/>
          <w:numId w:val="3"/>
        </w:numPr>
        <w:ind w:left="567" w:firstLine="0"/>
        <w:contextualSpacing w:val="0"/>
        <w:jc w:val="both"/>
        <w:rPr>
          <w:spacing w:val="-6"/>
          <w:sz w:val="28"/>
          <w:szCs w:val="28"/>
        </w:rPr>
      </w:pPr>
      <w:r w:rsidRPr="006461FA">
        <w:rPr>
          <w:spacing w:val="-6"/>
          <w:sz w:val="28"/>
          <w:szCs w:val="28"/>
        </w:rPr>
        <w:t>расходы на вознаграждение работникам</w:t>
      </w:r>
      <w:r w:rsidR="00E55E17" w:rsidRPr="006461FA">
        <w:rPr>
          <w:spacing w:val="-6"/>
          <w:sz w:val="28"/>
          <w:szCs w:val="28"/>
        </w:rPr>
        <w:t>:</w:t>
      </w:r>
    </w:p>
    <w:p w14:paraId="0DDD0BDA" w14:textId="77777777" w:rsidR="00E55E17" w:rsidRPr="006461FA" w:rsidRDefault="00E55E17" w:rsidP="00E55E17">
      <w:pPr>
        <w:pStyle w:val="afc"/>
        <w:numPr>
          <w:ilvl w:val="0"/>
          <w:numId w:val="11"/>
        </w:numPr>
        <w:tabs>
          <w:tab w:val="left" w:pos="1134"/>
        </w:tabs>
        <w:ind w:left="1134" w:firstLine="0"/>
        <w:contextualSpacing w:val="0"/>
        <w:jc w:val="both"/>
        <w:rPr>
          <w:spacing w:val="-6"/>
          <w:sz w:val="28"/>
          <w:szCs w:val="28"/>
        </w:rPr>
      </w:pPr>
      <w:r w:rsidRPr="006461FA">
        <w:rPr>
          <w:spacing w:val="-6"/>
          <w:sz w:val="28"/>
          <w:szCs w:val="28"/>
        </w:rPr>
        <w:t>заработная плата;</w:t>
      </w:r>
    </w:p>
    <w:p w14:paraId="741C5966" w14:textId="77777777" w:rsidR="00E55E17" w:rsidRPr="006461FA" w:rsidRDefault="00E55E17" w:rsidP="00E55E17">
      <w:pPr>
        <w:pStyle w:val="afc"/>
        <w:numPr>
          <w:ilvl w:val="0"/>
          <w:numId w:val="11"/>
        </w:numPr>
        <w:tabs>
          <w:tab w:val="left" w:pos="1134"/>
        </w:tabs>
        <w:ind w:left="1134" w:firstLine="0"/>
        <w:contextualSpacing w:val="0"/>
        <w:jc w:val="both"/>
        <w:rPr>
          <w:spacing w:val="-6"/>
          <w:sz w:val="28"/>
          <w:szCs w:val="28"/>
        </w:rPr>
      </w:pPr>
      <w:r w:rsidRPr="006461FA">
        <w:rPr>
          <w:spacing w:val="-6"/>
          <w:sz w:val="28"/>
          <w:szCs w:val="28"/>
        </w:rPr>
        <w:t>вз</w:t>
      </w:r>
      <w:r w:rsidR="0045053C">
        <w:rPr>
          <w:spacing w:val="-6"/>
          <w:sz w:val="28"/>
          <w:szCs w:val="28"/>
        </w:rPr>
        <w:t>носы на социальное обеспечение;</w:t>
      </w:r>
    </w:p>
    <w:p w14:paraId="7E9E8886" w14:textId="77777777" w:rsidR="00E55E17" w:rsidRPr="006461FA" w:rsidRDefault="00E55E17" w:rsidP="00E55E17">
      <w:pPr>
        <w:pStyle w:val="afc"/>
        <w:numPr>
          <w:ilvl w:val="0"/>
          <w:numId w:val="11"/>
        </w:numPr>
        <w:tabs>
          <w:tab w:val="left" w:pos="1134"/>
        </w:tabs>
        <w:ind w:left="1134" w:firstLine="0"/>
        <w:contextualSpacing w:val="0"/>
        <w:jc w:val="both"/>
        <w:rPr>
          <w:spacing w:val="-6"/>
          <w:sz w:val="28"/>
          <w:szCs w:val="28"/>
        </w:rPr>
      </w:pPr>
      <w:r w:rsidRPr="006461FA">
        <w:rPr>
          <w:spacing w:val="-6"/>
          <w:sz w:val="28"/>
          <w:szCs w:val="28"/>
        </w:rPr>
        <w:t xml:space="preserve">расходы, относящиеся к </w:t>
      </w:r>
      <w:r w:rsidR="007F4A8A" w:rsidRPr="006461FA">
        <w:rPr>
          <w:spacing w:val="-6"/>
          <w:sz w:val="28"/>
          <w:szCs w:val="28"/>
        </w:rPr>
        <w:t xml:space="preserve">программам </w:t>
      </w:r>
      <w:r w:rsidRPr="006461FA">
        <w:rPr>
          <w:spacing w:val="-6"/>
          <w:sz w:val="28"/>
          <w:szCs w:val="28"/>
        </w:rPr>
        <w:t>с установленными выплатами;</w:t>
      </w:r>
    </w:p>
    <w:p w14:paraId="22E8813B" w14:textId="77777777" w:rsidR="00E55E17" w:rsidRPr="006461FA" w:rsidRDefault="00E55E17" w:rsidP="00E55E17">
      <w:pPr>
        <w:pStyle w:val="afc"/>
        <w:numPr>
          <w:ilvl w:val="0"/>
          <w:numId w:val="11"/>
        </w:numPr>
        <w:tabs>
          <w:tab w:val="left" w:pos="1134"/>
        </w:tabs>
        <w:ind w:left="1134" w:firstLine="0"/>
        <w:contextualSpacing w:val="0"/>
        <w:jc w:val="both"/>
        <w:rPr>
          <w:spacing w:val="-6"/>
          <w:sz w:val="28"/>
          <w:szCs w:val="28"/>
        </w:rPr>
      </w:pPr>
      <w:r w:rsidRPr="006461FA">
        <w:rPr>
          <w:spacing w:val="-6"/>
          <w:sz w:val="28"/>
          <w:szCs w:val="28"/>
        </w:rPr>
        <w:t>расходы по прочим долгосрочным вознаграждениям работникам;</w:t>
      </w:r>
    </w:p>
    <w:p w14:paraId="4CB27459" w14:textId="77777777" w:rsidR="00E55E17" w:rsidRPr="006461FA" w:rsidRDefault="00E55E17" w:rsidP="00E55E17">
      <w:pPr>
        <w:pStyle w:val="afc"/>
        <w:numPr>
          <w:ilvl w:val="0"/>
          <w:numId w:val="11"/>
        </w:numPr>
        <w:tabs>
          <w:tab w:val="left" w:pos="1134"/>
        </w:tabs>
        <w:ind w:left="1134" w:firstLine="0"/>
        <w:contextualSpacing w:val="0"/>
        <w:jc w:val="both"/>
        <w:rPr>
          <w:spacing w:val="-6"/>
          <w:sz w:val="28"/>
          <w:szCs w:val="28"/>
        </w:rPr>
      </w:pPr>
      <w:r w:rsidRPr="006461FA">
        <w:rPr>
          <w:spacing w:val="-6"/>
          <w:sz w:val="28"/>
          <w:szCs w:val="28"/>
        </w:rPr>
        <w:t>прочее;</w:t>
      </w:r>
    </w:p>
    <w:p w14:paraId="752651D8" w14:textId="77777777" w:rsidR="00E55E17" w:rsidRPr="006461FA" w:rsidRDefault="00E55E17" w:rsidP="00E55E17">
      <w:pPr>
        <w:pStyle w:val="afc"/>
        <w:numPr>
          <w:ilvl w:val="0"/>
          <w:numId w:val="3"/>
        </w:numPr>
        <w:ind w:left="567" w:firstLine="0"/>
        <w:contextualSpacing w:val="0"/>
        <w:jc w:val="both"/>
        <w:rPr>
          <w:spacing w:val="-6"/>
          <w:sz w:val="28"/>
          <w:szCs w:val="28"/>
        </w:rPr>
      </w:pPr>
      <w:r w:rsidRPr="006461FA">
        <w:rPr>
          <w:spacing w:val="-6"/>
          <w:sz w:val="28"/>
          <w:szCs w:val="28"/>
        </w:rPr>
        <w:t>амортизация:</w:t>
      </w:r>
    </w:p>
    <w:p w14:paraId="5A1ED1AA" w14:textId="77777777" w:rsidR="00E55E17" w:rsidRPr="006461FA" w:rsidRDefault="00E55E17" w:rsidP="00E55E17">
      <w:pPr>
        <w:pStyle w:val="afc"/>
        <w:numPr>
          <w:ilvl w:val="0"/>
          <w:numId w:val="11"/>
        </w:numPr>
        <w:tabs>
          <w:tab w:val="left" w:pos="1134"/>
        </w:tabs>
        <w:ind w:left="1134" w:firstLine="0"/>
        <w:contextualSpacing w:val="0"/>
        <w:jc w:val="both"/>
        <w:rPr>
          <w:spacing w:val="-6"/>
          <w:sz w:val="28"/>
          <w:szCs w:val="28"/>
        </w:rPr>
      </w:pPr>
      <w:r w:rsidRPr="006461FA">
        <w:rPr>
          <w:spacing w:val="-6"/>
          <w:sz w:val="28"/>
          <w:szCs w:val="28"/>
        </w:rPr>
        <w:t>амортизация основных средств;</w:t>
      </w:r>
    </w:p>
    <w:p w14:paraId="6B5E4CE2" w14:textId="77777777" w:rsidR="00E55E17" w:rsidRPr="006461FA" w:rsidRDefault="00E55E17" w:rsidP="00E55E17">
      <w:pPr>
        <w:pStyle w:val="afc"/>
        <w:numPr>
          <w:ilvl w:val="0"/>
          <w:numId w:val="11"/>
        </w:numPr>
        <w:tabs>
          <w:tab w:val="left" w:pos="1134"/>
        </w:tabs>
        <w:ind w:left="1134" w:firstLine="0"/>
        <w:contextualSpacing w:val="0"/>
        <w:jc w:val="both"/>
        <w:rPr>
          <w:spacing w:val="-6"/>
          <w:sz w:val="28"/>
          <w:szCs w:val="28"/>
        </w:rPr>
      </w:pPr>
      <w:r w:rsidRPr="006461FA">
        <w:rPr>
          <w:spacing w:val="-6"/>
          <w:sz w:val="28"/>
          <w:szCs w:val="28"/>
        </w:rPr>
        <w:t>амортизация нематериальных активов;</w:t>
      </w:r>
    </w:p>
    <w:p w14:paraId="1BB86A0C" w14:textId="77777777" w:rsidR="00434032" w:rsidRPr="006461FA" w:rsidRDefault="00434032" w:rsidP="00E55E17">
      <w:pPr>
        <w:pStyle w:val="afc"/>
        <w:numPr>
          <w:ilvl w:val="0"/>
          <w:numId w:val="11"/>
        </w:numPr>
        <w:tabs>
          <w:tab w:val="left" w:pos="1134"/>
        </w:tabs>
        <w:ind w:left="1134" w:firstLine="0"/>
        <w:contextualSpacing w:val="0"/>
        <w:jc w:val="both"/>
        <w:rPr>
          <w:spacing w:val="-6"/>
          <w:sz w:val="28"/>
          <w:szCs w:val="28"/>
        </w:rPr>
      </w:pPr>
      <w:r w:rsidRPr="006461FA">
        <w:rPr>
          <w:spacing w:val="-6"/>
          <w:sz w:val="28"/>
          <w:szCs w:val="28"/>
        </w:rPr>
        <w:t>амортизация активов в форме права пользования;</w:t>
      </w:r>
    </w:p>
    <w:p w14:paraId="0CC9103A" w14:textId="77777777" w:rsidR="00E55E17" w:rsidRPr="006461FA" w:rsidRDefault="00E55E17" w:rsidP="00E55E17">
      <w:pPr>
        <w:pStyle w:val="afc"/>
        <w:numPr>
          <w:ilvl w:val="0"/>
          <w:numId w:val="3"/>
        </w:numPr>
        <w:ind w:left="567" w:firstLine="0"/>
        <w:contextualSpacing w:val="0"/>
        <w:jc w:val="both"/>
        <w:rPr>
          <w:spacing w:val="-6"/>
          <w:sz w:val="28"/>
          <w:szCs w:val="28"/>
        </w:rPr>
      </w:pPr>
      <w:r w:rsidRPr="006461FA">
        <w:rPr>
          <w:spacing w:val="-6"/>
          <w:sz w:val="28"/>
          <w:szCs w:val="28"/>
        </w:rPr>
        <w:t>работы и услуги производственного характера:</w:t>
      </w:r>
    </w:p>
    <w:p w14:paraId="18802796" w14:textId="77777777" w:rsidR="00E55E17" w:rsidRPr="006461FA" w:rsidRDefault="00E55E17" w:rsidP="00E55E17">
      <w:pPr>
        <w:pStyle w:val="afc"/>
        <w:numPr>
          <w:ilvl w:val="0"/>
          <w:numId w:val="11"/>
        </w:numPr>
        <w:tabs>
          <w:tab w:val="left" w:pos="1134"/>
        </w:tabs>
        <w:ind w:left="1134" w:firstLine="0"/>
        <w:contextualSpacing w:val="0"/>
        <w:jc w:val="both"/>
        <w:rPr>
          <w:spacing w:val="-6"/>
          <w:sz w:val="28"/>
          <w:szCs w:val="28"/>
        </w:rPr>
      </w:pPr>
      <w:r w:rsidRPr="006461FA">
        <w:rPr>
          <w:spacing w:val="-6"/>
          <w:sz w:val="28"/>
          <w:szCs w:val="28"/>
        </w:rPr>
        <w:t>услуги по передаче электроэнергии;</w:t>
      </w:r>
    </w:p>
    <w:p w14:paraId="077B66E9" w14:textId="77777777" w:rsidR="00E55E17" w:rsidRPr="006461FA" w:rsidRDefault="00E55E17" w:rsidP="00E55E17">
      <w:pPr>
        <w:pStyle w:val="afc"/>
        <w:numPr>
          <w:ilvl w:val="0"/>
          <w:numId w:val="11"/>
        </w:numPr>
        <w:tabs>
          <w:tab w:val="left" w:pos="1134"/>
        </w:tabs>
        <w:ind w:left="1134" w:firstLine="0"/>
        <w:contextualSpacing w:val="0"/>
        <w:jc w:val="both"/>
        <w:rPr>
          <w:spacing w:val="-6"/>
          <w:sz w:val="28"/>
          <w:szCs w:val="28"/>
        </w:rPr>
      </w:pPr>
      <w:r w:rsidRPr="006461FA">
        <w:rPr>
          <w:spacing w:val="-6"/>
          <w:sz w:val="28"/>
          <w:szCs w:val="28"/>
        </w:rPr>
        <w:t>услуги по ремонту и техническому обслуживанию;</w:t>
      </w:r>
    </w:p>
    <w:p w14:paraId="24279BB7" w14:textId="77777777" w:rsidR="00E55E17" w:rsidRPr="006461FA" w:rsidRDefault="00E55E17" w:rsidP="00E55E17">
      <w:pPr>
        <w:pStyle w:val="afc"/>
        <w:numPr>
          <w:ilvl w:val="0"/>
          <w:numId w:val="11"/>
        </w:numPr>
        <w:tabs>
          <w:tab w:val="left" w:pos="1134"/>
        </w:tabs>
        <w:ind w:left="1134" w:firstLine="0"/>
        <w:contextualSpacing w:val="0"/>
        <w:jc w:val="both"/>
        <w:rPr>
          <w:spacing w:val="-6"/>
          <w:sz w:val="28"/>
          <w:szCs w:val="28"/>
        </w:rPr>
      </w:pPr>
      <w:r w:rsidRPr="006461FA">
        <w:rPr>
          <w:spacing w:val="-6"/>
          <w:sz w:val="28"/>
          <w:szCs w:val="28"/>
        </w:rPr>
        <w:t>услуги субподрядчи</w:t>
      </w:r>
      <w:r w:rsidR="0045053C">
        <w:rPr>
          <w:spacing w:val="-6"/>
          <w:sz w:val="28"/>
          <w:szCs w:val="28"/>
        </w:rPr>
        <w:t>ков по строительным контрактам;</w:t>
      </w:r>
    </w:p>
    <w:p w14:paraId="1E8D6F42" w14:textId="77777777" w:rsidR="00E55E17" w:rsidRPr="006461FA" w:rsidRDefault="00E55E17" w:rsidP="00E55E17">
      <w:pPr>
        <w:pStyle w:val="afc"/>
        <w:numPr>
          <w:ilvl w:val="0"/>
          <w:numId w:val="11"/>
        </w:numPr>
        <w:tabs>
          <w:tab w:val="left" w:pos="1134"/>
        </w:tabs>
        <w:ind w:left="1134" w:firstLine="0"/>
        <w:contextualSpacing w:val="0"/>
        <w:jc w:val="both"/>
        <w:rPr>
          <w:spacing w:val="-6"/>
          <w:sz w:val="28"/>
          <w:szCs w:val="28"/>
        </w:rPr>
      </w:pPr>
      <w:r w:rsidRPr="006461FA">
        <w:rPr>
          <w:spacing w:val="-6"/>
          <w:sz w:val="28"/>
          <w:szCs w:val="28"/>
        </w:rPr>
        <w:t>прочие работы и услуги производственного характера;</w:t>
      </w:r>
    </w:p>
    <w:p w14:paraId="32F1FE29" w14:textId="77777777" w:rsidR="00E55E17" w:rsidRPr="006461FA" w:rsidRDefault="00E55E17" w:rsidP="00E55E17">
      <w:pPr>
        <w:pStyle w:val="afc"/>
        <w:numPr>
          <w:ilvl w:val="0"/>
          <w:numId w:val="3"/>
        </w:numPr>
        <w:ind w:left="567" w:firstLine="0"/>
        <w:contextualSpacing w:val="0"/>
        <w:jc w:val="both"/>
        <w:rPr>
          <w:spacing w:val="-6"/>
          <w:sz w:val="28"/>
          <w:szCs w:val="28"/>
        </w:rPr>
      </w:pPr>
      <w:r w:rsidRPr="006461FA">
        <w:rPr>
          <w:spacing w:val="-6"/>
          <w:sz w:val="28"/>
          <w:szCs w:val="28"/>
        </w:rPr>
        <w:t>налоги и сборы, кроме налога на прибыль;</w:t>
      </w:r>
    </w:p>
    <w:p w14:paraId="08B033CE" w14:textId="77777777" w:rsidR="00E55E17" w:rsidRPr="006461FA" w:rsidRDefault="00E55E17" w:rsidP="00E55E17">
      <w:pPr>
        <w:pStyle w:val="afc"/>
        <w:numPr>
          <w:ilvl w:val="0"/>
          <w:numId w:val="3"/>
        </w:numPr>
        <w:ind w:left="567" w:firstLine="0"/>
        <w:contextualSpacing w:val="0"/>
        <w:jc w:val="both"/>
        <w:rPr>
          <w:spacing w:val="-6"/>
          <w:sz w:val="28"/>
          <w:szCs w:val="28"/>
        </w:rPr>
      </w:pPr>
      <w:r w:rsidRPr="006461FA">
        <w:rPr>
          <w:spacing w:val="-6"/>
          <w:sz w:val="28"/>
          <w:szCs w:val="28"/>
        </w:rPr>
        <w:t>аренда;</w:t>
      </w:r>
    </w:p>
    <w:p w14:paraId="6AC00F32" w14:textId="77777777" w:rsidR="00E55E17" w:rsidRPr="006461FA" w:rsidRDefault="00E55E17" w:rsidP="00E55E17">
      <w:pPr>
        <w:pStyle w:val="afc"/>
        <w:numPr>
          <w:ilvl w:val="0"/>
          <w:numId w:val="3"/>
        </w:numPr>
        <w:ind w:left="567" w:firstLine="0"/>
        <w:contextualSpacing w:val="0"/>
        <w:jc w:val="both"/>
        <w:rPr>
          <w:spacing w:val="-6"/>
          <w:sz w:val="28"/>
          <w:szCs w:val="28"/>
        </w:rPr>
      </w:pPr>
      <w:r w:rsidRPr="006461FA">
        <w:rPr>
          <w:spacing w:val="-6"/>
          <w:sz w:val="28"/>
          <w:szCs w:val="28"/>
        </w:rPr>
        <w:t>страхование;</w:t>
      </w:r>
    </w:p>
    <w:p w14:paraId="6513D531" w14:textId="77777777" w:rsidR="00E55E17" w:rsidRPr="006461FA" w:rsidRDefault="00E55E17" w:rsidP="00E55E17">
      <w:pPr>
        <w:pStyle w:val="afc"/>
        <w:numPr>
          <w:ilvl w:val="0"/>
          <w:numId w:val="3"/>
        </w:numPr>
        <w:ind w:left="567" w:firstLine="0"/>
        <w:contextualSpacing w:val="0"/>
        <w:jc w:val="both"/>
        <w:rPr>
          <w:spacing w:val="-6"/>
          <w:sz w:val="28"/>
          <w:szCs w:val="28"/>
        </w:rPr>
      </w:pPr>
      <w:r w:rsidRPr="006461FA">
        <w:rPr>
          <w:spacing w:val="-6"/>
          <w:sz w:val="28"/>
          <w:szCs w:val="28"/>
        </w:rPr>
        <w:t>прочие услуги сторонних организаций:</w:t>
      </w:r>
    </w:p>
    <w:p w14:paraId="44E6A572" w14:textId="77777777" w:rsidR="00E55E17" w:rsidRPr="006461FA" w:rsidRDefault="00E55E17" w:rsidP="00E55E17">
      <w:pPr>
        <w:pStyle w:val="afc"/>
        <w:numPr>
          <w:ilvl w:val="0"/>
          <w:numId w:val="11"/>
        </w:numPr>
        <w:tabs>
          <w:tab w:val="left" w:pos="1134"/>
        </w:tabs>
        <w:ind w:left="1134" w:firstLine="0"/>
        <w:contextualSpacing w:val="0"/>
        <w:jc w:val="both"/>
        <w:rPr>
          <w:spacing w:val="-6"/>
          <w:sz w:val="28"/>
          <w:szCs w:val="28"/>
        </w:rPr>
      </w:pPr>
      <w:r w:rsidRPr="006461FA">
        <w:rPr>
          <w:spacing w:val="-6"/>
          <w:sz w:val="28"/>
          <w:szCs w:val="28"/>
        </w:rPr>
        <w:t>услуги связи;</w:t>
      </w:r>
    </w:p>
    <w:p w14:paraId="5F65EECA" w14:textId="77777777" w:rsidR="00E55E17" w:rsidRPr="006461FA" w:rsidRDefault="00E55E17" w:rsidP="00E55E17">
      <w:pPr>
        <w:pStyle w:val="afc"/>
        <w:numPr>
          <w:ilvl w:val="0"/>
          <w:numId w:val="11"/>
        </w:numPr>
        <w:tabs>
          <w:tab w:val="left" w:pos="1134"/>
        </w:tabs>
        <w:ind w:left="1134" w:firstLine="0"/>
        <w:contextualSpacing w:val="0"/>
        <w:jc w:val="both"/>
        <w:rPr>
          <w:spacing w:val="-6"/>
          <w:sz w:val="28"/>
          <w:szCs w:val="28"/>
        </w:rPr>
      </w:pPr>
      <w:r w:rsidRPr="006461FA">
        <w:rPr>
          <w:spacing w:val="-6"/>
          <w:sz w:val="28"/>
          <w:szCs w:val="28"/>
        </w:rPr>
        <w:t>охрана;</w:t>
      </w:r>
    </w:p>
    <w:p w14:paraId="64869632" w14:textId="77777777" w:rsidR="00E55E17" w:rsidRPr="006461FA" w:rsidRDefault="00E55E17" w:rsidP="00E55E17">
      <w:pPr>
        <w:pStyle w:val="afc"/>
        <w:numPr>
          <w:ilvl w:val="0"/>
          <w:numId w:val="11"/>
        </w:numPr>
        <w:tabs>
          <w:tab w:val="left" w:pos="1134"/>
        </w:tabs>
        <w:ind w:left="1134" w:firstLine="0"/>
        <w:contextualSpacing w:val="0"/>
        <w:jc w:val="both"/>
        <w:rPr>
          <w:spacing w:val="-6"/>
          <w:sz w:val="28"/>
          <w:szCs w:val="28"/>
        </w:rPr>
      </w:pPr>
      <w:r w:rsidRPr="006461FA">
        <w:rPr>
          <w:spacing w:val="-6"/>
          <w:sz w:val="28"/>
          <w:szCs w:val="28"/>
        </w:rPr>
        <w:t>консультационные, юридические и аудиторские услуги;</w:t>
      </w:r>
    </w:p>
    <w:p w14:paraId="1A3CDBB3" w14:textId="77777777" w:rsidR="00E55E17" w:rsidRPr="006461FA" w:rsidRDefault="00E55E17" w:rsidP="00E55E17">
      <w:pPr>
        <w:pStyle w:val="afc"/>
        <w:numPr>
          <w:ilvl w:val="0"/>
          <w:numId w:val="11"/>
        </w:numPr>
        <w:tabs>
          <w:tab w:val="left" w:pos="1134"/>
        </w:tabs>
        <w:ind w:left="1134" w:firstLine="0"/>
        <w:contextualSpacing w:val="0"/>
        <w:jc w:val="both"/>
        <w:rPr>
          <w:spacing w:val="-6"/>
          <w:sz w:val="28"/>
          <w:szCs w:val="28"/>
        </w:rPr>
      </w:pPr>
      <w:r w:rsidRPr="006461FA">
        <w:rPr>
          <w:spacing w:val="-6"/>
          <w:sz w:val="28"/>
          <w:szCs w:val="28"/>
        </w:rPr>
        <w:t>расходы на программное обеспечение и сопровождение;</w:t>
      </w:r>
    </w:p>
    <w:p w14:paraId="2BC52C35" w14:textId="77777777" w:rsidR="00E55E17" w:rsidRPr="006461FA" w:rsidRDefault="00E55E17" w:rsidP="00E55E17">
      <w:pPr>
        <w:pStyle w:val="afc"/>
        <w:numPr>
          <w:ilvl w:val="0"/>
          <w:numId w:val="11"/>
        </w:numPr>
        <w:tabs>
          <w:tab w:val="left" w:pos="1134"/>
        </w:tabs>
        <w:ind w:left="1134" w:firstLine="0"/>
        <w:contextualSpacing w:val="0"/>
        <w:jc w:val="both"/>
        <w:rPr>
          <w:spacing w:val="-6"/>
          <w:sz w:val="28"/>
          <w:szCs w:val="28"/>
        </w:rPr>
      </w:pPr>
      <w:r w:rsidRPr="006461FA">
        <w:rPr>
          <w:spacing w:val="-6"/>
          <w:sz w:val="28"/>
          <w:szCs w:val="28"/>
        </w:rPr>
        <w:t>транспортные услуги;</w:t>
      </w:r>
    </w:p>
    <w:p w14:paraId="463DC059" w14:textId="77777777" w:rsidR="00E55E17" w:rsidRPr="006461FA" w:rsidRDefault="00E55E17" w:rsidP="00E55E17">
      <w:pPr>
        <w:pStyle w:val="afc"/>
        <w:numPr>
          <w:ilvl w:val="0"/>
          <w:numId w:val="11"/>
        </w:numPr>
        <w:tabs>
          <w:tab w:val="left" w:pos="1134"/>
        </w:tabs>
        <w:ind w:left="1134" w:firstLine="0"/>
        <w:contextualSpacing w:val="0"/>
        <w:jc w:val="both"/>
        <w:rPr>
          <w:spacing w:val="-6"/>
          <w:sz w:val="28"/>
          <w:szCs w:val="28"/>
        </w:rPr>
      </w:pPr>
      <w:r w:rsidRPr="006461FA">
        <w:rPr>
          <w:spacing w:val="-6"/>
          <w:sz w:val="28"/>
          <w:szCs w:val="28"/>
        </w:rPr>
        <w:t>прочие услуги;</w:t>
      </w:r>
    </w:p>
    <w:p w14:paraId="4A090108" w14:textId="77777777" w:rsidR="00E55E17" w:rsidRPr="006461FA" w:rsidRDefault="00217C78" w:rsidP="00E55E17">
      <w:pPr>
        <w:pStyle w:val="afc"/>
        <w:numPr>
          <w:ilvl w:val="0"/>
          <w:numId w:val="3"/>
        </w:numPr>
        <w:ind w:left="567" w:firstLine="0"/>
        <w:contextualSpacing w:val="0"/>
        <w:jc w:val="both"/>
        <w:rPr>
          <w:spacing w:val="-6"/>
          <w:sz w:val="28"/>
          <w:szCs w:val="28"/>
        </w:rPr>
      </w:pPr>
      <w:r>
        <w:rPr>
          <w:spacing w:val="-6"/>
          <w:sz w:val="28"/>
          <w:szCs w:val="28"/>
        </w:rPr>
        <w:t>оценочные обязательства;</w:t>
      </w:r>
    </w:p>
    <w:p w14:paraId="08E0ACD3" w14:textId="6479579E" w:rsidR="00145348" w:rsidRPr="00C751CA" w:rsidRDefault="00E55E17" w:rsidP="00C751CA">
      <w:pPr>
        <w:pStyle w:val="afc"/>
        <w:numPr>
          <w:ilvl w:val="0"/>
          <w:numId w:val="3"/>
        </w:numPr>
        <w:ind w:left="567" w:firstLine="0"/>
        <w:contextualSpacing w:val="0"/>
        <w:jc w:val="both"/>
        <w:rPr>
          <w:spacing w:val="-6"/>
          <w:sz w:val="28"/>
          <w:szCs w:val="28"/>
        </w:rPr>
      </w:pPr>
      <w:r w:rsidRPr="006461FA">
        <w:rPr>
          <w:spacing w:val="-6"/>
          <w:sz w:val="28"/>
          <w:szCs w:val="28"/>
        </w:rPr>
        <w:t>прочие расходы.</w:t>
      </w:r>
    </w:p>
    <w:p w14:paraId="2E52CA15" w14:textId="77777777" w:rsidR="004322A8" w:rsidRPr="006461FA" w:rsidRDefault="004322A8" w:rsidP="004322A8">
      <w:pPr>
        <w:pStyle w:val="2"/>
        <w:keepNext w:val="0"/>
        <w:tabs>
          <w:tab w:val="clear" w:pos="860"/>
          <w:tab w:val="num" w:pos="576"/>
        </w:tabs>
        <w:spacing w:before="240" w:after="240"/>
        <w:ind w:left="578" w:hanging="578"/>
        <w:jc w:val="both"/>
        <w:rPr>
          <w:spacing w:val="-6"/>
          <w:sz w:val="28"/>
          <w:szCs w:val="28"/>
        </w:rPr>
      </w:pPr>
      <w:bookmarkStart w:id="244" w:name="_Toc122601253"/>
      <w:r w:rsidRPr="006461FA">
        <w:rPr>
          <w:spacing w:val="-6"/>
          <w:sz w:val="28"/>
          <w:szCs w:val="28"/>
        </w:rPr>
        <w:t>Признание и оценка</w:t>
      </w:r>
      <w:bookmarkEnd w:id="244"/>
    </w:p>
    <w:p w14:paraId="391F60A5" w14:textId="77777777" w:rsidR="004322A8" w:rsidRPr="006461FA" w:rsidRDefault="004322A8" w:rsidP="004322A8">
      <w:pPr>
        <w:pStyle w:val="3"/>
        <w:spacing w:after="240"/>
        <w:jc w:val="both"/>
        <w:rPr>
          <w:rFonts w:ascii="Times New Roman" w:hAnsi="Times New Roman" w:cs="Times New Roman"/>
          <w:b w:val="0"/>
          <w:spacing w:val="-6"/>
          <w:sz w:val="28"/>
          <w:szCs w:val="28"/>
        </w:rPr>
      </w:pPr>
      <w:r w:rsidRPr="006461FA">
        <w:rPr>
          <w:rFonts w:ascii="Times New Roman" w:hAnsi="Times New Roman" w:cs="Times New Roman"/>
          <w:b w:val="0"/>
          <w:spacing w:val="-6"/>
          <w:sz w:val="28"/>
          <w:szCs w:val="28"/>
        </w:rPr>
        <w:t>Критерии признания доходов и расходов</w:t>
      </w:r>
    </w:p>
    <w:p w14:paraId="03CB6BB1" w14:textId="77777777" w:rsidR="00FB3D3B" w:rsidRPr="0092180E" w:rsidRDefault="00217C78" w:rsidP="0092180E">
      <w:pPr>
        <w:ind w:firstLine="709"/>
        <w:jc w:val="both"/>
        <w:rPr>
          <w:rFonts w:eastAsia="Calibri"/>
          <w:spacing w:val="-6"/>
          <w:sz w:val="28"/>
          <w:szCs w:val="28"/>
          <w:lang w:eastAsia="en-US"/>
        </w:rPr>
      </w:pPr>
      <w:r w:rsidRPr="0054081B">
        <w:rPr>
          <w:rFonts w:eastAsia="Calibri"/>
          <w:spacing w:val="-6"/>
          <w:sz w:val="28"/>
          <w:szCs w:val="28"/>
          <w:lang w:eastAsia="en-US"/>
        </w:rPr>
        <w:t xml:space="preserve">Элементы финансовой отчетности, соответствующие определению доходов и расходов, подлежат признанию, если такое признание (включение информации в отчетность) представляет пользователям финансовой отчетности информацию, которая </w:t>
      </w:r>
      <w:r w:rsidR="00FB3D3B" w:rsidRPr="00FB3D3B">
        <w:rPr>
          <w:rFonts w:eastAsia="Calibri"/>
          <w:spacing w:val="-6"/>
          <w:sz w:val="28"/>
          <w:szCs w:val="28"/>
          <w:lang w:eastAsia="en-US"/>
        </w:rPr>
        <w:t>является полезной, а именно</w:t>
      </w:r>
      <w:r w:rsidR="00FB3D3B" w:rsidRPr="0092180E">
        <w:rPr>
          <w:rFonts w:eastAsia="Calibri"/>
          <w:spacing w:val="-6"/>
          <w:sz w:val="28"/>
          <w:szCs w:val="28"/>
          <w:lang w:eastAsia="en-US"/>
        </w:rPr>
        <w:t>:</w:t>
      </w:r>
    </w:p>
    <w:p w14:paraId="2DEF1F4C" w14:textId="77777777" w:rsidR="00FB3D3B" w:rsidRPr="0092180E" w:rsidRDefault="00FB3D3B" w:rsidP="0092180E">
      <w:pPr>
        <w:pStyle w:val="afc"/>
        <w:numPr>
          <w:ilvl w:val="0"/>
          <w:numId w:val="3"/>
        </w:numPr>
        <w:ind w:left="567" w:firstLine="0"/>
        <w:contextualSpacing w:val="0"/>
        <w:jc w:val="both"/>
        <w:rPr>
          <w:spacing w:val="-6"/>
          <w:sz w:val="28"/>
          <w:szCs w:val="28"/>
        </w:rPr>
      </w:pPr>
      <w:r w:rsidRPr="00FB3D3B">
        <w:rPr>
          <w:spacing w:val="-6"/>
          <w:sz w:val="28"/>
          <w:szCs w:val="28"/>
        </w:rPr>
        <w:t>информация о доходах и расходах</w:t>
      </w:r>
      <w:r w:rsidRPr="0092180E">
        <w:rPr>
          <w:spacing w:val="-6"/>
          <w:sz w:val="28"/>
          <w:szCs w:val="28"/>
        </w:rPr>
        <w:t xml:space="preserve"> является </w:t>
      </w:r>
      <w:r w:rsidRPr="00FB3D3B">
        <w:rPr>
          <w:spacing w:val="-6"/>
          <w:sz w:val="28"/>
          <w:szCs w:val="28"/>
        </w:rPr>
        <w:t>уместной и</w:t>
      </w:r>
    </w:p>
    <w:p w14:paraId="499070B7" w14:textId="77777777" w:rsidR="00FB3D3B" w:rsidRPr="00FB3D3B" w:rsidRDefault="00FB3D3B" w:rsidP="00FB3D3B">
      <w:pPr>
        <w:pStyle w:val="afc"/>
        <w:numPr>
          <w:ilvl w:val="0"/>
          <w:numId w:val="3"/>
        </w:numPr>
        <w:ind w:left="567" w:firstLine="0"/>
        <w:contextualSpacing w:val="0"/>
        <w:jc w:val="both"/>
        <w:rPr>
          <w:spacing w:val="-6"/>
          <w:sz w:val="28"/>
          <w:szCs w:val="28"/>
        </w:rPr>
      </w:pPr>
      <w:r w:rsidRPr="00FB3D3B">
        <w:rPr>
          <w:spacing w:val="-6"/>
          <w:sz w:val="28"/>
          <w:szCs w:val="28"/>
        </w:rPr>
        <w:t>информация о доходах и расходах представлена правдиво;</w:t>
      </w:r>
    </w:p>
    <w:p w14:paraId="4540E89C" w14:textId="77777777" w:rsidR="00FB3D3B" w:rsidRPr="0092180E" w:rsidRDefault="00FB3D3B" w:rsidP="0092180E">
      <w:pPr>
        <w:ind w:firstLine="709"/>
        <w:jc w:val="both"/>
        <w:rPr>
          <w:rFonts w:eastAsia="Calibri"/>
          <w:spacing w:val="-6"/>
          <w:sz w:val="28"/>
          <w:szCs w:val="28"/>
          <w:lang w:eastAsia="en-US"/>
        </w:rPr>
      </w:pPr>
      <w:r w:rsidRPr="0092180E">
        <w:rPr>
          <w:rFonts w:eastAsia="Calibri"/>
          <w:spacing w:val="-6"/>
          <w:sz w:val="28"/>
          <w:szCs w:val="28"/>
          <w:lang w:eastAsia="en-US"/>
        </w:rPr>
        <w:t>В соответствии с принципом начисления доходы и расходы признаются в том отчетном периоде, в котором они имели место, независимо от времени фактического получения или передачи денежных средств. Выявленные в отчетном периоде доходы/прибыли либо расходы/убытки прошлых лет относятся на счет «Доходы/расходы прошлых лет».</w:t>
      </w:r>
    </w:p>
    <w:p w14:paraId="66287120" w14:textId="77777777" w:rsidR="00FB3D3B" w:rsidRPr="00FB3D3B" w:rsidRDefault="00FB3D3B" w:rsidP="00FB3D3B">
      <w:pPr>
        <w:ind w:firstLine="709"/>
        <w:jc w:val="both"/>
        <w:rPr>
          <w:rFonts w:eastAsia="Calibri"/>
          <w:spacing w:val="-6"/>
          <w:sz w:val="28"/>
          <w:szCs w:val="28"/>
          <w:lang w:eastAsia="en-US"/>
        </w:rPr>
      </w:pPr>
      <w:r w:rsidRPr="00FB3D3B">
        <w:rPr>
          <w:rFonts w:eastAsia="Calibri"/>
          <w:spacing w:val="-6"/>
          <w:sz w:val="28"/>
          <w:szCs w:val="28"/>
          <w:lang w:eastAsia="en-US"/>
        </w:rPr>
        <w:tab/>
        <w:t>Убытки от обесценения основных средств, нематериальных активов, активов в форме права пользования и доходы от восстановления ранее признанных убытков от обесценения признаются в порядке, описанном в разделах</w:t>
      </w:r>
      <w:r w:rsidR="00A34021">
        <w:rPr>
          <w:rFonts w:eastAsia="Calibri"/>
          <w:spacing w:val="-6"/>
          <w:sz w:val="28"/>
          <w:szCs w:val="28"/>
          <w:lang w:eastAsia="en-US"/>
        </w:rPr>
        <w:t xml:space="preserve"> 5.5 и 5.6</w:t>
      </w:r>
      <w:r w:rsidRPr="00FB3D3B">
        <w:rPr>
          <w:rFonts w:eastAsia="Calibri"/>
          <w:spacing w:val="-6"/>
          <w:sz w:val="28"/>
          <w:szCs w:val="28"/>
          <w:lang w:eastAsia="en-US"/>
        </w:rPr>
        <w:t xml:space="preserve"> настоящей Учетной политики по МСФО, соответственно. </w:t>
      </w:r>
    </w:p>
    <w:p w14:paraId="3888CB44" w14:textId="77777777" w:rsidR="004322A8" w:rsidRPr="006461FA" w:rsidRDefault="00FB3D3B" w:rsidP="00FB3D3B">
      <w:pPr>
        <w:ind w:firstLine="709"/>
        <w:jc w:val="both"/>
        <w:rPr>
          <w:rFonts w:eastAsia="Calibri"/>
          <w:spacing w:val="-6"/>
          <w:sz w:val="28"/>
          <w:szCs w:val="28"/>
          <w:lang w:eastAsia="en-US"/>
        </w:rPr>
      </w:pPr>
      <w:r w:rsidRPr="00FB3D3B">
        <w:rPr>
          <w:rFonts w:eastAsia="Calibri"/>
          <w:spacing w:val="-6"/>
          <w:sz w:val="28"/>
          <w:szCs w:val="28"/>
          <w:lang w:eastAsia="en-US"/>
        </w:rPr>
        <w:tab/>
        <w:t>Расходы по созданию оценочного резерва под убытки по дебиторской задолженности (резерва под ожидаемые кредитные убытки) и доходы от восстановления ранее созданного резерва признаются в порядке, описанном в разделе 7.6 настоящей Учетной политики по МСФО</w:t>
      </w:r>
      <w:r w:rsidR="00924BEF" w:rsidRPr="006461FA">
        <w:rPr>
          <w:rFonts w:eastAsia="Calibri"/>
          <w:spacing w:val="-6"/>
          <w:sz w:val="28"/>
          <w:szCs w:val="28"/>
          <w:lang w:eastAsia="en-US"/>
        </w:rPr>
        <w:t>.</w:t>
      </w:r>
    </w:p>
    <w:p w14:paraId="72EAC618" w14:textId="77777777" w:rsidR="004322A8" w:rsidRPr="006461FA" w:rsidRDefault="00020124" w:rsidP="004322A8">
      <w:pPr>
        <w:pStyle w:val="3"/>
        <w:spacing w:after="240"/>
        <w:jc w:val="both"/>
        <w:rPr>
          <w:rFonts w:ascii="Times New Roman" w:hAnsi="Times New Roman" w:cs="Times New Roman"/>
          <w:b w:val="0"/>
          <w:spacing w:val="-6"/>
          <w:sz w:val="28"/>
          <w:szCs w:val="28"/>
        </w:rPr>
      </w:pPr>
      <w:r w:rsidRPr="006461FA">
        <w:rPr>
          <w:rFonts w:ascii="Times New Roman" w:hAnsi="Times New Roman" w:cs="Times New Roman"/>
          <w:b w:val="0"/>
          <w:spacing w:val="-6"/>
          <w:sz w:val="28"/>
          <w:szCs w:val="28"/>
        </w:rPr>
        <w:t xml:space="preserve"> </w:t>
      </w:r>
      <w:r w:rsidR="004322A8" w:rsidRPr="006461FA">
        <w:rPr>
          <w:rFonts w:ascii="Times New Roman" w:hAnsi="Times New Roman" w:cs="Times New Roman"/>
          <w:b w:val="0"/>
          <w:spacing w:val="-6"/>
          <w:sz w:val="28"/>
          <w:szCs w:val="28"/>
        </w:rPr>
        <w:t>Выручка</w:t>
      </w:r>
    </w:p>
    <w:p w14:paraId="33BE711E" w14:textId="77777777" w:rsidR="004322A8" w:rsidRPr="006461FA" w:rsidRDefault="004322A8" w:rsidP="004322A8">
      <w:pPr>
        <w:spacing w:before="120" w:after="120"/>
        <w:ind w:left="567"/>
        <w:jc w:val="both"/>
        <w:rPr>
          <w:rFonts w:eastAsia="Calibri"/>
          <w:spacing w:val="-6"/>
          <w:sz w:val="28"/>
          <w:szCs w:val="28"/>
          <w:lang w:eastAsia="en-US"/>
        </w:rPr>
      </w:pPr>
      <w:r w:rsidRPr="006461FA">
        <w:rPr>
          <w:rFonts w:eastAsia="Calibri"/>
          <w:spacing w:val="-6"/>
          <w:sz w:val="28"/>
          <w:szCs w:val="28"/>
          <w:lang w:eastAsia="en-US"/>
        </w:rPr>
        <w:t>Общий подход к признанию выручки</w:t>
      </w:r>
    </w:p>
    <w:p w14:paraId="2C06630B" w14:textId="77777777" w:rsidR="00B57F26" w:rsidRPr="006461FA" w:rsidRDefault="00B57F26" w:rsidP="00D60BAC">
      <w:pPr>
        <w:ind w:firstLine="709"/>
        <w:jc w:val="both"/>
        <w:rPr>
          <w:rFonts w:eastAsia="Calibri"/>
          <w:spacing w:val="-6"/>
          <w:sz w:val="28"/>
          <w:szCs w:val="28"/>
          <w:lang w:eastAsia="en-US"/>
        </w:rPr>
      </w:pPr>
      <w:r w:rsidRPr="006461FA">
        <w:rPr>
          <w:rFonts w:eastAsia="Calibri"/>
          <w:spacing w:val="-6"/>
          <w:sz w:val="28"/>
          <w:szCs w:val="28"/>
          <w:lang w:eastAsia="en-US"/>
        </w:rPr>
        <w:t>Группа признает выручку, когда (или по мере того, как) выполняется обязанность к исполнению путем передачи обещанного товара или услуги (т.е. актива) покупателю. Актив передается, когда (или по мере того, как) покупатель получает контроль над таким активом.</w:t>
      </w:r>
    </w:p>
    <w:p w14:paraId="0C1259FE" w14:textId="77777777" w:rsidR="00B57F26" w:rsidRPr="006461FA" w:rsidRDefault="00B57F26" w:rsidP="00D60BAC">
      <w:pPr>
        <w:ind w:firstLine="709"/>
        <w:jc w:val="both"/>
        <w:rPr>
          <w:rFonts w:eastAsia="Calibri"/>
          <w:spacing w:val="-6"/>
          <w:sz w:val="28"/>
          <w:szCs w:val="28"/>
          <w:lang w:eastAsia="en-US"/>
        </w:rPr>
      </w:pPr>
      <w:r w:rsidRPr="006461FA">
        <w:rPr>
          <w:rFonts w:eastAsia="Calibri"/>
          <w:spacing w:val="-6"/>
          <w:sz w:val="28"/>
          <w:szCs w:val="28"/>
          <w:lang w:eastAsia="en-US"/>
        </w:rPr>
        <w:t>Необходимыми условиями признания выручки по договорам с покупателями являются:</w:t>
      </w:r>
    </w:p>
    <w:p w14:paraId="37131335" w14:textId="77777777" w:rsidR="00B57F26" w:rsidRPr="006461FA" w:rsidRDefault="00B57F26" w:rsidP="00D60BAC">
      <w:pPr>
        <w:numPr>
          <w:ilvl w:val="0"/>
          <w:numId w:val="3"/>
        </w:numPr>
        <w:spacing w:before="120"/>
        <w:ind w:left="567" w:hanging="567"/>
        <w:jc w:val="both"/>
        <w:rPr>
          <w:rFonts w:eastAsia="Calibri"/>
          <w:spacing w:val="-6"/>
          <w:sz w:val="28"/>
          <w:szCs w:val="28"/>
          <w:lang w:eastAsia="en-US"/>
        </w:rPr>
      </w:pPr>
      <w:r w:rsidRPr="006461FA">
        <w:rPr>
          <w:rFonts w:eastAsia="Calibri"/>
          <w:spacing w:val="-6"/>
          <w:sz w:val="28"/>
          <w:szCs w:val="28"/>
          <w:lang w:eastAsia="en-US"/>
        </w:rPr>
        <w:t>выполнение критерие</w:t>
      </w:r>
      <w:r w:rsidR="00DB69F0" w:rsidRPr="006461FA">
        <w:rPr>
          <w:rFonts w:eastAsia="Calibri"/>
          <w:spacing w:val="-6"/>
          <w:sz w:val="28"/>
          <w:szCs w:val="28"/>
          <w:lang w:eastAsia="en-US"/>
        </w:rPr>
        <w:t>в</w:t>
      </w:r>
      <w:r w:rsidRPr="006461FA">
        <w:rPr>
          <w:rFonts w:eastAsia="Calibri"/>
          <w:spacing w:val="-6"/>
          <w:sz w:val="28"/>
          <w:szCs w:val="28"/>
          <w:lang w:eastAsia="en-US"/>
        </w:rPr>
        <w:t xml:space="preserve"> идентификации договора;</w:t>
      </w:r>
    </w:p>
    <w:p w14:paraId="71D498FD" w14:textId="77777777" w:rsidR="00B57F26" w:rsidRPr="006461FA" w:rsidRDefault="00B57F26" w:rsidP="00D60BAC">
      <w:pPr>
        <w:numPr>
          <w:ilvl w:val="0"/>
          <w:numId w:val="3"/>
        </w:numPr>
        <w:spacing w:before="120"/>
        <w:ind w:left="567" w:hanging="567"/>
        <w:jc w:val="both"/>
        <w:rPr>
          <w:rFonts w:eastAsia="Calibri"/>
          <w:spacing w:val="-6"/>
          <w:sz w:val="28"/>
          <w:szCs w:val="28"/>
          <w:lang w:eastAsia="en-US"/>
        </w:rPr>
      </w:pPr>
      <w:r w:rsidRPr="006461FA">
        <w:rPr>
          <w:rFonts w:eastAsia="Calibri"/>
          <w:spacing w:val="-6"/>
          <w:sz w:val="28"/>
          <w:szCs w:val="28"/>
          <w:lang w:eastAsia="en-US"/>
        </w:rPr>
        <w:t>выполнение обязанностей к исполнению (передача контроля над активом).</w:t>
      </w:r>
    </w:p>
    <w:p w14:paraId="03FE1FB8" w14:textId="77777777" w:rsidR="00B57F26" w:rsidRPr="006461FA" w:rsidRDefault="00B57F26" w:rsidP="00D60BAC">
      <w:pPr>
        <w:ind w:firstLine="709"/>
        <w:jc w:val="both"/>
        <w:rPr>
          <w:rFonts w:eastAsia="Calibri"/>
          <w:spacing w:val="-6"/>
          <w:sz w:val="28"/>
          <w:szCs w:val="28"/>
          <w:lang w:eastAsia="en-US"/>
        </w:rPr>
      </w:pPr>
      <w:r w:rsidRPr="006461FA">
        <w:rPr>
          <w:rFonts w:eastAsia="Calibri"/>
          <w:spacing w:val="-6"/>
          <w:sz w:val="28"/>
          <w:szCs w:val="28"/>
          <w:lang w:eastAsia="en-US"/>
        </w:rPr>
        <w:t>Группа идентифицирует договор с покупателем при условии одновременного выполнения критериев, перечисленных ниже:</w:t>
      </w:r>
    </w:p>
    <w:p w14:paraId="4713886C" w14:textId="77777777" w:rsidR="00B57F26" w:rsidRPr="006461FA" w:rsidRDefault="00B57F26" w:rsidP="00D60BAC">
      <w:pPr>
        <w:numPr>
          <w:ilvl w:val="0"/>
          <w:numId w:val="3"/>
        </w:numPr>
        <w:spacing w:before="120"/>
        <w:ind w:left="567" w:hanging="567"/>
        <w:jc w:val="both"/>
        <w:rPr>
          <w:rFonts w:eastAsia="Calibri"/>
          <w:spacing w:val="-6"/>
          <w:sz w:val="28"/>
          <w:szCs w:val="28"/>
          <w:lang w:eastAsia="en-US"/>
        </w:rPr>
      </w:pPr>
      <w:r w:rsidRPr="006461FA">
        <w:rPr>
          <w:rFonts w:eastAsia="Calibri"/>
          <w:spacing w:val="-6"/>
          <w:sz w:val="28"/>
          <w:szCs w:val="28"/>
          <w:lang w:eastAsia="en-US"/>
        </w:rPr>
        <w:t>получение возмещения является вероятным;</w:t>
      </w:r>
    </w:p>
    <w:p w14:paraId="53656203" w14:textId="77777777" w:rsidR="00B57F26" w:rsidRPr="006461FA" w:rsidRDefault="00B57F26" w:rsidP="00D60BAC">
      <w:pPr>
        <w:numPr>
          <w:ilvl w:val="0"/>
          <w:numId w:val="3"/>
        </w:numPr>
        <w:spacing w:before="120"/>
        <w:ind w:left="567" w:hanging="567"/>
        <w:jc w:val="both"/>
        <w:rPr>
          <w:rFonts w:eastAsia="Calibri"/>
          <w:spacing w:val="-6"/>
          <w:sz w:val="28"/>
          <w:szCs w:val="28"/>
          <w:lang w:eastAsia="en-US"/>
        </w:rPr>
      </w:pPr>
      <w:r w:rsidRPr="006461FA">
        <w:rPr>
          <w:rFonts w:eastAsia="Calibri"/>
          <w:spacing w:val="-6"/>
          <w:sz w:val="28"/>
          <w:szCs w:val="28"/>
          <w:lang w:eastAsia="en-US"/>
        </w:rPr>
        <w:t>права на товары и услуги и условия их оплаты могут быть идентифицированы;</w:t>
      </w:r>
    </w:p>
    <w:p w14:paraId="736DF191" w14:textId="77777777" w:rsidR="00B57F26" w:rsidRPr="006461FA" w:rsidRDefault="00B57F26" w:rsidP="00D60BAC">
      <w:pPr>
        <w:numPr>
          <w:ilvl w:val="0"/>
          <w:numId w:val="3"/>
        </w:numPr>
        <w:spacing w:before="120"/>
        <w:ind w:left="567" w:hanging="567"/>
        <w:jc w:val="both"/>
        <w:rPr>
          <w:rFonts w:eastAsia="Calibri"/>
          <w:spacing w:val="-6"/>
          <w:sz w:val="28"/>
          <w:szCs w:val="28"/>
          <w:lang w:eastAsia="en-US"/>
        </w:rPr>
      </w:pPr>
      <w:r w:rsidRPr="006461FA">
        <w:rPr>
          <w:rFonts w:eastAsia="Calibri"/>
          <w:spacing w:val="-6"/>
          <w:sz w:val="28"/>
          <w:szCs w:val="28"/>
          <w:lang w:eastAsia="en-US"/>
        </w:rPr>
        <w:t>договор имеет коммерческое содержание;</w:t>
      </w:r>
    </w:p>
    <w:p w14:paraId="5BD937C4" w14:textId="77777777" w:rsidR="00B57F26" w:rsidRPr="006461FA" w:rsidRDefault="00B57F26" w:rsidP="00D60BAC">
      <w:pPr>
        <w:numPr>
          <w:ilvl w:val="0"/>
          <w:numId w:val="3"/>
        </w:numPr>
        <w:spacing w:before="120"/>
        <w:ind w:left="567" w:hanging="567"/>
        <w:jc w:val="both"/>
        <w:rPr>
          <w:rFonts w:eastAsia="Calibri"/>
          <w:spacing w:val="-6"/>
          <w:sz w:val="28"/>
          <w:szCs w:val="28"/>
          <w:lang w:eastAsia="en-US"/>
        </w:rPr>
      </w:pPr>
      <w:r w:rsidRPr="006461FA">
        <w:rPr>
          <w:rFonts w:eastAsia="Calibri"/>
          <w:spacing w:val="-6"/>
          <w:sz w:val="28"/>
          <w:szCs w:val="28"/>
          <w:lang w:eastAsia="en-US"/>
        </w:rPr>
        <w:t>договор утвержден и стороны по договору обязуются выполнять предусмотренные им обязательства.</w:t>
      </w:r>
    </w:p>
    <w:p w14:paraId="373D5037" w14:textId="77777777" w:rsidR="00B57F26" w:rsidRPr="006461FA" w:rsidRDefault="00B57F26" w:rsidP="00D60BAC">
      <w:pPr>
        <w:spacing w:before="120"/>
        <w:ind w:firstLine="709"/>
        <w:jc w:val="both"/>
        <w:rPr>
          <w:rFonts w:eastAsia="Calibri"/>
          <w:spacing w:val="-6"/>
          <w:sz w:val="28"/>
          <w:szCs w:val="28"/>
          <w:lang w:eastAsia="en-US"/>
        </w:rPr>
      </w:pPr>
      <w:r w:rsidRPr="006461FA">
        <w:rPr>
          <w:rFonts w:eastAsia="Calibri"/>
          <w:spacing w:val="-6"/>
          <w:sz w:val="28"/>
          <w:szCs w:val="28"/>
          <w:lang w:eastAsia="en-US"/>
        </w:rPr>
        <w:t>Признание выручки осуществляется в зависимости от момента выполнения обязанности к исполнению:</w:t>
      </w:r>
    </w:p>
    <w:p w14:paraId="463B2B0B" w14:textId="77777777" w:rsidR="00B57F26" w:rsidRPr="006461FA" w:rsidRDefault="00B57F26" w:rsidP="00D60BAC">
      <w:pPr>
        <w:numPr>
          <w:ilvl w:val="0"/>
          <w:numId w:val="3"/>
        </w:numPr>
        <w:spacing w:before="120"/>
        <w:ind w:left="567" w:hanging="567"/>
        <w:jc w:val="both"/>
        <w:rPr>
          <w:rFonts w:eastAsia="Calibri"/>
          <w:spacing w:val="-6"/>
          <w:sz w:val="28"/>
          <w:szCs w:val="28"/>
          <w:lang w:eastAsia="en-US"/>
        </w:rPr>
      </w:pPr>
      <w:r w:rsidRPr="006461FA">
        <w:rPr>
          <w:rFonts w:eastAsia="Calibri"/>
          <w:spacing w:val="-6"/>
          <w:sz w:val="28"/>
          <w:szCs w:val="28"/>
          <w:lang w:eastAsia="en-US"/>
        </w:rPr>
        <w:t>либо в течение времени,</w:t>
      </w:r>
    </w:p>
    <w:p w14:paraId="66EF0F66" w14:textId="77777777" w:rsidR="00B57F26" w:rsidRPr="006461FA" w:rsidRDefault="00B57F26" w:rsidP="00D60BAC">
      <w:pPr>
        <w:numPr>
          <w:ilvl w:val="0"/>
          <w:numId w:val="3"/>
        </w:numPr>
        <w:spacing w:before="120"/>
        <w:ind w:left="567" w:hanging="567"/>
        <w:jc w:val="both"/>
        <w:rPr>
          <w:rFonts w:eastAsia="Calibri"/>
          <w:spacing w:val="-6"/>
          <w:sz w:val="28"/>
          <w:szCs w:val="28"/>
          <w:lang w:eastAsia="en-US"/>
        </w:rPr>
      </w:pPr>
      <w:r w:rsidRPr="006461FA">
        <w:rPr>
          <w:rFonts w:eastAsia="Calibri"/>
          <w:spacing w:val="-6"/>
          <w:sz w:val="28"/>
          <w:szCs w:val="28"/>
          <w:lang w:eastAsia="en-US"/>
        </w:rPr>
        <w:t>либо в определенный момент времени.</w:t>
      </w:r>
    </w:p>
    <w:p w14:paraId="7C2EA40D" w14:textId="77777777" w:rsidR="00B57F26" w:rsidRPr="006461FA" w:rsidRDefault="00B57F26" w:rsidP="00D60BAC">
      <w:pPr>
        <w:spacing w:before="120"/>
        <w:ind w:firstLine="709"/>
        <w:jc w:val="both"/>
        <w:rPr>
          <w:rFonts w:eastAsia="Calibri"/>
          <w:spacing w:val="-6"/>
          <w:sz w:val="28"/>
          <w:szCs w:val="28"/>
          <w:lang w:eastAsia="en-US"/>
        </w:rPr>
      </w:pPr>
      <w:r w:rsidRPr="006461FA">
        <w:rPr>
          <w:rFonts w:eastAsia="Calibri"/>
          <w:spacing w:val="-6"/>
          <w:sz w:val="28"/>
          <w:szCs w:val="28"/>
          <w:lang w:eastAsia="en-US"/>
        </w:rPr>
        <w:t>Группа признает выручку в течение времени, если удовлетворяется любой из следующих критериев:</w:t>
      </w:r>
    </w:p>
    <w:p w14:paraId="24588B6C" w14:textId="77777777" w:rsidR="00B57F26" w:rsidRPr="006461FA" w:rsidRDefault="00B57F26" w:rsidP="00D60BAC">
      <w:pPr>
        <w:numPr>
          <w:ilvl w:val="0"/>
          <w:numId w:val="3"/>
        </w:numPr>
        <w:spacing w:before="120"/>
        <w:ind w:left="567" w:hanging="567"/>
        <w:jc w:val="both"/>
        <w:rPr>
          <w:rFonts w:eastAsia="Calibri"/>
          <w:spacing w:val="-6"/>
          <w:sz w:val="28"/>
          <w:szCs w:val="28"/>
          <w:lang w:eastAsia="en-US"/>
        </w:rPr>
      </w:pPr>
      <w:r w:rsidRPr="006461FA">
        <w:rPr>
          <w:rFonts w:eastAsia="Calibri"/>
          <w:spacing w:val="-6"/>
          <w:sz w:val="28"/>
          <w:szCs w:val="28"/>
          <w:lang w:eastAsia="en-US"/>
        </w:rPr>
        <w:t>покупатель одновременно получает и потребляет выгоды, связанные с исполнением обязанности к исполнению по мере ее выполнения;</w:t>
      </w:r>
    </w:p>
    <w:p w14:paraId="73E97C15" w14:textId="77777777" w:rsidR="00B57F26" w:rsidRPr="006461FA" w:rsidRDefault="00B57F26" w:rsidP="00D60BAC">
      <w:pPr>
        <w:numPr>
          <w:ilvl w:val="0"/>
          <w:numId w:val="3"/>
        </w:numPr>
        <w:spacing w:before="120"/>
        <w:ind w:left="567" w:hanging="567"/>
        <w:jc w:val="both"/>
        <w:rPr>
          <w:rFonts w:eastAsia="Calibri"/>
          <w:spacing w:val="-6"/>
          <w:sz w:val="28"/>
          <w:szCs w:val="28"/>
          <w:lang w:eastAsia="en-US"/>
        </w:rPr>
      </w:pPr>
      <w:r w:rsidRPr="006461FA">
        <w:rPr>
          <w:rFonts w:eastAsia="Calibri"/>
          <w:spacing w:val="-6"/>
          <w:sz w:val="28"/>
          <w:szCs w:val="28"/>
          <w:lang w:eastAsia="en-US"/>
        </w:rPr>
        <w:t>в процессе выполнения обязанности к исполнению создается или улучшается актив (например, незавершенное производство), контроль над которым покупатель получает по мере создания или улучшения этого актива;</w:t>
      </w:r>
    </w:p>
    <w:p w14:paraId="5F4A2744" w14:textId="77777777" w:rsidR="00B57F26" w:rsidRPr="006461FA" w:rsidRDefault="00B57F26" w:rsidP="00D60BAC">
      <w:pPr>
        <w:numPr>
          <w:ilvl w:val="0"/>
          <w:numId w:val="3"/>
        </w:numPr>
        <w:spacing w:before="120"/>
        <w:ind w:left="567" w:hanging="567"/>
        <w:jc w:val="both"/>
        <w:rPr>
          <w:rFonts w:eastAsia="Calibri"/>
          <w:spacing w:val="-6"/>
          <w:sz w:val="28"/>
          <w:szCs w:val="28"/>
          <w:lang w:eastAsia="en-US"/>
        </w:rPr>
      </w:pPr>
      <w:r w:rsidRPr="006461FA">
        <w:rPr>
          <w:rFonts w:eastAsia="Calibri"/>
          <w:spacing w:val="-6"/>
          <w:sz w:val="28"/>
          <w:szCs w:val="28"/>
          <w:lang w:eastAsia="en-US"/>
        </w:rPr>
        <w:t>выполнение обязанности к исполнению не приводит к созданию актива, который Группа может использовать для альтернативных целей, и при этом Группа обладает юридически защищенным правом на получение оплаты за выполненную к настоящему времени часть договорных работ.</w:t>
      </w:r>
    </w:p>
    <w:p w14:paraId="3AD13C70" w14:textId="77777777" w:rsidR="00B57F26" w:rsidRPr="006461FA" w:rsidRDefault="00B57F26" w:rsidP="00D60BAC">
      <w:pPr>
        <w:spacing w:before="120"/>
        <w:ind w:firstLine="709"/>
        <w:jc w:val="both"/>
        <w:rPr>
          <w:rFonts w:eastAsia="Calibri"/>
          <w:spacing w:val="-6"/>
          <w:sz w:val="28"/>
          <w:szCs w:val="28"/>
          <w:lang w:eastAsia="en-US"/>
        </w:rPr>
      </w:pPr>
      <w:r w:rsidRPr="006461FA">
        <w:rPr>
          <w:rFonts w:eastAsia="Calibri"/>
          <w:spacing w:val="-6"/>
          <w:sz w:val="28"/>
          <w:szCs w:val="28"/>
          <w:lang w:eastAsia="en-US"/>
        </w:rPr>
        <w:t>Группа оценивает степень выполнения:</w:t>
      </w:r>
    </w:p>
    <w:p w14:paraId="08085B46" w14:textId="77777777" w:rsidR="00B57F26" w:rsidRPr="006461FA" w:rsidRDefault="00B57F26" w:rsidP="00D60BAC">
      <w:pPr>
        <w:numPr>
          <w:ilvl w:val="0"/>
          <w:numId w:val="3"/>
        </w:numPr>
        <w:spacing w:before="120"/>
        <w:ind w:left="567" w:hanging="567"/>
        <w:jc w:val="both"/>
        <w:rPr>
          <w:rFonts w:eastAsia="Calibri"/>
          <w:spacing w:val="-6"/>
          <w:sz w:val="28"/>
          <w:szCs w:val="28"/>
          <w:lang w:eastAsia="en-US"/>
        </w:rPr>
      </w:pPr>
      <w:r w:rsidRPr="006461FA">
        <w:rPr>
          <w:rFonts w:eastAsia="Calibri"/>
          <w:spacing w:val="-6"/>
          <w:sz w:val="28"/>
          <w:szCs w:val="28"/>
          <w:lang w:eastAsia="en-US"/>
        </w:rPr>
        <w:t xml:space="preserve">либо методом результатов (на основе непосредственных оценок стоимости для покупателя товаров или услуг, переданных до текущей даты, по отношению к оставшимся товарам или услугам, обещанным по договору); </w:t>
      </w:r>
    </w:p>
    <w:p w14:paraId="43A243F4" w14:textId="77777777" w:rsidR="00B57F26" w:rsidRPr="006461FA" w:rsidRDefault="00B57F26" w:rsidP="00D60BAC">
      <w:pPr>
        <w:numPr>
          <w:ilvl w:val="0"/>
          <w:numId w:val="3"/>
        </w:numPr>
        <w:spacing w:before="120"/>
        <w:ind w:left="567" w:hanging="567"/>
        <w:jc w:val="both"/>
        <w:rPr>
          <w:rFonts w:eastAsia="Calibri"/>
          <w:spacing w:val="-6"/>
          <w:sz w:val="28"/>
          <w:szCs w:val="28"/>
          <w:lang w:eastAsia="en-US"/>
        </w:rPr>
      </w:pPr>
      <w:r w:rsidRPr="006461FA">
        <w:rPr>
          <w:rFonts w:eastAsia="Calibri"/>
          <w:spacing w:val="-6"/>
          <w:sz w:val="28"/>
          <w:szCs w:val="28"/>
          <w:lang w:eastAsia="en-US"/>
        </w:rPr>
        <w:t>либо методом ресурсов (на основе усилий, предпринимаемых Группой для выполнения обязанности к исполнению, или потребленных для этого ресурсов относительно совокупных ожидаемых ресурсов, которые будут потреблены для выполнения такой обязанности к исполнению).</w:t>
      </w:r>
    </w:p>
    <w:p w14:paraId="4315B1F8" w14:textId="77777777" w:rsidR="00B57F26" w:rsidRPr="006461FA" w:rsidRDefault="00B57F26" w:rsidP="00D60BAC">
      <w:pPr>
        <w:spacing w:before="120"/>
        <w:ind w:firstLine="709"/>
        <w:jc w:val="both"/>
        <w:rPr>
          <w:rFonts w:eastAsia="Calibri"/>
          <w:spacing w:val="-6"/>
          <w:sz w:val="28"/>
          <w:szCs w:val="28"/>
          <w:lang w:eastAsia="en-US"/>
        </w:rPr>
      </w:pPr>
      <w:r w:rsidRPr="006461FA">
        <w:rPr>
          <w:rFonts w:eastAsia="Calibri"/>
          <w:spacing w:val="-6"/>
          <w:sz w:val="28"/>
          <w:szCs w:val="28"/>
          <w:lang w:eastAsia="en-US"/>
        </w:rPr>
        <w:t>Группа признает выручку в определенный момент времени, если критерии признания выручки в течение времени не выполняются.</w:t>
      </w:r>
    </w:p>
    <w:p w14:paraId="32595821" w14:textId="77777777" w:rsidR="00B57F26" w:rsidRPr="006461FA" w:rsidRDefault="00B57F26" w:rsidP="00D60BAC">
      <w:pPr>
        <w:spacing w:before="120"/>
        <w:ind w:firstLine="709"/>
        <w:jc w:val="both"/>
        <w:rPr>
          <w:rFonts w:eastAsia="Calibri"/>
          <w:spacing w:val="-6"/>
          <w:sz w:val="28"/>
          <w:szCs w:val="28"/>
          <w:lang w:eastAsia="en-US"/>
        </w:rPr>
      </w:pPr>
      <w:r w:rsidRPr="006461FA">
        <w:rPr>
          <w:rFonts w:eastAsia="Calibri"/>
          <w:spacing w:val="-6"/>
          <w:sz w:val="28"/>
          <w:szCs w:val="28"/>
          <w:lang w:eastAsia="en-US"/>
        </w:rPr>
        <w:t>Группа определяет момент времени исходя из наличия одного или нескольких индикаторов передачи контроля:</w:t>
      </w:r>
    </w:p>
    <w:p w14:paraId="2896A615" w14:textId="77777777" w:rsidR="00B57F26" w:rsidRPr="006461FA" w:rsidRDefault="00B57F26" w:rsidP="00D60BAC">
      <w:pPr>
        <w:numPr>
          <w:ilvl w:val="0"/>
          <w:numId w:val="3"/>
        </w:numPr>
        <w:spacing w:before="120"/>
        <w:ind w:left="567" w:hanging="567"/>
        <w:jc w:val="both"/>
        <w:rPr>
          <w:rFonts w:eastAsia="Calibri"/>
          <w:spacing w:val="-6"/>
          <w:sz w:val="28"/>
          <w:szCs w:val="28"/>
          <w:lang w:eastAsia="en-US"/>
        </w:rPr>
      </w:pPr>
      <w:r w:rsidRPr="006461FA">
        <w:rPr>
          <w:rFonts w:eastAsia="Calibri"/>
          <w:spacing w:val="-6"/>
          <w:sz w:val="28"/>
          <w:szCs w:val="28"/>
          <w:lang w:eastAsia="en-US"/>
        </w:rPr>
        <w:t>у Группы имеется существующее право на оплату актива;</w:t>
      </w:r>
    </w:p>
    <w:p w14:paraId="366E4108" w14:textId="77777777" w:rsidR="00B57F26" w:rsidRPr="006461FA" w:rsidRDefault="00B57F26" w:rsidP="00D60BAC">
      <w:pPr>
        <w:numPr>
          <w:ilvl w:val="0"/>
          <w:numId w:val="3"/>
        </w:numPr>
        <w:spacing w:before="120"/>
        <w:ind w:left="567" w:hanging="567"/>
        <w:jc w:val="both"/>
        <w:rPr>
          <w:rFonts w:eastAsia="Calibri"/>
          <w:spacing w:val="-6"/>
          <w:sz w:val="28"/>
          <w:szCs w:val="28"/>
          <w:lang w:eastAsia="en-US"/>
        </w:rPr>
      </w:pPr>
      <w:r w:rsidRPr="006461FA">
        <w:rPr>
          <w:rFonts w:eastAsia="Calibri"/>
          <w:spacing w:val="-6"/>
          <w:sz w:val="28"/>
          <w:szCs w:val="28"/>
          <w:lang w:eastAsia="en-US"/>
        </w:rPr>
        <w:t>у покупателя имеется право собственности на актив;</w:t>
      </w:r>
    </w:p>
    <w:p w14:paraId="3EC19BBC" w14:textId="77777777" w:rsidR="00B57F26" w:rsidRPr="006461FA" w:rsidRDefault="00B57F26" w:rsidP="00D60BAC">
      <w:pPr>
        <w:numPr>
          <w:ilvl w:val="0"/>
          <w:numId w:val="3"/>
        </w:numPr>
        <w:spacing w:before="120"/>
        <w:ind w:left="567" w:hanging="567"/>
        <w:jc w:val="both"/>
        <w:rPr>
          <w:rFonts w:eastAsia="Calibri"/>
          <w:spacing w:val="-6"/>
          <w:sz w:val="28"/>
          <w:szCs w:val="28"/>
          <w:lang w:eastAsia="en-US"/>
        </w:rPr>
      </w:pPr>
      <w:r w:rsidRPr="006461FA">
        <w:rPr>
          <w:rFonts w:eastAsia="Calibri"/>
          <w:spacing w:val="-6"/>
          <w:sz w:val="28"/>
          <w:szCs w:val="28"/>
          <w:lang w:eastAsia="en-US"/>
        </w:rPr>
        <w:t>Группа передала право физического владения активом;</w:t>
      </w:r>
    </w:p>
    <w:p w14:paraId="24804E3F" w14:textId="77777777" w:rsidR="00B57F26" w:rsidRPr="006461FA" w:rsidRDefault="00B57F26" w:rsidP="00D60BAC">
      <w:pPr>
        <w:numPr>
          <w:ilvl w:val="0"/>
          <w:numId w:val="3"/>
        </w:numPr>
        <w:spacing w:before="120"/>
        <w:ind w:left="567" w:hanging="567"/>
        <w:jc w:val="both"/>
        <w:rPr>
          <w:rFonts w:eastAsia="Calibri"/>
          <w:spacing w:val="-6"/>
          <w:sz w:val="28"/>
          <w:szCs w:val="28"/>
          <w:lang w:eastAsia="en-US"/>
        </w:rPr>
      </w:pPr>
      <w:r w:rsidRPr="006461FA">
        <w:rPr>
          <w:rFonts w:eastAsia="Calibri"/>
          <w:spacing w:val="-6"/>
          <w:sz w:val="28"/>
          <w:szCs w:val="28"/>
          <w:lang w:eastAsia="en-US"/>
        </w:rPr>
        <w:t>покупатель подвержен значительным рискам и выгодам, связанным с правом собственности на актив;</w:t>
      </w:r>
    </w:p>
    <w:p w14:paraId="69467D48" w14:textId="77777777" w:rsidR="00B57F26" w:rsidRPr="006461FA" w:rsidRDefault="00B57F26" w:rsidP="00D60BAC">
      <w:pPr>
        <w:numPr>
          <w:ilvl w:val="0"/>
          <w:numId w:val="3"/>
        </w:numPr>
        <w:spacing w:before="120"/>
        <w:ind w:left="567" w:hanging="567"/>
        <w:jc w:val="both"/>
        <w:rPr>
          <w:rFonts w:eastAsia="Calibri"/>
          <w:spacing w:val="-6"/>
          <w:sz w:val="28"/>
          <w:szCs w:val="28"/>
          <w:lang w:eastAsia="en-US"/>
        </w:rPr>
      </w:pPr>
      <w:r w:rsidRPr="006461FA">
        <w:rPr>
          <w:rFonts w:eastAsia="Calibri"/>
          <w:spacing w:val="-6"/>
          <w:sz w:val="28"/>
          <w:szCs w:val="28"/>
          <w:lang w:eastAsia="en-US"/>
        </w:rPr>
        <w:t>покупатель принял актив.</w:t>
      </w:r>
    </w:p>
    <w:p w14:paraId="50412E6A" w14:textId="77777777" w:rsidR="00B57F26" w:rsidRPr="006461FA" w:rsidRDefault="00B57F26" w:rsidP="00D60BAC">
      <w:pPr>
        <w:spacing w:before="120"/>
        <w:ind w:firstLine="709"/>
        <w:jc w:val="both"/>
        <w:rPr>
          <w:rFonts w:eastAsia="Calibri"/>
          <w:spacing w:val="-6"/>
          <w:sz w:val="28"/>
          <w:szCs w:val="28"/>
          <w:lang w:eastAsia="en-US"/>
        </w:rPr>
      </w:pPr>
      <w:r w:rsidRPr="006461FA">
        <w:rPr>
          <w:rFonts w:eastAsia="Calibri"/>
          <w:spacing w:val="-6"/>
          <w:sz w:val="28"/>
          <w:szCs w:val="28"/>
          <w:lang w:eastAsia="en-US"/>
        </w:rPr>
        <w:t>Выручка оценивается по цене сделки или ее части равной сумме возмещения, право на которое Группа ожидает получить в обмен на передачу обещанных активов покупателю, исключая суммы, полученные от третьих сторон (например</w:t>
      </w:r>
      <w:r w:rsidR="007D29AF" w:rsidRPr="006461FA">
        <w:rPr>
          <w:rFonts w:eastAsia="Calibri"/>
          <w:spacing w:val="-6"/>
          <w:sz w:val="28"/>
          <w:szCs w:val="28"/>
          <w:lang w:eastAsia="en-US"/>
        </w:rPr>
        <w:t>,</w:t>
      </w:r>
      <w:r w:rsidRPr="006461FA">
        <w:rPr>
          <w:rFonts w:eastAsia="Calibri"/>
          <w:spacing w:val="-6"/>
          <w:sz w:val="28"/>
          <w:szCs w:val="28"/>
          <w:lang w:eastAsia="en-US"/>
        </w:rPr>
        <w:t xml:space="preserve"> за вычетом возмещаемых налогов).</w:t>
      </w:r>
    </w:p>
    <w:p w14:paraId="6F9E6AA0" w14:textId="77777777" w:rsidR="00B57F26" w:rsidRPr="0054081B" w:rsidRDefault="00B57F26" w:rsidP="00D60BAC">
      <w:pPr>
        <w:spacing w:before="120"/>
        <w:ind w:firstLine="709"/>
        <w:jc w:val="both"/>
        <w:rPr>
          <w:rFonts w:eastAsia="Calibri"/>
          <w:spacing w:val="-6"/>
          <w:sz w:val="28"/>
          <w:szCs w:val="28"/>
          <w:lang w:eastAsia="en-US"/>
        </w:rPr>
      </w:pPr>
      <w:r w:rsidRPr="006461FA">
        <w:rPr>
          <w:rFonts w:eastAsia="Calibri"/>
          <w:spacing w:val="-6"/>
          <w:sz w:val="28"/>
          <w:szCs w:val="28"/>
          <w:lang w:eastAsia="en-US"/>
        </w:rPr>
        <w:t xml:space="preserve">Обещанная сумма возмещения корректируется с учетом временной стоимости денег, если сроки выплат предоставляют Группе или покупателю значительную выгоду от финансирования оказания услуг покупателю. </w:t>
      </w:r>
      <w:r w:rsidR="007D29AF" w:rsidRPr="006461FA">
        <w:rPr>
          <w:rFonts w:eastAsia="Calibri"/>
          <w:spacing w:val="-6"/>
          <w:sz w:val="28"/>
          <w:szCs w:val="28"/>
          <w:lang w:eastAsia="en-US"/>
        </w:rPr>
        <w:t>Процентный</w:t>
      </w:r>
      <w:r w:rsidRPr="006461FA">
        <w:rPr>
          <w:rFonts w:eastAsia="Calibri"/>
          <w:spacing w:val="-6"/>
          <w:sz w:val="28"/>
          <w:szCs w:val="28"/>
          <w:lang w:eastAsia="en-US"/>
        </w:rPr>
        <w:t xml:space="preserve"> доход или расход признается в отчете о прибыли или убытке и совокупном доходе в составе финансовых доходов или расходов и только в той степени, в которой признается дебиторская задолженность или обязательство по договору.</w:t>
      </w:r>
    </w:p>
    <w:p w14:paraId="2B6D7F53" w14:textId="77777777" w:rsidR="00217C78" w:rsidRPr="0054081B" w:rsidRDefault="00217C78" w:rsidP="0054081B">
      <w:pPr>
        <w:spacing w:before="120"/>
        <w:ind w:firstLine="709"/>
        <w:jc w:val="both"/>
        <w:rPr>
          <w:rFonts w:eastAsia="Calibri"/>
          <w:spacing w:val="-6"/>
          <w:sz w:val="28"/>
          <w:szCs w:val="28"/>
          <w:lang w:eastAsia="en-US"/>
        </w:rPr>
      </w:pPr>
      <w:r w:rsidRPr="0054081B">
        <w:rPr>
          <w:rFonts w:eastAsia="Calibri"/>
          <w:spacing w:val="-6"/>
          <w:sz w:val="28"/>
          <w:szCs w:val="28"/>
          <w:lang w:eastAsia="en-US"/>
        </w:rPr>
        <w:t>Услуги по передаче электроэнергии</w:t>
      </w:r>
    </w:p>
    <w:p w14:paraId="22BA6F17" w14:textId="77777777" w:rsidR="00217C78" w:rsidRPr="0054081B" w:rsidRDefault="00217C78" w:rsidP="0054081B">
      <w:pPr>
        <w:spacing w:before="120"/>
        <w:ind w:firstLine="709"/>
        <w:jc w:val="both"/>
        <w:rPr>
          <w:rFonts w:eastAsia="Calibri"/>
          <w:spacing w:val="-6"/>
          <w:sz w:val="28"/>
          <w:szCs w:val="28"/>
          <w:lang w:eastAsia="en-US"/>
        </w:rPr>
      </w:pPr>
      <w:r w:rsidRPr="0054081B">
        <w:rPr>
          <w:rFonts w:eastAsia="Calibri"/>
          <w:spacing w:val="-6"/>
          <w:sz w:val="28"/>
          <w:szCs w:val="28"/>
          <w:lang w:eastAsia="en-US"/>
        </w:rPr>
        <w:t>Выручка от передачи электроэнергии признается в течение периода (расчетный месяц) и оценивается методом результатов (стоимость переданных объемов электроэнергии).</w:t>
      </w:r>
    </w:p>
    <w:p w14:paraId="65449A52" w14:textId="77777777" w:rsidR="00217C78" w:rsidRPr="0054081B" w:rsidRDefault="00217C78" w:rsidP="0054081B">
      <w:pPr>
        <w:spacing w:before="120"/>
        <w:ind w:firstLine="709"/>
        <w:jc w:val="both"/>
        <w:rPr>
          <w:rFonts w:eastAsia="Calibri"/>
          <w:spacing w:val="-6"/>
          <w:sz w:val="28"/>
          <w:szCs w:val="28"/>
          <w:lang w:eastAsia="en-US"/>
        </w:rPr>
      </w:pPr>
      <w:r w:rsidRPr="0054081B">
        <w:rPr>
          <w:rFonts w:eastAsia="Calibri"/>
          <w:spacing w:val="-6"/>
          <w:sz w:val="28"/>
          <w:szCs w:val="28"/>
          <w:lang w:eastAsia="en-US"/>
        </w:rPr>
        <w:t>Тарифы на услуги по передаче электроэнергии утверждаются федеральным органом исполнительной власти в области государственного регулирования тарифов (Федеральной антимонопольной службой) и органами исполнительной власти субъектов Российской Федерации в области государственного регулирования тарифов в рамках предельных минимальных и (или) максимальных уровней, утверждаемых Федеральной антимонопольной службой.</w:t>
      </w:r>
    </w:p>
    <w:p w14:paraId="13E13B3F" w14:textId="77777777" w:rsidR="00217C78" w:rsidRPr="0054081B" w:rsidRDefault="00217C78" w:rsidP="0054081B">
      <w:pPr>
        <w:spacing w:before="120"/>
        <w:ind w:firstLine="709"/>
        <w:jc w:val="both"/>
        <w:rPr>
          <w:rFonts w:eastAsia="Calibri"/>
          <w:spacing w:val="-6"/>
          <w:sz w:val="28"/>
          <w:szCs w:val="28"/>
          <w:lang w:eastAsia="en-US"/>
        </w:rPr>
      </w:pPr>
      <w:r w:rsidRPr="0054081B">
        <w:rPr>
          <w:rFonts w:eastAsia="Calibri"/>
          <w:spacing w:val="-6"/>
          <w:sz w:val="28"/>
          <w:szCs w:val="28"/>
          <w:lang w:eastAsia="en-US"/>
        </w:rPr>
        <w:t>Услуги по продаже электроэнергии</w:t>
      </w:r>
    </w:p>
    <w:p w14:paraId="42AA923D" w14:textId="77777777" w:rsidR="00217C78" w:rsidRPr="0054081B" w:rsidRDefault="00217C78" w:rsidP="00217C78">
      <w:pPr>
        <w:ind w:firstLine="709"/>
        <w:jc w:val="both"/>
        <w:rPr>
          <w:rFonts w:eastAsia="Calibri"/>
          <w:spacing w:val="-6"/>
          <w:sz w:val="28"/>
          <w:szCs w:val="28"/>
          <w:lang w:eastAsia="en-US"/>
        </w:rPr>
      </w:pPr>
      <w:r w:rsidRPr="0054081B">
        <w:rPr>
          <w:rFonts w:eastAsia="Calibri"/>
          <w:spacing w:val="-6"/>
          <w:sz w:val="28"/>
          <w:szCs w:val="28"/>
          <w:lang w:eastAsia="en-US"/>
        </w:rPr>
        <w:t>Выручка от продажи электроэнергии признается в течение периода (расчетный месяц) и оценивается методом результатов (стоимость переданных объемов электроэнергии).</w:t>
      </w:r>
    </w:p>
    <w:p w14:paraId="24B90A66" w14:textId="77777777" w:rsidR="00217C78" w:rsidRPr="0054081B" w:rsidRDefault="00217C78" w:rsidP="00217C78">
      <w:pPr>
        <w:ind w:firstLine="709"/>
        <w:jc w:val="both"/>
        <w:rPr>
          <w:rFonts w:eastAsia="Calibri"/>
          <w:spacing w:val="-6"/>
          <w:sz w:val="28"/>
          <w:szCs w:val="28"/>
          <w:lang w:eastAsia="en-US"/>
        </w:rPr>
      </w:pPr>
      <w:r w:rsidRPr="0054081B">
        <w:rPr>
          <w:rFonts w:eastAsia="Calibri"/>
          <w:spacing w:val="-6"/>
          <w:sz w:val="28"/>
          <w:szCs w:val="28"/>
          <w:lang w:eastAsia="en-US"/>
        </w:rPr>
        <w:t>Продажа электроэнергии на розничных рынках электроэнергии и мощности  потребителям, кроме населения, осуществляется по регулируемым ценам (тарифам), установленным органами исполнительной власти субъектов Российской Федерации в области государственного регулирования тарифов в рамках предельных уровней тарифов, утвержденных Федеральной антимонопольной службой (в отношении субъектов Российской Федерации, не отнесенных к ценовым зонам), по свободным (нерегулируемым) ценам (в отношении субъектов Российской Федерации, отнесенных к ценовым зонам), формируемым в порядке, утвержденном Правительством Российской Федерации.</w:t>
      </w:r>
    </w:p>
    <w:p w14:paraId="69D0B588" w14:textId="77777777" w:rsidR="00217C78" w:rsidRPr="0054081B" w:rsidRDefault="00217C78" w:rsidP="00217C78">
      <w:pPr>
        <w:ind w:firstLine="709"/>
        <w:jc w:val="both"/>
        <w:rPr>
          <w:rFonts w:eastAsia="Calibri"/>
          <w:spacing w:val="-6"/>
          <w:sz w:val="28"/>
          <w:szCs w:val="28"/>
          <w:lang w:eastAsia="en-US"/>
        </w:rPr>
      </w:pPr>
      <w:r w:rsidRPr="0054081B">
        <w:rPr>
          <w:rFonts w:eastAsia="Calibri"/>
          <w:spacing w:val="-6"/>
          <w:sz w:val="28"/>
          <w:szCs w:val="28"/>
          <w:lang w:eastAsia="en-US"/>
        </w:rPr>
        <w:t>Продажа электроэнергии на розничных рынках электроэнергии и мощности населению и приравненным к нему категориям потребителей осуществляется по регулируемым ценам (тарифам), установленным органами исполнительной власти субъектов Российской Федерации в области государственного регулирования тарифов в рамках предельных уровней тарифов, утвержденных Федеральной антимонопольной службой.</w:t>
      </w:r>
    </w:p>
    <w:p w14:paraId="06D11161" w14:textId="77777777" w:rsidR="00217C78" w:rsidRPr="0054081B" w:rsidRDefault="00217C78" w:rsidP="00217C78">
      <w:pPr>
        <w:ind w:firstLine="709"/>
        <w:jc w:val="both"/>
        <w:rPr>
          <w:rFonts w:eastAsia="Calibri"/>
          <w:spacing w:val="-6"/>
          <w:sz w:val="28"/>
          <w:szCs w:val="28"/>
          <w:lang w:eastAsia="en-US"/>
        </w:rPr>
      </w:pPr>
      <w:r w:rsidRPr="0054081B">
        <w:rPr>
          <w:rFonts w:eastAsia="Calibri"/>
          <w:spacing w:val="-6"/>
          <w:sz w:val="28"/>
          <w:szCs w:val="28"/>
          <w:lang w:eastAsia="en-US"/>
        </w:rPr>
        <w:t>Продажа электроэнергии на оптовом рынке электроэнергии и мощности осуществляется по ценам, рассчитанным коммерческим оператором оптового рынка электрической энергии и мощности на основе регуляторных механизмов, утвержденных Правительством Российской Федерации.</w:t>
      </w:r>
    </w:p>
    <w:p w14:paraId="1D946A17" w14:textId="77777777" w:rsidR="00217C78" w:rsidRPr="0054081B" w:rsidRDefault="00217C78" w:rsidP="00217C78">
      <w:pPr>
        <w:ind w:firstLine="709"/>
        <w:jc w:val="both"/>
        <w:rPr>
          <w:rFonts w:eastAsia="Calibri"/>
          <w:spacing w:val="-6"/>
          <w:sz w:val="28"/>
          <w:szCs w:val="28"/>
          <w:lang w:eastAsia="en-US"/>
        </w:rPr>
      </w:pPr>
      <w:r w:rsidRPr="0054081B">
        <w:rPr>
          <w:rFonts w:eastAsia="Calibri"/>
          <w:spacing w:val="-6"/>
          <w:sz w:val="28"/>
          <w:szCs w:val="28"/>
          <w:lang w:eastAsia="en-US"/>
        </w:rPr>
        <w:t xml:space="preserve">Услуги по технологическому присоединению к электросетям </w:t>
      </w:r>
    </w:p>
    <w:p w14:paraId="61B6C281" w14:textId="3321F77C" w:rsidR="00217C78" w:rsidRPr="0054081B" w:rsidRDefault="00217C78" w:rsidP="0054081B">
      <w:pPr>
        <w:spacing w:before="120"/>
        <w:ind w:firstLine="709"/>
        <w:jc w:val="both"/>
        <w:rPr>
          <w:rFonts w:eastAsia="Calibri"/>
          <w:spacing w:val="-6"/>
          <w:sz w:val="28"/>
          <w:szCs w:val="28"/>
          <w:lang w:eastAsia="en-US"/>
        </w:rPr>
      </w:pPr>
      <w:r w:rsidRPr="0054081B">
        <w:rPr>
          <w:rFonts w:eastAsia="Calibri"/>
          <w:spacing w:val="-6"/>
          <w:sz w:val="28"/>
          <w:szCs w:val="28"/>
          <w:lang w:eastAsia="en-US"/>
        </w:rPr>
        <w:t>Признание выручки от предоставления данного вида услуг производится в момент начала подачи электроэнергии и присоединения потребителя к электросети, либо для отдельных категорий потребителей, при обеспечении возможности действиями потребителя подключиться к электросети - на основании акта об осуществлении технологического присоединения. В тех случаях, когда по условиям договоров услуги по присоединению к электросетям предоставляются поэтапно, выручка признается в течение периода по завершении каждого этапа (после подписания потребителем акта сдачи-приемки услуг). До этого момента признается обязательство к исполнению в части возмещения, полученного авансом.</w:t>
      </w:r>
    </w:p>
    <w:p w14:paraId="3B50BA03" w14:textId="77777777" w:rsidR="00217C78" w:rsidRPr="0054081B" w:rsidRDefault="00217C78" w:rsidP="0054081B">
      <w:pPr>
        <w:spacing w:before="120"/>
        <w:ind w:firstLine="709"/>
        <w:jc w:val="both"/>
        <w:rPr>
          <w:rFonts w:eastAsia="Calibri"/>
          <w:spacing w:val="-6"/>
          <w:sz w:val="28"/>
          <w:szCs w:val="28"/>
          <w:lang w:eastAsia="en-US"/>
        </w:rPr>
      </w:pPr>
      <w:r w:rsidRPr="0054081B">
        <w:rPr>
          <w:rFonts w:eastAsia="Calibri"/>
          <w:spacing w:val="-6"/>
          <w:sz w:val="28"/>
          <w:szCs w:val="28"/>
          <w:lang w:eastAsia="en-US"/>
        </w:rPr>
        <w:t>Плата за технологическое присоединение по индивидуальному проекту, стандартизированные тарифные ставки, ставки платы за единицу максимальной мощности и формулы платы за технологическое присоединение утверждаются региональной энергетической комиссией (департаментом цен и тарифов соответствующего региона) и не зависят от выручки от оказания услуг по передаче электроэнергии. Плата за технологическое присоединение к единой национальной (общероссийской) электрической сети утверждается Федеральной антимонопольной службой.</w:t>
      </w:r>
    </w:p>
    <w:p w14:paraId="22FCD531" w14:textId="77777777" w:rsidR="00217C78" w:rsidRPr="0054081B" w:rsidRDefault="00217C78" w:rsidP="00217C78">
      <w:pPr>
        <w:ind w:firstLine="708"/>
        <w:jc w:val="both"/>
        <w:rPr>
          <w:rFonts w:eastAsia="Calibri"/>
          <w:spacing w:val="-6"/>
          <w:sz w:val="28"/>
          <w:szCs w:val="28"/>
          <w:lang w:eastAsia="en-US"/>
        </w:rPr>
      </w:pPr>
      <w:r w:rsidRPr="0054081B">
        <w:rPr>
          <w:rFonts w:eastAsia="Calibri"/>
          <w:spacing w:val="-6"/>
          <w:sz w:val="28"/>
          <w:szCs w:val="28"/>
          <w:lang w:eastAsia="en-US"/>
        </w:rPr>
        <w:t>Справедливая стоимость выручки от оказания услуг по технологическому присоединению с предоставлением рассрочки платежа на срок  более 12 месяцев (единичные крупные сделки, условия которых определяются в соответствии с  Постановлением Правительства Российской Федерации от 30 ноября 2016 года  № 1265 «О порядке установления платы за технологическое присоединение  вновь вводимых в эксплуатацию объектов по производству электрической энергии атомных станций и гидроэлектростанций (в том числе гидроаккумулирующих электростанций к объектам единой национальной (общероссийской) электрической сети»), определяется с применением метода дисконтированных денежных потоков. Разница (дисконт) корректирует номинальную стоимость услуги технологического присоединения (и соответствующую номинальную стоимость дебиторской задолженности) до справедливой стоимости. Амортизация дисконта признается в составе финансовых доходов.</w:t>
      </w:r>
    </w:p>
    <w:p w14:paraId="588B72F2" w14:textId="77777777" w:rsidR="00217C78" w:rsidRPr="0054081B" w:rsidRDefault="00217C78" w:rsidP="00145348">
      <w:pPr>
        <w:spacing w:before="120"/>
        <w:ind w:firstLine="709"/>
        <w:jc w:val="both"/>
        <w:rPr>
          <w:rFonts w:eastAsia="Calibri"/>
          <w:spacing w:val="-6"/>
          <w:sz w:val="28"/>
          <w:szCs w:val="28"/>
          <w:lang w:eastAsia="en-US"/>
        </w:rPr>
      </w:pPr>
      <w:r w:rsidRPr="0054081B">
        <w:rPr>
          <w:rFonts w:eastAsia="Calibri"/>
          <w:spacing w:val="-6"/>
          <w:sz w:val="28"/>
          <w:szCs w:val="28"/>
          <w:lang w:eastAsia="en-US"/>
        </w:rPr>
        <w:t>Строительные услуги</w:t>
      </w:r>
    </w:p>
    <w:p w14:paraId="78C585F4" w14:textId="77777777" w:rsidR="00DB69F0" w:rsidRPr="006461FA" w:rsidRDefault="00217C78" w:rsidP="00F146A4">
      <w:pPr>
        <w:spacing w:before="120"/>
        <w:ind w:firstLine="709"/>
        <w:jc w:val="both"/>
        <w:rPr>
          <w:rFonts w:eastAsia="Calibri"/>
          <w:spacing w:val="-6"/>
          <w:sz w:val="28"/>
          <w:szCs w:val="28"/>
          <w:lang w:eastAsia="en-US"/>
        </w:rPr>
      </w:pPr>
      <w:r w:rsidRPr="0054081B">
        <w:rPr>
          <w:rFonts w:eastAsia="Calibri"/>
          <w:spacing w:val="-6"/>
          <w:sz w:val="28"/>
          <w:szCs w:val="28"/>
          <w:lang w:eastAsia="en-US"/>
        </w:rPr>
        <w:t>Выручка по договорам на оказание строительных услуг признается в течение периода, так как Группа создает активы, которые контролируются покупателем в процессе их создания, не имеют альтернативного способа использования для Группы, и Группа обладает юридически защищенным правом на получение оплаты за выполненную к настоящему времени часть договорных работ</w:t>
      </w:r>
      <w:r w:rsidR="00DB69F0" w:rsidRPr="006461FA">
        <w:rPr>
          <w:rFonts w:eastAsia="Calibri"/>
          <w:spacing w:val="-6"/>
          <w:sz w:val="28"/>
          <w:szCs w:val="28"/>
          <w:lang w:eastAsia="en-US"/>
        </w:rPr>
        <w:t>.</w:t>
      </w:r>
    </w:p>
    <w:p w14:paraId="4CB0CBE3" w14:textId="77777777" w:rsidR="00B57F26" w:rsidRPr="006461FA" w:rsidRDefault="0045053C" w:rsidP="00F146A4">
      <w:pPr>
        <w:spacing w:before="120"/>
        <w:ind w:firstLine="709"/>
        <w:jc w:val="both"/>
        <w:rPr>
          <w:rFonts w:eastAsia="Calibri"/>
          <w:spacing w:val="-6"/>
          <w:sz w:val="28"/>
          <w:szCs w:val="28"/>
          <w:lang w:eastAsia="en-US"/>
        </w:rPr>
      </w:pPr>
      <w:r>
        <w:rPr>
          <w:rFonts w:eastAsia="Calibri"/>
          <w:spacing w:val="-6"/>
          <w:sz w:val="28"/>
          <w:szCs w:val="28"/>
          <w:lang w:eastAsia="en-US"/>
        </w:rPr>
        <w:t>Прочие услуги</w:t>
      </w:r>
    </w:p>
    <w:p w14:paraId="358AB32F" w14:textId="77777777" w:rsidR="004322A8" w:rsidRPr="006461FA" w:rsidRDefault="00B57F26" w:rsidP="00F146A4">
      <w:pPr>
        <w:spacing w:before="120"/>
        <w:ind w:firstLine="709"/>
        <w:jc w:val="both"/>
        <w:rPr>
          <w:rFonts w:eastAsia="Calibri"/>
          <w:spacing w:val="-6"/>
          <w:sz w:val="28"/>
          <w:szCs w:val="28"/>
          <w:lang w:eastAsia="en-US"/>
        </w:rPr>
      </w:pPr>
      <w:r w:rsidRPr="006461FA">
        <w:rPr>
          <w:rFonts w:eastAsia="Calibri"/>
          <w:spacing w:val="-6"/>
          <w:sz w:val="28"/>
          <w:szCs w:val="28"/>
          <w:lang w:eastAsia="en-US"/>
        </w:rPr>
        <w:t>Выручка от предоставления услуг по монтажу, ремонту и техническому обслуживанию, а также выручка от прочих продаж признается на момент получения покупателем контроля над активом</w:t>
      </w:r>
      <w:r w:rsidR="004322A8" w:rsidRPr="006461FA">
        <w:rPr>
          <w:rFonts w:eastAsia="Calibri"/>
          <w:spacing w:val="-6"/>
          <w:sz w:val="28"/>
          <w:szCs w:val="28"/>
          <w:lang w:eastAsia="en-US"/>
        </w:rPr>
        <w:t>.</w:t>
      </w:r>
    </w:p>
    <w:p w14:paraId="2508E53F" w14:textId="77777777" w:rsidR="00F146A4" w:rsidRDefault="00F146A4" w:rsidP="00F146A4">
      <w:pPr>
        <w:spacing w:before="120"/>
        <w:ind w:firstLine="709"/>
        <w:jc w:val="both"/>
        <w:rPr>
          <w:rFonts w:eastAsia="Calibri"/>
          <w:spacing w:val="-6"/>
          <w:sz w:val="28"/>
          <w:szCs w:val="28"/>
          <w:lang w:eastAsia="en-US"/>
        </w:rPr>
      </w:pPr>
      <w:r>
        <w:rPr>
          <w:rFonts w:eastAsia="Calibri"/>
          <w:spacing w:val="-6"/>
          <w:sz w:val="28"/>
          <w:szCs w:val="28"/>
          <w:lang w:eastAsia="en-US"/>
        </w:rPr>
        <w:t>Выручка по договорам аренды</w:t>
      </w:r>
    </w:p>
    <w:p w14:paraId="614F6D30" w14:textId="77777777" w:rsidR="004322A8" w:rsidRPr="006461FA" w:rsidRDefault="00F146A4" w:rsidP="00F146A4">
      <w:pPr>
        <w:spacing w:before="120"/>
        <w:ind w:firstLine="709"/>
        <w:jc w:val="both"/>
        <w:rPr>
          <w:rFonts w:eastAsia="Calibri"/>
          <w:spacing w:val="-6"/>
          <w:sz w:val="28"/>
          <w:szCs w:val="28"/>
          <w:lang w:eastAsia="en-US"/>
        </w:rPr>
      </w:pPr>
      <w:r>
        <w:rPr>
          <w:rFonts w:eastAsia="Calibri"/>
          <w:spacing w:val="-6"/>
          <w:sz w:val="28"/>
          <w:szCs w:val="28"/>
          <w:lang w:eastAsia="en-US"/>
        </w:rPr>
        <w:t>Выручка по договорам аренды признается линейным методом на протяжении срока аренды</w:t>
      </w:r>
      <w:r w:rsidR="004322A8" w:rsidRPr="006461FA">
        <w:rPr>
          <w:rFonts w:eastAsia="Calibri"/>
          <w:spacing w:val="-6"/>
          <w:sz w:val="28"/>
          <w:szCs w:val="28"/>
          <w:lang w:eastAsia="en-US"/>
        </w:rPr>
        <w:t>.</w:t>
      </w:r>
    </w:p>
    <w:p w14:paraId="3F1CB955" w14:textId="77777777" w:rsidR="004322A8" w:rsidRPr="006461FA" w:rsidRDefault="004322A8" w:rsidP="004322A8">
      <w:pPr>
        <w:pStyle w:val="3"/>
        <w:spacing w:after="240"/>
        <w:jc w:val="both"/>
        <w:rPr>
          <w:rFonts w:ascii="Times New Roman" w:hAnsi="Times New Roman" w:cs="Times New Roman"/>
          <w:b w:val="0"/>
          <w:spacing w:val="-6"/>
          <w:sz w:val="28"/>
          <w:szCs w:val="28"/>
        </w:rPr>
      </w:pPr>
      <w:r w:rsidRPr="006461FA">
        <w:rPr>
          <w:rFonts w:ascii="Times New Roman" w:hAnsi="Times New Roman" w:cs="Times New Roman"/>
          <w:b w:val="0"/>
          <w:spacing w:val="-6"/>
          <w:sz w:val="28"/>
          <w:szCs w:val="28"/>
        </w:rPr>
        <w:t>Операционные расходы</w:t>
      </w:r>
    </w:p>
    <w:p w14:paraId="4BFEC520" w14:textId="77777777" w:rsidR="004322A8" w:rsidRPr="006461FA" w:rsidRDefault="004322A8" w:rsidP="004322A8">
      <w:pPr>
        <w:ind w:firstLine="709"/>
        <w:jc w:val="both"/>
        <w:rPr>
          <w:rFonts w:eastAsia="Calibri"/>
          <w:spacing w:val="-6"/>
          <w:sz w:val="28"/>
          <w:szCs w:val="28"/>
          <w:lang w:eastAsia="en-US"/>
        </w:rPr>
      </w:pPr>
      <w:r w:rsidRPr="006461FA">
        <w:rPr>
          <w:rFonts w:eastAsia="Calibri"/>
          <w:spacing w:val="-6"/>
          <w:sz w:val="28"/>
          <w:szCs w:val="28"/>
          <w:lang w:eastAsia="en-US"/>
        </w:rPr>
        <w:t>При признании операционных расходов используется принцип соответствия между доходами и расходами. Согласно этому принципу, признание расходов должно производится в том отчетном периоде, когда признаются доходы, для достижения которых расходы были понесены, либо когда становится очевидно, что данные расходы не приведут к получению каких-либо экономических выгод в будущем.</w:t>
      </w:r>
    </w:p>
    <w:p w14:paraId="07DD2EE6" w14:textId="77777777" w:rsidR="004322A8" w:rsidRPr="006461FA" w:rsidRDefault="004322A8" w:rsidP="004322A8">
      <w:pPr>
        <w:ind w:firstLine="709"/>
        <w:jc w:val="both"/>
        <w:rPr>
          <w:rFonts w:eastAsia="Calibri"/>
          <w:spacing w:val="-6"/>
          <w:sz w:val="28"/>
          <w:szCs w:val="28"/>
          <w:lang w:eastAsia="en-US"/>
        </w:rPr>
      </w:pPr>
      <w:r w:rsidRPr="006461FA">
        <w:rPr>
          <w:rFonts w:eastAsia="Calibri"/>
          <w:spacing w:val="-6"/>
          <w:sz w:val="28"/>
          <w:szCs w:val="28"/>
          <w:lang w:eastAsia="en-US"/>
        </w:rPr>
        <w:t>Если возникновение экономических выгод ожидается на протяжении нескольких отчетных периодов и связь с доходом может быть прослежена только в целом или косвенно, то расходы признаются в течение нескольких отчетных периодов, в течение которых возникают соответствующие экономические выгоды. Распределение расходов по отчетным периодам производится на основе обоснованного и систематического определения сумм, признаваемых в каждом отчетном периоде.</w:t>
      </w:r>
    </w:p>
    <w:p w14:paraId="4B5CF1F7" w14:textId="77777777" w:rsidR="004322A8" w:rsidRPr="006461FA" w:rsidRDefault="004322A8" w:rsidP="004322A8">
      <w:pPr>
        <w:ind w:firstLine="709"/>
        <w:jc w:val="both"/>
        <w:rPr>
          <w:rFonts w:eastAsia="Calibri"/>
          <w:spacing w:val="-6"/>
          <w:sz w:val="28"/>
          <w:szCs w:val="28"/>
          <w:lang w:eastAsia="en-US"/>
        </w:rPr>
      </w:pPr>
      <w:r w:rsidRPr="006461FA">
        <w:rPr>
          <w:rFonts w:eastAsia="Calibri"/>
          <w:spacing w:val="-6"/>
          <w:sz w:val="28"/>
          <w:szCs w:val="28"/>
          <w:lang w:eastAsia="en-US"/>
        </w:rPr>
        <w:t>Порядок признания и оценки операционных расходов зависит от их вида:</w:t>
      </w:r>
    </w:p>
    <w:p w14:paraId="47BB645A" w14:textId="77777777" w:rsidR="004322A8" w:rsidRPr="006461FA" w:rsidRDefault="004322A8" w:rsidP="004322A8">
      <w:pPr>
        <w:numPr>
          <w:ilvl w:val="0"/>
          <w:numId w:val="3"/>
        </w:numPr>
        <w:spacing w:before="120"/>
        <w:ind w:left="567" w:hanging="567"/>
        <w:jc w:val="both"/>
        <w:rPr>
          <w:rFonts w:eastAsia="Calibri"/>
          <w:spacing w:val="-6"/>
          <w:sz w:val="28"/>
          <w:szCs w:val="28"/>
          <w:lang w:eastAsia="en-US"/>
        </w:rPr>
      </w:pPr>
      <w:r w:rsidRPr="006461FA">
        <w:rPr>
          <w:rFonts w:eastAsia="Calibri"/>
          <w:spacing w:val="-6"/>
          <w:sz w:val="28"/>
          <w:szCs w:val="28"/>
          <w:lang w:eastAsia="en-US"/>
        </w:rPr>
        <w:t>расходы по передаче (распределению) электроэнергии признаются в том отчетном периоде, в котором признается выручка от услуг по передаче (распределению) электроэнергии, согласно заключенным договорам с сетевыми компаниями;</w:t>
      </w:r>
    </w:p>
    <w:p w14:paraId="7B059F71" w14:textId="77777777" w:rsidR="004322A8" w:rsidRPr="006461FA" w:rsidRDefault="004322A8" w:rsidP="004322A8">
      <w:pPr>
        <w:numPr>
          <w:ilvl w:val="0"/>
          <w:numId w:val="3"/>
        </w:numPr>
        <w:ind w:left="567" w:hanging="567"/>
        <w:jc w:val="both"/>
        <w:rPr>
          <w:rFonts w:eastAsia="Calibri"/>
          <w:spacing w:val="-6"/>
          <w:sz w:val="28"/>
          <w:szCs w:val="28"/>
          <w:lang w:eastAsia="en-US"/>
        </w:rPr>
      </w:pPr>
      <w:r w:rsidRPr="006461FA">
        <w:rPr>
          <w:rFonts w:eastAsia="Calibri"/>
          <w:spacing w:val="-6"/>
          <w:sz w:val="28"/>
          <w:szCs w:val="28"/>
          <w:lang w:eastAsia="en-US"/>
        </w:rPr>
        <w:t>расходы по приобретению электроэнергии на компенсацию потерь или для перепродажи признаются в том отчетном периоде, в котором признается соответствующая выручка (от услуг по передаче (распределению) электроэнергии или от продажи электроэнергии);</w:t>
      </w:r>
    </w:p>
    <w:p w14:paraId="21C2AE95" w14:textId="77777777" w:rsidR="004322A8" w:rsidRPr="006461FA" w:rsidRDefault="004322A8" w:rsidP="004322A8">
      <w:pPr>
        <w:numPr>
          <w:ilvl w:val="0"/>
          <w:numId w:val="3"/>
        </w:numPr>
        <w:ind w:left="567" w:hanging="567"/>
        <w:jc w:val="both"/>
        <w:rPr>
          <w:rFonts w:eastAsia="Calibri"/>
          <w:spacing w:val="-6"/>
          <w:sz w:val="28"/>
          <w:szCs w:val="28"/>
          <w:lang w:eastAsia="en-US"/>
        </w:rPr>
      </w:pPr>
      <w:r w:rsidRPr="006461FA">
        <w:rPr>
          <w:rFonts w:eastAsia="Calibri"/>
          <w:spacing w:val="-6"/>
          <w:sz w:val="28"/>
          <w:szCs w:val="28"/>
          <w:lang w:eastAsia="en-US"/>
        </w:rPr>
        <w:t>материальные затраты в виде сырья и материалов признаются в момент их выбытия по балансовой стоимости, которая определяется в порядке, описанном в разделе 8.6 настоящей Учетной политики по МСФО;</w:t>
      </w:r>
    </w:p>
    <w:p w14:paraId="44B05FC6" w14:textId="77777777" w:rsidR="004322A8" w:rsidRPr="006461FA" w:rsidRDefault="004322A8" w:rsidP="004322A8">
      <w:pPr>
        <w:numPr>
          <w:ilvl w:val="0"/>
          <w:numId w:val="3"/>
        </w:numPr>
        <w:ind w:left="567" w:hanging="567"/>
        <w:jc w:val="both"/>
        <w:rPr>
          <w:rFonts w:eastAsia="Calibri"/>
          <w:spacing w:val="-6"/>
          <w:sz w:val="28"/>
          <w:szCs w:val="28"/>
          <w:lang w:eastAsia="en-US"/>
        </w:rPr>
      </w:pPr>
      <w:r w:rsidRPr="006461FA">
        <w:rPr>
          <w:rFonts w:eastAsia="Calibri"/>
          <w:spacing w:val="-6"/>
          <w:sz w:val="28"/>
          <w:szCs w:val="28"/>
          <w:lang w:eastAsia="en-US"/>
        </w:rPr>
        <w:t>затраты на персонал признаются в момент оказания работниками услуг в сумме возникших у Группы в связи с этим юридических или обусловленных сложившейся практикой обязательств (см. раздел 14 настоящей Учетной политики по МСФО);</w:t>
      </w:r>
    </w:p>
    <w:p w14:paraId="3D56FA02" w14:textId="77777777" w:rsidR="004322A8" w:rsidRPr="006461FA" w:rsidRDefault="004322A8" w:rsidP="004322A8">
      <w:pPr>
        <w:numPr>
          <w:ilvl w:val="0"/>
          <w:numId w:val="3"/>
        </w:numPr>
        <w:ind w:left="567" w:hanging="567"/>
        <w:jc w:val="both"/>
        <w:rPr>
          <w:rFonts w:eastAsia="Calibri"/>
          <w:spacing w:val="-6"/>
          <w:sz w:val="28"/>
          <w:szCs w:val="28"/>
          <w:lang w:eastAsia="en-US"/>
        </w:rPr>
      </w:pPr>
      <w:r w:rsidRPr="006461FA">
        <w:rPr>
          <w:rFonts w:eastAsia="Calibri"/>
          <w:spacing w:val="-6"/>
          <w:sz w:val="28"/>
          <w:szCs w:val="28"/>
          <w:lang w:eastAsia="en-US"/>
        </w:rPr>
        <w:t>расходы по амортизации основных средств</w:t>
      </w:r>
      <w:r w:rsidR="00A47F27" w:rsidRPr="006461FA">
        <w:rPr>
          <w:rFonts w:eastAsia="Calibri"/>
          <w:spacing w:val="-6"/>
          <w:sz w:val="28"/>
          <w:szCs w:val="28"/>
          <w:lang w:eastAsia="en-US"/>
        </w:rPr>
        <w:t xml:space="preserve">, </w:t>
      </w:r>
      <w:r w:rsidRPr="006461FA">
        <w:rPr>
          <w:rFonts w:eastAsia="Calibri"/>
          <w:spacing w:val="-6"/>
          <w:sz w:val="28"/>
          <w:szCs w:val="28"/>
          <w:lang w:eastAsia="en-US"/>
        </w:rPr>
        <w:t xml:space="preserve">нематериальных активов </w:t>
      </w:r>
      <w:r w:rsidR="00A47F27" w:rsidRPr="006461FA">
        <w:rPr>
          <w:rFonts w:eastAsia="Calibri"/>
          <w:spacing w:val="-6"/>
          <w:sz w:val="28"/>
          <w:szCs w:val="28"/>
          <w:lang w:eastAsia="en-US"/>
        </w:rPr>
        <w:t>и активов в форме права пользования</w:t>
      </w:r>
      <w:r w:rsidRPr="006461FA">
        <w:rPr>
          <w:rFonts w:eastAsia="Calibri"/>
          <w:spacing w:val="-6"/>
          <w:sz w:val="28"/>
          <w:szCs w:val="28"/>
          <w:lang w:eastAsia="en-US"/>
        </w:rPr>
        <w:t xml:space="preserve"> начисляются </w:t>
      </w:r>
      <w:r w:rsidR="002C2625">
        <w:rPr>
          <w:rFonts w:eastAsia="Calibri"/>
          <w:spacing w:val="-6"/>
          <w:sz w:val="28"/>
          <w:szCs w:val="28"/>
          <w:lang w:eastAsia="en-US"/>
        </w:rPr>
        <w:t xml:space="preserve">в порядке, описанном в разделах </w:t>
      </w:r>
      <w:r w:rsidRPr="006461FA">
        <w:rPr>
          <w:rFonts w:eastAsia="Calibri"/>
          <w:spacing w:val="-6"/>
          <w:sz w:val="28"/>
          <w:szCs w:val="28"/>
          <w:lang w:eastAsia="en-US"/>
        </w:rPr>
        <w:t>2.6</w:t>
      </w:r>
      <w:r w:rsidR="00CA3074" w:rsidRPr="006461FA">
        <w:rPr>
          <w:rFonts w:eastAsia="Calibri"/>
          <w:spacing w:val="-6"/>
          <w:sz w:val="28"/>
          <w:szCs w:val="28"/>
          <w:lang w:eastAsia="en-US"/>
        </w:rPr>
        <w:t xml:space="preserve">, 4.6 и 13.6 </w:t>
      </w:r>
      <w:r w:rsidRPr="006461FA">
        <w:rPr>
          <w:rFonts w:eastAsia="Calibri"/>
          <w:spacing w:val="-6"/>
          <w:sz w:val="28"/>
          <w:szCs w:val="28"/>
          <w:lang w:eastAsia="en-US"/>
        </w:rPr>
        <w:t>настоящей Учетной политики по МСФО, соответственно;</w:t>
      </w:r>
    </w:p>
    <w:p w14:paraId="4CC1F8B7" w14:textId="77777777" w:rsidR="004322A8" w:rsidRPr="006461FA" w:rsidRDefault="004322A8" w:rsidP="004322A8">
      <w:pPr>
        <w:numPr>
          <w:ilvl w:val="0"/>
          <w:numId w:val="3"/>
        </w:numPr>
        <w:ind w:left="567" w:hanging="567"/>
        <w:jc w:val="both"/>
        <w:rPr>
          <w:rFonts w:eastAsia="Calibri"/>
          <w:spacing w:val="-6"/>
          <w:sz w:val="28"/>
          <w:szCs w:val="28"/>
          <w:lang w:eastAsia="en-US"/>
        </w:rPr>
      </w:pPr>
      <w:r w:rsidRPr="006461FA">
        <w:rPr>
          <w:rFonts w:eastAsia="Calibri"/>
          <w:spacing w:val="-6"/>
          <w:sz w:val="28"/>
          <w:szCs w:val="28"/>
          <w:lang w:eastAsia="en-US"/>
        </w:rPr>
        <w:t>расходы по услугам сторонних организаций признаются в момент или по мере оказания услуг (если применяется метод оценки «по мере готовности») по справедливой стоимости переданного Группой или подлежащего передаче вознаграждения;</w:t>
      </w:r>
    </w:p>
    <w:p w14:paraId="486F6417" w14:textId="77777777" w:rsidR="004322A8" w:rsidRPr="006461FA" w:rsidRDefault="004322A8" w:rsidP="004322A8">
      <w:pPr>
        <w:numPr>
          <w:ilvl w:val="0"/>
          <w:numId w:val="3"/>
        </w:numPr>
        <w:ind w:left="567" w:hanging="567"/>
        <w:jc w:val="both"/>
        <w:rPr>
          <w:rFonts w:eastAsia="Calibri"/>
          <w:spacing w:val="-6"/>
          <w:sz w:val="28"/>
          <w:szCs w:val="28"/>
          <w:lang w:eastAsia="en-US"/>
        </w:rPr>
      </w:pPr>
      <w:r w:rsidRPr="006461FA">
        <w:rPr>
          <w:rFonts w:eastAsia="Calibri"/>
          <w:spacing w:val="-6"/>
          <w:sz w:val="28"/>
          <w:szCs w:val="28"/>
          <w:lang w:eastAsia="en-US"/>
        </w:rPr>
        <w:t>расходы по аренде признаются в порядке, описанном в разделе 13</w:t>
      </w:r>
      <w:r w:rsidR="006E2242" w:rsidRPr="006461FA">
        <w:rPr>
          <w:rFonts w:eastAsia="Calibri"/>
          <w:spacing w:val="-6"/>
          <w:sz w:val="28"/>
          <w:szCs w:val="28"/>
          <w:lang w:eastAsia="en-US"/>
        </w:rPr>
        <w:t xml:space="preserve"> «Аренда»</w:t>
      </w:r>
      <w:r w:rsidRPr="006461FA">
        <w:rPr>
          <w:rFonts w:eastAsia="Calibri"/>
          <w:spacing w:val="-6"/>
          <w:sz w:val="28"/>
          <w:szCs w:val="28"/>
          <w:lang w:eastAsia="en-US"/>
        </w:rPr>
        <w:t xml:space="preserve"> настоящей Учетной политики по МСФО;</w:t>
      </w:r>
    </w:p>
    <w:p w14:paraId="745F9780" w14:textId="77777777" w:rsidR="004322A8" w:rsidRPr="006461FA" w:rsidRDefault="004322A8" w:rsidP="004322A8">
      <w:pPr>
        <w:numPr>
          <w:ilvl w:val="0"/>
          <w:numId w:val="3"/>
        </w:numPr>
        <w:ind w:left="567" w:hanging="567"/>
        <w:jc w:val="both"/>
        <w:rPr>
          <w:rFonts w:eastAsia="Calibri"/>
          <w:spacing w:val="-6"/>
          <w:sz w:val="28"/>
          <w:szCs w:val="28"/>
          <w:lang w:eastAsia="en-US"/>
        </w:rPr>
      </w:pPr>
      <w:r w:rsidRPr="006461FA">
        <w:rPr>
          <w:rFonts w:eastAsia="Calibri"/>
          <w:spacing w:val="-6"/>
          <w:sz w:val="28"/>
          <w:szCs w:val="28"/>
          <w:lang w:eastAsia="en-US"/>
        </w:rPr>
        <w:t>расходы по налогам и сборам начисляются в момент и в сумме, предусмотренными нормами налогового законодательства;</w:t>
      </w:r>
    </w:p>
    <w:p w14:paraId="1243FED7" w14:textId="77777777" w:rsidR="004322A8" w:rsidRPr="006461FA" w:rsidRDefault="004322A8" w:rsidP="004322A8">
      <w:pPr>
        <w:numPr>
          <w:ilvl w:val="0"/>
          <w:numId w:val="3"/>
        </w:numPr>
        <w:ind w:left="567" w:hanging="567"/>
        <w:jc w:val="both"/>
        <w:rPr>
          <w:rFonts w:eastAsia="Calibri"/>
          <w:spacing w:val="-6"/>
          <w:sz w:val="28"/>
          <w:szCs w:val="28"/>
          <w:lang w:eastAsia="en-US"/>
        </w:rPr>
      </w:pPr>
      <w:r w:rsidRPr="006461FA">
        <w:rPr>
          <w:rFonts w:eastAsia="Calibri"/>
          <w:spacing w:val="-6"/>
          <w:sz w:val="28"/>
          <w:szCs w:val="28"/>
          <w:lang w:eastAsia="en-US"/>
        </w:rPr>
        <w:t>расходы по штрафам и пеням по налогам признаются в момент вынесения судом решения об их взыскании или признания их Группой, в соответствующей сумме;</w:t>
      </w:r>
    </w:p>
    <w:p w14:paraId="559442F7" w14:textId="77777777" w:rsidR="004322A8" w:rsidRPr="006461FA" w:rsidRDefault="004322A8" w:rsidP="004322A8">
      <w:pPr>
        <w:numPr>
          <w:ilvl w:val="0"/>
          <w:numId w:val="3"/>
        </w:numPr>
        <w:ind w:left="567" w:hanging="567"/>
        <w:jc w:val="both"/>
        <w:rPr>
          <w:rFonts w:eastAsia="Calibri"/>
          <w:spacing w:val="-6"/>
          <w:sz w:val="28"/>
          <w:szCs w:val="28"/>
          <w:lang w:eastAsia="en-US"/>
        </w:rPr>
      </w:pPr>
      <w:r w:rsidRPr="006461FA">
        <w:rPr>
          <w:rFonts w:eastAsia="Calibri"/>
          <w:spacing w:val="-6"/>
          <w:sz w:val="28"/>
          <w:szCs w:val="28"/>
          <w:lang w:eastAsia="en-US"/>
        </w:rPr>
        <w:t>социальные расходы и расходы на благотворительность признаются в момент перечисления Группой соответствующих средств (взносов, выплат и пр.).</w:t>
      </w:r>
    </w:p>
    <w:p w14:paraId="33D9D4CC" w14:textId="77777777" w:rsidR="004322A8" w:rsidRPr="006461FA" w:rsidRDefault="008E767A" w:rsidP="004322A8">
      <w:pPr>
        <w:pStyle w:val="3"/>
        <w:spacing w:after="240"/>
        <w:jc w:val="both"/>
        <w:rPr>
          <w:rFonts w:ascii="Times New Roman" w:hAnsi="Times New Roman" w:cs="Times New Roman"/>
          <w:b w:val="0"/>
          <w:spacing w:val="-6"/>
          <w:sz w:val="28"/>
          <w:szCs w:val="28"/>
        </w:rPr>
      </w:pPr>
      <w:r>
        <w:rPr>
          <w:rFonts w:ascii="Times New Roman" w:hAnsi="Times New Roman" w:cs="Times New Roman"/>
          <w:b w:val="0"/>
          <w:spacing w:val="-6"/>
          <w:sz w:val="28"/>
          <w:szCs w:val="28"/>
        </w:rPr>
        <w:t>П</w:t>
      </w:r>
      <w:r w:rsidR="004322A8" w:rsidRPr="006461FA">
        <w:rPr>
          <w:rFonts w:ascii="Times New Roman" w:hAnsi="Times New Roman" w:cs="Times New Roman"/>
          <w:b w:val="0"/>
          <w:spacing w:val="-6"/>
          <w:sz w:val="28"/>
          <w:szCs w:val="28"/>
        </w:rPr>
        <w:t>рочие доходы</w:t>
      </w:r>
      <w:r>
        <w:rPr>
          <w:rFonts w:ascii="Times New Roman" w:hAnsi="Times New Roman" w:cs="Times New Roman"/>
          <w:b w:val="0"/>
          <w:spacing w:val="-6"/>
          <w:sz w:val="28"/>
          <w:szCs w:val="28"/>
        </w:rPr>
        <w:t xml:space="preserve"> и прочие расходы</w:t>
      </w:r>
    </w:p>
    <w:p w14:paraId="46C5727F" w14:textId="77777777" w:rsidR="004322A8" w:rsidRPr="006461FA" w:rsidRDefault="004322A8" w:rsidP="004322A8">
      <w:pPr>
        <w:ind w:firstLine="709"/>
        <w:jc w:val="both"/>
        <w:rPr>
          <w:rFonts w:eastAsia="Calibri"/>
          <w:spacing w:val="-6"/>
          <w:sz w:val="28"/>
          <w:szCs w:val="28"/>
          <w:lang w:eastAsia="en-US"/>
        </w:rPr>
      </w:pPr>
      <w:r w:rsidRPr="006461FA">
        <w:rPr>
          <w:rFonts w:eastAsia="Calibri"/>
          <w:spacing w:val="-6"/>
          <w:sz w:val="28"/>
          <w:szCs w:val="28"/>
          <w:lang w:eastAsia="en-US"/>
        </w:rPr>
        <w:t>По</w:t>
      </w:r>
      <w:r w:rsidR="008E767A">
        <w:rPr>
          <w:rFonts w:eastAsia="Calibri"/>
          <w:spacing w:val="-6"/>
          <w:sz w:val="28"/>
          <w:szCs w:val="28"/>
          <w:lang w:eastAsia="en-US"/>
        </w:rPr>
        <w:t xml:space="preserve">рядок признания и оценки </w:t>
      </w:r>
      <w:r w:rsidRPr="006461FA">
        <w:rPr>
          <w:rFonts w:eastAsia="Calibri"/>
          <w:spacing w:val="-6"/>
          <w:sz w:val="28"/>
          <w:szCs w:val="28"/>
          <w:lang w:eastAsia="en-US"/>
        </w:rPr>
        <w:t>прочих доходов</w:t>
      </w:r>
      <w:r w:rsidR="008E767A">
        <w:rPr>
          <w:rFonts w:eastAsia="Calibri"/>
          <w:spacing w:val="-6"/>
          <w:sz w:val="28"/>
          <w:szCs w:val="28"/>
          <w:lang w:eastAsia="en-US"/>
        </w:rPr>
        <w:t xml:space="preserve"> и расходов </w:t>
      </w:r>
      <w:r w:rsidRPr="006461FA">
        <w:rPr>
          <w:rFonts w:eastAsia="Calibri"/>
          <w:spacing w:val="-6"/>
          <w:sz w:val="28"/>
          <w:szCs w:val="28"/>
          <w:lang w:eastAsia="en-US"/>
        </w:rPr>
        <w:t>зависит от их вида:</w:t>
      </w:r>
    </w:p>
    <w:p w14:paraId="1FC64A8E" w14:textId="77777777" w:rsidR="004322A8" w:rsidRPr="006461FA" w:rsidRDefault="004322A8" w:rsidP="004D28D3">
      <w:pPr>
        <w:numPr>
          <w:ilvl w:val="0"/>
          <w:numId w:val="3"/>
        </w:numPr>
        <w:ind w:left="567" w:hanging="567"/>
        <w:jc w:val="both"/>
        <w:rPr>
          <w:rFonts w:eastAsia="Calibri"/>
          <w:spacing w:val="-6"/>
          <w:sz w:val="28"/>
          <w:szCs w:val="28"/>
          <w:lang w:eastAsia="en-US"/>
        </w:rPr>
      </w:pPr>
      <w:r w:rsidRPr="006461FA">
        <w:rPr>
          <w:rFonts w:eastAsia="Calibri"/>
          <w:spacing w:val="-6"/>
          <w:sz w:val="28"/>
          <w:szCs w:val="28"/>
          <w:lang w:eastAsia="en-US"/>
        </w:rPr>
        <w:t xml:space="preserve">доходы от </w:t>
      </w:r>
      <w:r w:rsidR="005A35BC" w:rsidRPr="006461FA">
        <w:rPr>
          <w:rFonts w:eastAsia="Calibri"/>
          <w:spacing w:val="-6"/>
          <w:sz w:val="28"/>
          <w:szCs w:val="28"/>
          <w:lang w:eastAsia="en-US"/>
        </w:rPr>
        <w:t xml:space="preserve">выявленного </w:t>
      </w:r>
      <w:r w:rsidRPr="006461FA">
        <w:rPr>
          <w:rFonts w:eastAsia="Calibri"/>
          <w:spacing w:val="-6"/>
          <w:sz w:val="28"/>
          <w:szCs w:val="28"/>
          <w:lang w:eastAsia="en-US"/>
        </w:rPr>
        <w:t>бездоговорного потребления;</w:t>
      </w:r>
    </w:p>
    <w:p w14:paraId="1526E9F4" w14:textId="77777777" w:rsidR="004322A8" w:rsidRPr="006461FA" w:rsidRDefault="004322A8" w:rsidP="004322A8">
      <w:pPr>
        <w:numPr>
          <w:ilvl w:val="0"/>
          <w:numId w:val="3"/>
        </w:numPr>
        <w:ind w:left="567" w:hanging="567"/>
        <w:jc w:val="both"/>
        <w:rPr>
          <w:rFonts w:eastAsia="Calibri"/>
          <w:spacing w:val="-6"/>
          <w:sz w:val="28"/>
          <w:szCs w:val="28"/>
          <w:lang w:eastAsia="en-US"/>
        </w:rPr>
      </w:pPr>
      <w:r w:rsidRPr="006461FA">
        <w:rPr>
          <w:rFonts w:eastAsia="Calibri"/>
          <w:spacing w:val="-6"/>
          <w:sz w:val="28"/>
          <w:szCs w:val="28"/>
          <w:lang w:eastAsia="en-US"/>
        </w:rPr>
        <w:t>доходы и расходы по пеням, штрафам (кроме пеней и штрафов по налогам), неустойкам, а также в связи с возмещением причиненного ущерба –</w:t>
      </w:r>
      <w:r w:rsidR="00AC1647" w:rsidRPr="006461FA">
        <w:rPr>
          <w:rFonts w:eastAsia="Calibri"/>
          <w:spacing w:val="-6"/>
          <w:sz w:val="28"/>
          <w:szCs w:val="28"/>
          <w:lang w:eastAsia="en-US"/>
        </w:rPr>
        <w:t xml:space="preserve"> с даты вступления в закон</w:t>
      </w:r>
      <w:r w:rsidR="00792468" w:rsidRPr="006461FA">
        <w:rPr>
          <w:rFonts w:eastAsia="Calibri"/>
          <w:spacing w:val="-6"/>
          <w:sz w:val="28"/>
          <w:szCs w:val="28"/>
          <w:lang w:eastAsia="en-US"/>
        </w:rPr>
        <w:t>ную силу решения суда об их взыскании или признания их должником в соответствующей сумме</w:t>
      </w:r>
      <w:r w:rsidRPr="006461FA">
        <w:rPr>
          <w:rFonts w:eastAsia="Calibri"/>
          <w:spacing w:val="-6"/>
          <w:sz w:val="28"/>
          <w:szCs w:val="28"/>
          <w:lang w:eastAsia="en-US"/>
        </w:rPr>
        <w:t>;</w:t>
      </w:r>
    </w:p>
    <w:p w14:paraId="10E9EA3E" w14:textId="77777777" w:rsidR="005A35BC" w:rsidRDefault="005A35BC" w:rsidP="004322A8">
      <w:pPr>
        <w:numPr>
          <w:ilvl w:val="0"/>
          <w:numId w:val="3"/>
        </w:numPr>
        <w:ind w:left="567" w:hanging="567"/>
        <w:jc w:val="both"/>
        <w:rPr>
          <w:rFonts w:eastAsia="Calibri"/>
          <w:spacing w:val="-6"/>
          <w:sz w:val="28"/>
          <w:szCs w:val="28"/>
          <w:lang w:eastAsia="en-US"/>
        </w:rPr>
      </w:pPr>
      <w:r w:rsidRPr="006461FA">
        <w:rPr>
          <w:rFonts w:eastAsia="Calibri"/>
          <w:spacing w:val="-6"/>
          <w:sz w:val="28"/>
          <w:szCs w:val="28"/>
          <w:lang w:eastAsia="en-US"/>
        </w:rPr>
        <w:t xml:space="preserve">прибыль/убыток от </w:t>
      </w:r>
      <w:r w:rsidR="008E767A">
        <w:rPr>
          <w:rFonts w:eastAsia="Calibri"/>
          <w:spacing w:val="-6"/>
          <w:sz w:val="28"/>
          <w:szCs w:val="28"/>
          <w:lang w:eastAsia="en-US"/>
        </w:rPr>
        <w:t xml:space="preserve">продажи </w:t>
      </w:r>
      <w:r w:rsidRPr="006461FA">
        <w:rPr>
          <w:rFonts w:eastAsia="Calibri"/>
          <w:spacing w:val="-6"/>
          <w:sz w:val="28"/>
          <w:szCs w:val="28"/>
          <w:lang w:eastAsia="en-US"/>
        </w:rPr>
        <w:t>основных средств;</w:t>
      </w:r>
    </w:p>
    <w:p w14:paraId="78CC13A1" w14:textId="77777777" w:rsidR="005620A9" w:rsidRPr="005620A9" w:rsidRDefault="005620A9" w:rsidP="005620A9">
      <w:pPr>
        <w:numPr>
          <w:ilvl w:val="0"/>
          <w:numId w:val="3"/>
        </w:numPr>
        <w:ind w:left="567" w:hanging="567"/>
        <w:jc w:val="both"/>
        <w:rPr>
          <w:rFonts w:eastAsia="Calibri"/>
          <w:spacing w:val="-6"/>
          <w:sz w:val="28"/>
          <w:szCs w:val="28"/>
          <w:lang w:eastAsia="en-US"/>
        </w:rPr>
      </w:pPr>
      <w:r w:rsidRPr="00382F55">
        <w:rPr>
          <w:rFonts w:eastAsia="Calibri"/>
          <w:spacing w:val="-6"/>
          <w:sz w:val="28"/>
          <w:szCs w:val="28"/>
          <w:lang w:eastAsia="en-US"/>
        </w:rPr>
        <w:t>убыток от выбытия основных средств;</w:t>
      </w:r>
    </w:p>
    <w:p w14:paraId="4819EFCA" w14:textId="77777777" w:rsidR="00706AED" w:rsidRPr="006461FA" w:rsidRDefault="00706AED" w:rsidP="00706AED">
      <w:pPr>
        <w:numPr>
          <w:ilvl w:val="0"/>
          <w:numId w:val="3"/>
        </w:numPr>
        <w:ind w:left="567" w:hanging="567"/>
        <w:jc w:val="both"/>
        <w:rPr>
          <w:rFonts w:eastAsia="Calibri"/>
          <w:spacing w:val="-6"/>
          <w:sz w:val="28"/>
          <w:szCs w:val="28"/>
          <w:lang w:eastAsia="en-US"/>
        </w:rPr>
      </w:pPr>
      <w:r w:rsidRPr="006461FA">
        <w:rPr>
          <w:rFonts w:eastAsia="Calibri"/>
          <w:spacing w:val="-6"/>
          <w:sz w:val="28"/>
          <w:szCs w:val="28"/>
          <w:lang w:eastAsia="en-US"/>
        </w:rPr>
        <w:t>прибыль/убыток от прекращения договоров аренды;</w:t>
      </w:r>
    </w:p>
    <w:p w14:paraId="2610EC3B" w14:textId="77777777" w:rsidR="004322A8" w:rsidRPr="006461FA" w:rsidRDefault="004322A8" w:rsidP="004322A8">
      <w:pPr>
        <w:numPr>
          <w:ilvl w:val="0"/>
          <w:numId w:val="3"/>
        </w:numPr>
        <w:ind w:left="567" w:hanging="567"/>
        <w:jc w:val="both"/>
        <w:rPr>
          <w:rFonts w:eastAsia="Calibri"/>
          <w:spacing w:val="-6"/>
          <w:sz w:val="28"/>
          <w:szCs w:val="28"/>
          <w:lang w:eastAsia="en-US"/>
        </w:rPr>
      </w:pPr>
      <w:r w:rsidRPr="006461FA">
        <w:rPr>
          <w:rFonts w:eastAsia="Calibri"/>
          <w:spacing w:val="-6"/>
          <w:sz w:val="28"/>
          <w:szCs w:val="28"/>
          <w:lang w:eastAsia="en-US"/>
        </w:rPr>
        <w:t>страховое возмещение, нетто</w:t>
      </w:r>
      <w:r w:rsidR="00FE1CD0" w:rsidRPr="006461FA">
        <w:rPr>
          <w:rFonts w:eastAsia="Calibri"/>
          <w:spacing w:val="-6"/>
          <w:sz w:val="28"/>
          <w:szCs w:val="28"/>
          <w:lang w:eastAsia="en-US"/>
        </w:rPr>
        <w:t>;</w:t>
      </w:r>
    </w:p>
    <w:p w14:paraId="724350B9" w14:textId="77777777" w:rsidR="004322A8" w:rsidRPr="006461FA" w:rsidRDefault="004322A8" w:rsidP="004322A8">
      <w:pPr>
        <w:numPr>
          <w:ilvl w:val="0"/>
          <w:numId w:val="3"/>
        </w:numPr>
        <w:ind w:left="567" w:hanging="567"/>
        <w:jc w:val="both"/>
        <w:rPr>
          <w:rFonts w:eastAsia="Calibri"/>
          <w:spacing w:val="-6"/>
          <w:sz w:val="28"/>
          <w:szCs w:val="28"/>
          <w:lang w:eastAsia="en-US"/>
        </w:rPr>
      </w:pPr>
      <w:r w:rsidRPr="006461FA">
        <w:rPr>
          <w:rFonts w:eastAsia="Calibri"/>
          <w:spacing w:val="-6"/>
          <w:sz w:val="28"/>
          <w:szCs w:val="28"/>
          <w:lang w:eastAsia="en-US"/>
        </w:rPr>
        <w:t>доходы от выгодной покупки дочерних компаний – в порядке, описанном в разделе 19.4.2 настоящей Учетной политики по МСФО;</w:t>
      </w:r>
    </w:p>
    <w:p w14:paraId="1B7CB961" w14:textId="77777777" w:rsidR="00792468" w:rsidRPr="006461FA" w:rsidRDefault="004322A8" w:rsidP="004322A8">
      <w:pPr>
        <w:numPr>
          <w:ilvl w:val="0"/>
          <w:numId w:val="3"/>
        </w:numPr>
        <w:ind w:left="567" w:hanging="567"/>
        <w:jc w:val="both"/>
        <w:rPr>
          <w:rFonts w:eastAsia="Calibri"/>
          <w:spacing w:val="-6"/>
          <w:sz w:val="28"/>
          <w:szCs w:val="28"/>
          <w:lang w:eastAsia="en-US"/>
        </w:rPr>
      </w:pPr>
      <w:r w:rsidRPr="006461FA">
        <w:rPr>
          <w:rFonts w:eastAsia="Calibri"/>
          <w:spacing w:val="-6"/>
          <w:sz w:val="28"/>
          <w:szCs w:val="28"/>
          <w:lang w:eastAsia="en-US"/>
        </w:rPr>
        <w:t>списание кредиторской задолженности</w:t>
      </w:r>
      <w:r w:rsidR="00792468" w:rsidRPr="006461FA">
        <w:rPr>
          <w:rFonts w:eastAsia="Calibri"/>
          <w:spacing w:val="-6"/>
          <w:sz w:val="28"/>
          <w:szCs w:val="28"/>
          <w:lang w:eastAsia="en-US"/>
        </w:rPr>
        <w:t>;</w:t>
      </w:r>
    </w:p>
    <w:p w14:paraId="1AE06E92" w14:textId="77777777" w:rsidR="00D558D9" w:rsidRDefault="00D558D9" w:rsidP="004322A8">
      <w:pPr>
        <w:numPr>
          <w:ilvl w:val="0"/>
          <w:numId w:val="3"/>
        </w:numPr>
        <w:ind w:left="567" w:hanging="567"/>
        <w:jc w:val="both"/>
        <w:rPr>
          <w:rFonts w:eastAsia="Calibri"/>
          <w:spacing w:val="-6"/>
          <w:sz w:val="28"/>
          <w:szCs w:val="28"/>
          <w:lang w:eastAsia="en-US"/>
        </w:rPr>
      </w:pPr>
      <w:r w:rsidRPr="006461FA">
        <w:rPr>
          <w:rFonts w:eastAsia="Calibri"/>
          <w:spacing w:val="-6"/>
          <w:sz w:val="28"/>
          <w:szCs w:val="28"/>
          <w:lang w:eastAsia="en-US"/>
        </w:rPr>
        <w:t>субсиди</w:t>
      </w:r>
      <w:r w:rsidR="008E767A">
        <w:rPr>
          <w:rFonts w:eastAsia="Calibri"/>
          <w:spacing w:val="-6"/>
          <w:sz w:val="28"/>
          <w:szCs w:val="28"/>
          <w:lang w:eastAsia="en-US"/>
        </w:rPr>
        <w:t>и</w:t>
      </w:r>
      <w:r w:rsidRPr="006461FA">
        <w:rPr>
          <w:rFonts w:eastAsia="Calibri"/>
          <w:spacing w:val="-6"/>
          <w:sz w:val="28"/>
          <w:szCs w:val="28"/>
          <w:lang w:eastAsia="en-US"/>
        </w:rPr>
        <w:t>;</w:t>
      </w:r>
    </w:p>
    <w:p w14:paraId="2EFE9096" w14:textId="77777777" w:rsidR="00217C78" w:rsidRPr="0054081B" w:rsidRDefault="00217C78" w:rsidP="0054081B">
      <w:pPr>
        <w:ind w:firstLine="709"/>
        <w:jc w:val="both"/>
        <w:rPr>
          <w:rFonts w:eastAsia="Calibri"/>
          <w:spacing w:val="-6"/>
          <w:sz w:val="28"/>
          <w:szCs w:val="28"/>
          <w:lang w:eastAsia="en-US"/>
        </w:rPr>
      </w:pPr>
      <w:r w:rsidRPr="0054081B">
        <w:rPr>
          <w:rFonts w:eastAsia="Calibri"/>
          <w:spacing w:val="-6"/>
          <w:sz w:val="28"/>
          <w:szCs w:val="28"/>
          <w:lang w:eastAsia="en-US"/>
        </w:rPr>
        <w:t>Государственные субсидии первоначально признаются по справедливой стоимости как отложенный доход, если существует обоснованная уверенность в том, что эти субсидии будут получены и что Группа выполнит все связанные с ними условия, а впоследствии признаются в составе прибыли или убытка за период как прочие доходы на систематической основе на протяжении срока полезного использования соответствующего актива. Субсидии, предоставляемые для покрытия понесенных Группой расходов, признаются в составе прибыли или убытка за период на систематической основе в качестве прочих доходов в тех же периодах, в которых были признаны соответствующие расходы.</w:t>
      </w:r>
    </w:p>
    <w:p w14:paraId="76FD9126" w14:textId="77777777" w:rsidR="004322A8" w:rsidRPr="006461FA" w:rsidRDefault="00217C78" w:rsidP="0054081B">
      <w:pPr>
        <w:ind w:firstLine="709"/>
        <w:jc w:val="both"/>
        <w:rPr>
          <w:rFonts w:eastAsia="Calibri"/>
          <w:spacing w:val="-6"/>
          <w:sz w:val="28"/>
          <w:szCs w:val="28"/>
          <w:lang w:eastAsia="en-US"/>
        </w:rPr>
      </w:pPr>
      <w:r w:rsidRPr="0054081B">
        <w:rPr>
          <w:rFonts w:eastAsia="Calibri"/>
          <w:spacing w:val="-6"/>
          <w:sz w:val="28"/>
          <w:szCs w:val="28"/>
          <w:lang w:eastAsia="en-US"/>
        </w:rPr>
        <w:t>прочие доходы/расходы</w:t>
      </w:r>
      <w:r>
        <w:rPr>
          <w:rFonts w:eastAsia="Calibri"/>
          <w:spacing w:val="-6"/>
          <w:sz w:val="28"/>
          <w:szCs w:val="28"/>
          <w:lang w:eastAsia="en-US"/>
        </w:rPr>
        <w:t>.</w:t>
      </w:r>
    </w:p>
    <w:p w14:paraId="78B643A8" w14:textId="77777777" w:rsidR="004322A8" w:rsidRPr="006461FA" w:rsidRDefault="004322A8" w:rsidP="004322A8">
      <w:pPr>
        <w:pStyle w:val="3"/>
        <w:spacing w:after="240"/>
        <w:jc w:val="both"/>
        <w:rPr>
          <w:rFonts w:ascii="Times New Roman" w:hAnsi="Times New Roman" w:cs="Times New Roman"/>
          <w:b w:val="0"/>
          <w:spacing w:val="-6"/>
          <w:sz w:val="28"/>
          <w:szCs w:val="28"/>
        </w:rPr>
      </w:pPr>
      <w:r w:rsidRPr="006461FA">
        <w:rPr>
          <w:rFonts w:ascii="Times New Roman" w:hAnsi="Times New Roman" w:cs="Times New Roman"/>
          <w:b w:val="0"/>
          <w:spacing w:val="-6"/>
          <w:sz w:val="28"/>
          <w:szCs w:val="28"/>
        </w:rPr>
        <w:t>Финансовые доходы и расходы</w:t>
      </w:r>
    </w:p>
    <w:p w14:paraId="034E70C2" w14:textId="77777777" w:rsidR="004322A8" w:rsidRPr="006461FA" w:rsidRDefault="004322A8" w:rsidP="004322A8">
      <w:pPr>
        <w:ind w:firstLine="709"/>
        <w:jc w:val="both"/>
        <w:rPr>
          <w:rFonts w:eastAsia="Calibri"/>
          <w:spacing w:val="-6"/>
          <w:sz w:val="28"/>
          <w:szCs w:val="28"/>
          <w:lang w:eastAsia="en-US"/>
        </w:rPr>
      </w:pPr>
      <w:r w:rsidRPr="006461FA">
        <w:rPr>
          <w:rFonts w:eastAsia="Calibri"/>
          <w:spacing w:val="-6"/>
          <w:sz w:val="28"/>
          <w:szCs w:val="28"/>
          <w:lang w:eastAsia="en-US"/>
        </w:rPr>
        <w:t>Порядок признания и оценки финансовых доходов и расходов зависит от их вида:</w:t>
      </w:r>
    </w:p>
    <w:p w14:paraId="7348652A" w14:textId="77777777" w:rsidR="004322A8" w:rsidRPr="006461FA" w:rsidRDefault="00217C78" w:rsidP="004322A8">
      <w:pPr>
        <w:numPr>
          <w:ilvl w:val="0"/>
          <w:numId w:val="3"/>
        </w:numPr>
        <w:spacing w:before="120"/>
        <w:ind w:left="567" w:hanging="567"/>
        <w:jc w:val="both"/>
        <w:rPr>
          <w:rFonts w:eastAsia="Calibri"/>
          <w:spacing w:val="-6"/>
          <w:sz w:val="28"/>
          <w:szCs w:val="28"/>
          <w:lang w:eastAsia="en-US"/>
        </w:rPr>
      </w:pPr>
      <w:r w:rsidRPr="0054081B">
        <w:rPr>
          <w:rFonts w:eastAsia="Calibri"/>
          <w:spacing w:val="-6"/>
          <w:sz w:val="28"/>
          <w:szCs w:val="28"/>
          <w:lang w:eastAsia="en-US"/>
        </w:rPr>
        <w:t>процентные доходы и расходы – (включая процентные расходы по обязательствам по аренде») – с использованием метода эффективной ставки процента</w:t>
      </w:r>
      <w:r w:rsidR="004322A8" w:rsidRPr="006461FA">
        <w:rPr>
          <w:rFonts w:eastAsia="Calibri"/>
          <w:spacing w:val="-6"/>
          <w:sz w:val="28"/>
          <w:szCs w:val="28"/>
          <w:lang w:eastAsia="en-US"/>
        </w:rPr>
        <w:t>;</w:t>
      </w:r>
    </w:p>
    <w:p w14:paraId="3B5E0049" w14:textId="77777777" w:rsidR="004322A8" w:rsidRPr="006461FA" w:rsidRDefault="004322A8" w:rsidP="00D60BAC">
      <w:pPr>
        <w:numPr>
          <w:ilvl w:val="0"/>
          <w:numId w:val="3"/>
        </w:numPr>
        <w:spacing w:before="120"/>
        <w:ind w:left="567" w:hanging="567"/>
        <w:jc w:val="both"/>
        <w:rPr>
          <w:rFonts w:eastAsia="Calibri"/>
          <w:spacing w:val="-6"/>
          <w:sz w:val="28"/>
          <w:szCs w:val="28"/>
          <w:lang w:eastAsia="en-US"/>
        </w:rPr>
      </w:pPr>
      <w:r w:rsidRPr="006461FA">
        <w:rPr>
          <w:rFonts w:eastAsia="Calibri"/>
          <w:spacing w:val="-6"/>
          <w:sz w:val="28"/>
          <w:szCs w:val="28"/>
          <w:lang w:eastAsia="en-US"/>
        </w:rPr>
        <w:t>дивиденды к получению – в момент, когда у Группы появляется право на получение дивидендов в соответствующей сумме;</w:t>
      </w:r>
    </w:p>
    <w:p w14:paraId="203DBD06" w14:textId="77777777" w:rsidR="004322A8" w:rsidRPr="006461FA" w:rsidRDefault="00E56318" w:rsidP="00D60BAC">
      <w:pPr>
        <w:numPr>
          <w:ilvl w:val="0"/>
          <w:numId w:val="3"/>
        </w:numPr>
        <w:spacing w:before="120"/>
        <w:ind w:left="567" w:hanging="567"/>
        <w:jc w:val="both"/>
        <w:rPr>
          <w:rFonts w:eastAsia="Calibri"/>
          <w:spacing w:val="-6"/>
          <w:sz w:val="28"/>
          <w:szCs w:val="28"/>
          <w:lang w:eastAsia="en-US"/>
        </w:rPr>
      </w:pPr>
      <w:r w:rsidRPr="006461FA">
        <w:rPr>
          <w:rFonts w:eastAsia="Calibri"/>
          <w:spacing w:val="-6"/>
          <w:sz w:val="28"/>
          <w:szCs w:val="28"/>
          <w:lang w:eastAsia="en-US"/>
        </w:rPr>
        <w:t xml:space="preserve">прибыль (убыток) от выбытия финансовых активов при этом </w:t>
      </w:r>
      <w:r w:rsidR="00696526" w:rsidRPr="006461FA">
        <w:rPr>
          <w:rFonts w:eastAsia="Calibri"/>
          <w:spacing w:val="-6"/>
          <w:sz w:val="28"/>
          <w:szCs w:val="28"/>
          <w:lang w:eastAsia="en-US"/>
        </w:rPr>
        <w:t xml:space="preserve">требуется отдельное раскрытие прибыли </w:t>
      </w:r>
      <w:r w:rsidRPr="006461FA">
        <w:rPr>
          <w:rFonts w:eastAsia="Calibri"/>
          <w:spacing w:val="-6"/>
          <w:sz w:val="28"/>
          <w:szCs w:val="28"/>
          <w:lang w:eastAsia="en-US"/>
        </w:rPr>
        <w:t>(</w:t>
      </w:r>
      <w:r w:rsidR="00696526" w:rsidRPr="006461FA">
        <w:rPr>
          <w:rFonts w:eastAsia="Calibri"/>
          <w:spacing w:val="-6"/>
          <w:sz w:val="28"/>
          <w:szCs w:val="28"/>
          <w:lang w:eastAsia="en-US"/>
        </w:rPr>
        <w:t>убытка</w:t>
      </w:r>
      <w:r w:rsidRPr="006461FA">
        <w:rPr>
          <w:rFonts w:eastAsia="Calibri"/>
          <w:spacing w:val="-6"/>
          <w:sz w:val="28"/>
          <w:szCs w:val="28"/>
          <w:lang w:eastAsia="en-US"/>
        </w:rPr>
        <w:t>) от выбытия финансовых активов, оцениваемых по амортизированной стоимости, – в порядке, описанном в разделе 6.3.</w:t>
      </w:r>
      <w:r w:rsidR="00696526" w:rsidRPr="006461FA">
        <w:rPr>
          <w:rFonts w:eastAsia="Calibri"/>
          <w:spacing w:val="-6"/>
          <w:sz w:val="28"/>
          <w:szCs w:val="28"/>
          <w:lang w:eastAsia="en-US"/>
        </w:rPr>
        <w:t xml:space="preserve">5 </w:t>
      </w:r>
      <w:r w:rsidRPr="006461FA">
        <w:rPr>
          <w:rFonts w:eastAsia="Calibri"/>
          <w:spacing w:val="-6"/>
          <w:sz w:val="28"/>
          <w:szCs w:val="28"/>
          <w:lang w:eastAsia="en-US"/>
        </w:rPr>
        <w:t>настоящей Учетной политики по МСФО</w:t>
      </w:r>
      <w:r w:rsidR="004322A8" w:rsidRPr="006461FA">
        <w:rPr>
          <w:rFonts w:eastAsia="Calibri"/>
          <w:spacing w:val="-6"/>
          <w:sz w:val="28"/>
          <w:szCs w:val="28"/>
          <w:lang w:eastAsia="en-US"/>
        </w:rPr>
        <w:t>;</w:t>
      </w:r>
    </w:p>
    <w:p w14:paraId="7B89541C" w14:textId="77777777" w:rsidR="004322A8" w:rsidRPr="006461FA" w:rsidRDefault="00181696" w:rsidP="00D60BAC">
      <w:pPr>
        <w:numPr>
          <w:ilvl w:val="0"/>
          <w:numId w:val="3"/>
        </w:numPr>
        <w:spacing w:before="120"/>
        <w:ind w:left="567" w:hanging="567"/>
        <w:jc w:val="both"/>
        <w:rPr>
          <w:rFonts w:eastAsia="Calibri"/>
          <w:spacing w:val="-6"/>
          <w:sz w:val="28"/>
          <w:szCs w:val="28"/>
          <w:lang w:eastAsia="en-US"/>
        </w:rPr>
      </w:pPr>
      <w:r w:rsidRPr="006461FA">
        <w:rPr>
          <w:rFonts w:eastAsia="Calibri"/>
          <w:spacing w:val="-6"/>
          <w:sz w:val="28"/>
          <w:szCs w:val="28"/>
          <w:lang w:eastAsia="en-US"/>
        </w:rPr>
        <w:t>прибыль (убыток) от переоценки финансовых активов, оцениваемых по справедливой стоимости, изменения которой отражаются через прибыль или убыток, – в порядке, описанном в разделе 6.3.3</w:t>
      </w:r>
      <w:r w:rsidR="00460903" w:rsidRPr="006461FA">
        <w:rPr>
          <w:rFonts w:eastAsia="Calibri"/>
          <w:spacing w:val="-6"/>
          <w:sz w:val="28"/>
          <w:szCs w:val="28"/>
          <w:lang w:eastAsia="en-US"/>
        </w:rPr>
        <w:t xml:space="preserve"> </w:t>
      </w:r>
      <w:r w:rsidRPr="006461FA">
        <w:rPr>
          <w:rFonts w:eastAsia="Calibri"/>
          <w:spacing w:val="-6"/>
          <w:sz w:val="28"/>
          <w:szCs w:val="28"/>
          <w:lang w:eastAsia="en-US"/>
        </w:rPr>
        <w:t>настоящей Учетной политики по МСФО</w:t>
      </w:r>
      <w:r w:rsidR="004322A8" w:rsidRPr="006461FA">
        <w:rPr>
          <w:rFonts w:eastAsia="Calibri"/>
          <w:spacing w:val="-6"/>
          <w:sz w:val="28"/>
          <w:szCs w:val="28"/>
          <w:lang w:eastAsia="en-US"/>
        </w:rPr>
        <w:t>;</w:t>
      </w:r>
    </w:p>
    <w:p w14:paraId="5E6CBA92" w14:textId="77777777" w:rsidR="004322A8" w:rsidRPr="006461FA" w:rsidRDefault="004322A8" w:rsidP="00D60BAC">
      <w:pPr>
        <w:numPr>
          <w:ilvl w:val="0"/>
          <w:numId w:val="3"/>
        </w:numPr>
        <w:spacing w:before="120"/>
        <w:ind w:left="567" w:hanging="567"/>
        <w:jc w:val="both"/>
        <w:rPr>
          <w:rFonts w:eastAsia="Calibri"/>
          <w:spacing w:val="-6"/>
          <w:sz w:val="28"/>
          <w:szCs w:val="28"/>
          <w:lang w:eastAsia="en-US"/>
        </w:rPr>
      </w:pPr>
      <w:r w:rsidRPr="006461FA">
        <w:rPr>
          <w:rFonts w:eastAsia="Calibri"/>
          <w:spacing w:val="-6"/>
          <w:sz w:val="28"/>
          <w:szCs w:val="28"/>
          <w:lang w:eastAsia="en-US"/>
        </w:rPr>
        <w:t>эффект (прибыль или убыток) от дисконтирования финансовых инструментов – с использованием метода эффективной ставки процента;</w:t>
      </w:r>
    </w:p>
    <w:p w14:paraId="0C3E4B62" w14:textId="77777777" w:rsidR="004322A8" w:rsidRPr="006461FA" w:rsidRDefault="004322A8" w:rsidP="00D60BAC">
      <w:pPr>
        <w:numPr>
          <w:ilvl w:val="0"/>
          <w:numId w:val="3"/>
        </w:numPr>
        <w:spacing w:before="120"/>
        <w:ind w:left="567" w:hanging="567"/>
        <w:jc w:val="both"/>
        <w:rPr>
          <w:rFonts w:eastAsia="Calibri"/>
          <w:spacing w:val="-6"/>
          <w:sz w:val="28"/>
          <w:szCs w:val="28"/>
          <w:lang w:eastAsia="en-US"/>
        </w:rPr>
      </w:pPr>
      <w:r w:rsidRPr="006461FA">
        <w:rPr>
          <w:rFonts w:eastAsia="Calibri"/>
          <w:spacing w:val="-6"/>
          <w:sz w:val="28"/>
          <w:szCs w:val="28"/>
          <w:lang w:eastAsia="en-US"/>
        </w:rPr>
        <w:t>положительные или отрицательные курсовые разницы признаются в том отчетном периоде, к которому относится дата исполнения обязательств по оплате и/ или на последний календарный день отчетного периода;</w:t>
      </w:r>
    </w:p>
    <w:p w14:paraId="4CDEA7FF" w14:textId="77777777" w:rsidR="004322A8" w:rsidRPr="006461FA" w:rsidRDefault="00181696" w:rsidP="00D60BAC">
      <w:pPr>
        <w:numPr>
          <w:ilvl w:val="0"/>
          <w:numId w:val="3"/>
        </w:numPr>
        <w:spacing w:before="120"/>
        <w:ind w:left="567" w:hanging="567"/>
        <w:jc w:val="both"/>
        <w:rPr>
          <w:rFonts w:eastAsia="Calibri"/>
          <w:spacing w:val="-6"/>
          <w:sz w:val="28"/>
          <w:szCs w:val="28"/>
          <w:lang w:eastAsia="en-US"/>
        </w:rPr>
      </w:pPr>
      <w:r w:rsidRPr="006461FA">
        <w:rPr>
          <w:rFonts w:eastAsia="Calibri"/>
          <w:spacing w:val="-6"/>
          <w:sz w:val="28"/>
          <w:szCs w:val="28"/>
          <w:lang w:eastAsia="en-US"/>
        </w:rPr>
        <w:t>прибыли (убытки) от обесценения / (восстановления убытков от обесценения) финансовых активов (кроме дебиторской задолженности) – в порядке, описанном в разделе 6.3.4 настоящей Учетной политики по МСФО</w:t>
      </w:r>
      <w:r w:rsidR="004322A8" w:rsidRPr="006461FA">
        <w:rPr>
          <w:rFonts w:eastAsia="Calibri"/>
          <w:spacing w:val="-6"/>
          <w:sz w:val="28"/>
          <w:szCs w:val="28"/>
          <w:lang w:eastAsia="en-US"/>
        </w:rPr>
        <w:t>.</w:t>
      </w:r>
    </w:p>
    <w:p w14:paraId="14DFC0B9" w14:textId="77777777" w:rsidR="004322A8" w:rsidRPr="006461FA" w:rsidRDefault="004322A8" w:rsidP="004322A8">
      <w:pPr>
        <w:pStyle w:val="2"/>
        <w:keepNext w:val="0"/>
        <w:tabs>
          <w:tab w:val="clear" w:pos="860"/>
          <w:tab w:val="num" w:pos="576"/>
        </w:tabs>
        <w:spacing w:before="240" w:after="240"/>
        <w:ind w:left="578" w:hanging="578"/>
        <w:jc w:val="both"/>
        <w:rPr>
          <w:spacing w:val="-6"/>
          <w:sz w:val="28"/>
          <w:szCs w:val="28"/>
        </w:rPr>
      </w:pPr>
      <w:bookmarkStart w:id="245" w:name="_Toc122601254"/>
      <w:r w:rsidRPr="006461FA">
        <w:rPr>
          <w:spacing w:val="-6"/>
          <w:sz w:val="28"/>
          <w:szCs w:val="28"/>
        </w:rPr>
        <w:t>Раскрытие информации</w:t>
      </w:r>
      <w:bookmarkEnd w:id="245"/>
    </w:p>
    <w:p w14:paraId="66F13FF0" w14:textId="77777777" w:rsidR="009306CC" w:rsidRPr="0092180E" w:rsidRDefault="009306CC" w:rsidP="0092180E">
      <w:pPr>
        <w:ind w:firstLine="709"/>
        <w:jc w:val="both"/>
        <w:rPr>
          <w:rFonts w:eastAsia="Calibri"/>
          <w:spacing w:val="-6"/>
          <w:sz w:val="28"/>
          <w:szCs w:val="28"/>
          <w:lang w:eastAsia="en-US"/>
        </w:rPr>
      </w:pPr>
      <w:r w:rsidRPr="0092180E">
        <w:rPr>
          <w:rFonts w:eastAsia="Calibri"/>
          <w:spacing w:val="-6"/>
          <w:sz w:val="28"/>
          <w:szCs w:val="28"/>
          <w:lang w:eastAsia="en-US"/>
        </w:rPr>
        <w:t xml:space="preserve">В консолидированной финансовой отчетности Группа </w:t>
      </w:r>
      <w:r w:rsidRPr="009306CC">
        <w:rPr>
          <w:rFonts w:eastAsia="Calibri"/>
          <w:spacing w:val="-6"/>
          <w:sz w:val="28"/>
          <w:szCs w:val="28"/>
          <w:lang w:eastAsia="en-US"/>
        </w:rPr>
        <w:t>представляет отдельными строками в отчете</w:t>
      </w:r>
      <w:r w:rsidRPr="0092180E">
        <w:rPr>
          <w:rFonts w:eastAsia="Calibri"/>
          <w:spacing w:val="-6"/>
          <w:sz w:val="28"/>
          <w:szCs w:val="28"/>
          <w:lang w:eastAsia="en-US"/>
        </w:rPr>
        <w:t xml:space="preserve"> о </w:t>
      </w:r>
      <w:r w:rsidRPr="009306CC">
        <w:rPr>
          <w:rFonts w:eastAsia="Calibri"/>
          <w:spacing w:val="-6"/>
          <w:sz w:val="28"/>
          <w:szCs w:val="28"/>
          <w:lang w:eastAsia="en-US"/>
        </w:rPr>
        <w:t>совокупной прибыли или убытке</w:t>
      </w:r>
      <w:r w:rsidRPr="0092180E">
        <w:rPr>
          <w:rFonts w:eastAsia="Calibri"/>
          <w:spacing w:val="-6"/>
          <w:sz w:val="28"/>
          <w:szCs w:val="28"/>
          <w:lang w:eastAsia="en-US"/>
        </w:rPr>
        <w:t xml:space="preserve"> и </w:t>
      </w:r>
      <w:r w:rsidRPr="009306CC">
        <w:rPr>
          <w:rFonts w:eastAsia="Calibri"/>
          <w:spacing w:val="-6"/>
          <w:sz w:val="28"/>
          <w:szCs w:val="28"/>
          <w:lang w:eastAsia="en-US"/>
        </w:rPr>
        <w:t>прочем совокупном доходе</w:t>
      </w:r>
      <w:r w:rsidRPr="0092180E">
        <w:rPr>
          <w:rFonts w:eastAsia="Calibri"/>
          <w:spacing w:val="-6"/>
          <w:sz w:val="28"/>
          <w:szCs w:val="28"/>
          <w:lang w:eastAsia="en-US"/>
        </w:rPr>
        <w:t xml:space="preserve"> в </w:t>
      </w:r>
      <w:r w:rsidRPr="009306CC">
        <w:rPr>
          <w:rFonts w:eastAsia="Calibri"/>
          <w:spacing w:val="-6"/>
          <w:sz w:val="28"/>
          <w:szCs w:val="28"/>
          <w:lang w:eastAsia="en-US"/>
        </w:rPr>
        <w:t xml:space="preserve">составе прибылей и убытков следующие доходы и расходы: </w:t>
      </w:r>
    </w:p>
    <w:p w14:paraId="502EC602" w14:textId="77777777" w:rsidR="009306CC" w:rsidRPr="009306CC" w:rsidRDefault="009306CC" w:rsidP="009306CC">
      <w:pPr>
        <w:numPr>
          <w:ilvl w:val="0"/>
          <w:numId w:val="3"/>
        </w:numPr>
        <w:ind w:left="567" w:hanging="567"/>
        <w:jc w:val="both"/>
        <w:rPr>
          <w:rFonts w:eastAsia="Calibri"/>
          <w:spacing w:val="-6"/>
          <w:sz w:val="28"/>
          <w:szCs w:val="28"/>
          <w:lang w:eastAsia="en-US"/>
        </w:rPr>
      </w:pPr>
      <w:r w:rsidRPr="009306CC">
        <w:rPr>
          <w:rFonts w:eastAsia="Calibri"/>
          <w:spacing w:val="-6"/>
          <w:sz w:val="28"/>
          <w:szCs w:val="28"/>
          <w:lang w:eastAsia="en-US"/>
        </w:rPr>
        <w:t>выручка;</w:t>
      </w:r>
    </w:p>
    <w:p w14:paraId="2D6F232E" w14:textId="392014D5" w:rsidR="009306CC" w:rsidRPr="0092180E" w:rsidRDefault="009306CC" w:rsidP="0092180E">
      <w:pPr>
        <w:numPr>
          <w:ilvl w:val="0"/>
          <w:numId w:val="3"/>
        </w:numPr>
        <w:ind w:left="567" w:hanging="567"/>
        <w:jc w:val="both"/>
        <w:rPr>
          <w:rFonts w:eastAsia="Calibri"/>
          <w:spacing w:val="-6"/>
          <w:sz w:val="28"/>
          <w:szCs w:val="28"/>
          <w:lang w:eastAsia="en-US"/>
        </w:rPr>
      </w:pPr>
      <w:r w:rsidRPr="0092180E">
        <w:rPr>
          <w:rFonts w:eastAsia="Calibri"/>
          <w:spacing w:val="-6"/>
          <w:sz w:val="28"/>
          <w:szCs w:val="28"/>
          <w:lang w:eastAsia="en-US"/>
        </w:rPr>
        <w:t>операционные расходы;</w:t>
      </w:r>
    </w:p>
    <w:p w14:paraId="1BA55722" w14:textId="77777777" w:rsidR="009306CC" w:rsidRPr="009306CC" w:rsidRDefault="009306CC" w:rsidP="009306CC">
      <w:pPr>
        <w:numPr>
          <w:ilvl w:val="0"/>
          <w:numId w:val="3"/>
        </w:numPr>
        <w:ind w:left="567" w:hanging="567"/>
        <w:jc w:val="both"/>
        <w:rPr>
          <w:rFonts w:eastAsia="Calibri"/>
          <w:spacing w:val="-6"/>
          <w:sz w:val="28"/>
          <w:szCs w:val="28"/>
          <w:lang w:eastAsia="en-US"/>
        </w:rPr>
      </w:pPr>
      <w:r w:rsidRPr="009306CC">
        <w:rPr>
          <w:rFonts w:eastAsia="Calibri"/>
          <w:spacing w:val="-6"/>
          <w:sz w:val="28"/>
          <w:szCs w:val="28"/>
          <w:lang w:eastAsia="en-US"/>
        </w:rPr>
        <w:t>резерв под ожидаемые кредитные убытки;</w:t>
      </w:r>
    </w:p>
    <w:p w14:paraId="310C6867" w14:textId="77777777" w:rsidR="009306CC" w:rsidRPr="009306CC" w:rsidRDefault="009306CC" w:rsidP="009306CC">
      <w:pPr>
        <w:numPr>
          <w:ilvl w:val="0"/>
          <w:numId w:val="3"/>
        </w:numPr>
        <w:ind w:left="567" w:hanging="567"/>
        <w:jc w:val="both"/>
        <w:rPr>
          <w:rFonts w:eastAsia="Calibri"/>
          <w:spacing w:val="-6"/>
          <w:sz w:val="28"/>
          <w:szCs w:val="28"/>
          <w:lang w:eastAsia="en-US"/>
        </w:rPr>
      </w:pPr>
      <w:r w:rsidRPr="009306CC">
        <w:rPr>
          <w:rFonts w:eastAsia="Calibri"/>
          <w:spacing w:val="-6"/>
          <w:sz w:val="28"/>
          <w:szCs w:val="28"/>
          <w:lang w:eastAsia="en-US"/>
        </w:rPr>
        <w:t>обесценение основных средств, нематериальных активов и активов в форме права пользования;</w:t>
      </w:r>
    </w:p>
    <w:p w14:paraId="440E01F9" w14:textId="77777777" w:rsidR="004322A8" w:rsidRPr="006461FA" w:rsidRDefault="009306CC" w:rsidP="009306CC">
      <w:pPr>
        <w:numPr>
          <w:ilvl w:val="0"/>
          <w:numId w:val="3"/>
        </w:numPr>
        <w:ind w:left="567" w:hanging="567"/>
        <w:jc w:val="both"/>
        <w:rPr>
          <w:rFonts w:eastAsia="Calibri"/>
          <w:spacing w:val="-6"/>
          <w:sz w:val="28"/>
          <w:szCs w:val="28"/>
          <w:lang w:eastAsia="en-US"/>
        </w:rPr>
      </w:pPr>
      <w:r w:rsidRPr="0092180E">
        <w:rPr>
          <w:rFonts w:eastAsia="Calibri"/>
          <w:spacing w:val="-6"/>
          <w:sz w:val="28"/>
          <w:szCs w:val="28"/>
          <w:lang w:eastAsia="en-US"/>
        </w:rPr>
        <w:t>прочие доходы</w:t>
      </w:r>
      <w:r w:rsidRPr="009306CC">
        <w:rPr>
          <w:rFonts w:eastAsia="Calibri"/>
          <w:spacing w:val="-6"/>
          <w:sz w:val="28"/>
          <w:szCs w:val="28"/>
          <w:lang w:eastAsia="en-US"/>
        </w:rPr>
        <w:t xml:space="preserve"> и прочие </w:t>
      </w:r>
      <w:r w:rsidRPr="0092180E">
        <w:rPr>
          <w:rFonts w:eastAsia="Calibri"/>
          <w:spacing w:val="-6"/>
          <w:sz w:val="28"/>
          <w:szCs w:val="28"/>
          <w:lang w:eastAsia="en-US"/>
        </w:rPr>
        <w:t>расходы</w:t>
      </w:r>
      <w:r w:rsidR="004322A8" w:rsidRPr="006461FA">
        <w:rPr>
          <w:rFonts w:eastAsia="Calibri"/>
          <w:spacing w:val="-6"/>
          <w:sz w:val="28"/>
          <w:szCs w:val="28"/>
          <w:lang w:eastAsia="en-US"/>
        </w:rPr>
        <w:t>;</w:t>
      </w:r>
    </w:p>
    <w:p w14:paraId="686E7D07" w14:textId="77777777" w:rsidR="004322A8" w:rsidRPr="006461FA" w:rsidRDefault="004322A8" w:rsidP="004322A8">
      <w:pPr>
        <w:numPr>
          <w:ilvl w:val="0"/>
          <w:numId w:val="3"/>
        </w:numPr>
        <w:ind w:left="567" w:hanging="567"/>
        <w:jc w:val="both"/>
        <w:rPr>
          <w:rFonts w:eastAsia="Calibri"/>
          <w:spacing w:val="-6"/>
          <w:sz w:val="28"/>
          <w:szCs w:val="28"/>
          <w:lang w:eastAsia="en-US"/>
        </w:rPr>
      </w:pPr>
      <w:r w:rsidRPr="006461FA">
        <w:rPr>
          <w:rFonts w:eastAsia="Calibri"/>
          <w:spacing w:val="-6"/>
          <w:sz w:val="28"/>
          <w:szCs w:val="28"/>
          <w:lang w:eastAsia="en-US"/>
        </w:rPr>
        <w:t>финансовые доходы;</w:t>
      </w:r>
    </w:p>
    <w:p w14:paraId="71BF71FF" w14:textId="77777777" w:rsidR="004322A8" w:rsidRPr="006461FA" w:rsidRDefault="004322A8" w:rsidP="004322A8">
      <w:pPr>
        <w:numPr>
          <w:ilvl w:val="0"/>
          <w:numId w:val="3"/>
        </w:numPr>
        <w:ind w:left="567" w:hanging="567"/>
        <w:jc w:val="both"/>
        <w:rPr>
          <w:rFonts w:eastAsia="Calibri"/>
          <w:spacing w:val="-6"/>
          <w:sz w:val="28"/>
          <w:szCs w:val="28"/>
          <w:lang w:eastAsia="en-US"/>
        </w:rPr>
      </w:pPr>
      <w:r w:rsidRPr="006461FA">
        <w:rPr>
          <w:rFonts w:eastAsia="Calibri"/>
          <w:spacing w:val="-6"/>
          <w:sz w:val="28"/>
          <w:szCs w:val="28"/>
          <w:lang w:eastAsia="en-US"/>
        </w:rPr>
        <w:t>финансовые расходы;</w:t>
      </w:r>
    </w:p>
    <w:p w14:paraId="58853886" w14:textId="77777777" w:rsidR="004322A8" w:rsidRDefault="004322A8" w:rsidP="004322A8">
      <w:pPr>
        <w:numPr>
          <w:ilvl w:val="0"/>
          <w:numId w:val="3"/>
        </w:numPr>
        <w:ind w:left="567" w:hanging="567"/>
        <w:jc w:val="both"/>
        <w:rPr>
          <w:rFonts w:eastAsia="Calibri"/>
          <w:spacing w:val="-6"/>
          <w:sz w:val="28"/>
          <w:szCs w:val="28"/>
          <w:lang w:eastAsia="en-US"/>
        </w:rPr>
      </w:pPr>
      <w:r w:rsidRPr="006461FA">
        <w:rPr>
          <w:rFonts w:eastAsia="Calibri"/>
          <w:spacing w:val="-6"/>
          <w:sz w:val="28"/>
          <w:szCs w:val="28"/>
          <w:lang w:eastAsia="en-US"/>
        </w:rPr>
        <w:t>доля в прибылях</w:t>
      </w:r>
      <w:r w:rsidR="00460903" w:rsidRPr="006461FA">
        <w:rPr>
          <w:rFonts w:eastAsia="Calibri"/>
          <w:spacing w:val="-6"/>
          <w:sz w:val="28"/>
          <w:szCs w:val="28"/>
          <w:lang w:eastAsia="en-US"/>
        </w:rPr>
        <w:t>/(убытках) ассоциированных и совместных компаний, учитываемых методом долевого участия, порядок признания и оценки см. в разделе 18.6 настоящей Учетной политики по МСФО</w:t>
      </w:r>
      <w:r w:rsidR="009306CC">
        <w:rPr>
          <w:rFonts w:eastAsia="Calibri"/>
          <w:spacing w:val="-6"/>
          <w:sz w:val="28"/>
          <w:szCs w:val="28"/>
          <w:lang w:eastAsia="en-US"/>
        </w:rPr>
        <w:t>.</w:t>
      </w:r>
    </w:p>
    <w:p w14:paraId="09D6544F" w14:textId="77777777" w:rsidR="009306CC" w:rsidRPr="006461FA" w:rsidRDefault="009306CC" w:rsidP="009306CC">
      <w:pPr>
        <w:ind w:left="567"/>
        <w:jc w:val="both"/>
        <w:rPr>
          <w:rFonts w:eastAsia="Calibri"/>
          <w:spacing w:val="-6"/>
          <w:sz w:val="28"/>
          <w:szCs w:val="28"/>
          <w:lang w:eastAsia="en-US"/>
        </w:rPr>
      </w:pPr>
    </w:p>
    <w:p w14:paraId="7E6D1630" w14:textId="77777777" w:rsidR="009306CC" w:rsidRPr="0092180E" w:rsidRDefault="009306CC" w:rsidP="0092180E">
      <w:pPr>
        <w:ind w:firstLine="709"/>
        <w:jc w:val="both"/>
        <w:rPr>
          <w:rFonts w:eastAsia="Calibri"/>
          <w:spacing w:val="-6"/>
          <w:sz w:val="28"/>
          <w:szCs w:val="28"/>
          <w:lang w:eastAsia="en-US"/>
        </w:rPr>
      </w:pPr>
      <w:r w:rsidRPr="0092180E">
        <w:rPr>
          <w:rFonts w:eastAsia="Calibri"/>
          <w:spacing w:val="-6"/>
          <w:sz w:val="28"/>
          <w:szCs w:val="28"/>
          <w:lang w:eastAsia="en-US"/>
        </w:rPr>
        <w:t xml:space="preserve">Группа также раскрывает с </w:t>
      </w:r>
      <w:r w:rsidRPr="009306CC">
        <w:rPr>
          <w:rFonts w:eastAsia="Calibri"/>
          <w:spacing w:val="-6"/>
          <w:sz w:val="28"/>
          <w:szCs w:val="28"/>
          <w:lang w:eastAsia="en-US"/>
        </w:rPr>
        <w:t>учетом существенности информации</w:t>
      </w:r>
    </w:p>
    <w:p w14:paraId="39F9382F" w14:textId="77777777" w:rsidR="008E767A" w:rsidRDefault="008E767A" w:rsidP="0092180E">
      <w:pPr>
        <w:numPr>
          <w:ilvl w:val="0"/>
          <w:numId w:val="3"/>
        </w:numPr>
        <w:ind w:left="567" w:hanging="567"/>
        <w:jc w:val="both"/>
        <w:rPr>
          <w:rFonts w:eastAsia="Calibri"/>
          <w:spacing w:val="-6"/>
          <w:sz w:val="28"/>
          <w:szCs w:val="28"/>
          <w:lang w:eastAsia="en-US"/>
        </w:rPr>
      </w:pPr>
      <w:r>
        <w:rPr>
          <w:rFonts w:eastAsia="Calibri"/>
          <w:spacing w:val="-6"/>
          <w:sz w:val="28"/>
          <w:szCs w:val="28"/>
          <w:lang w:eastAsia="en-US"/>
        </w:rPr>
        <w:t>остатки на начало и конец периода для дебиторской задолженности и обязательств по договорам, относящиеся к договорам с покупателями;</w:t>
      </w:r>
    </w:p>
    <w:p w14:paraId="28ED2995" w14:textId="77777777" w:rsidR="009306CC" w:rsidRPr="0092180E" w:rsidRDefault="009306CC" w:rsidP="0092180E">
      <w:pPr>
        <w:numPr>
          <w:ilvl w:val="0"/>
          <w:numId w:val="3"/>
        </w:numPr>
        <w:ind w:left="567" w:hanging="567"/>
        <w:jc w:val="both"/>
        <w:rPr>
          <w:rFonts w:eastAsia="Calibri"/>
          <w:spacing w:val="-6"/>
          <w:sz w:val="28"/>
          <w:szCs w:val="28"/>
          <w:lang w:eastAsia="en-US"/>
        </w:rPr>
      </w:pPr>
      <w:r w:rsidRPr="0092180E">
        <w:rPr>
          <w:rFonts w:eastAsia="Calibri"/>
          <w:spacing w:val="-6"/>
          <w:sz w:val="28"/>
          <w:szCs w:val="28"/>
          <w:lang w:eastAsia="en-US"/>
        </w:rPr>
        <w:t>выручку, признанную в отчетном периоде, которая была включена в состав остатка обязательства по договорам с покупателями на начало периода; и</w:t>
      </w:r>
    </w:p>
    <w:p w14:paraId="2D61100C" w14:textId="77777777" w:rsidR="002C2625" w:rsidRDefault="009306CC" w:rsidP="009306CC">
      <w:pPr>
        <w:numPr>
          <w:ilvl w:val="0"/>
          <w:numId w:val="3"/>
        </w:numPr>
        <w:ind w:left="567" w:hanging="567"/>
        <w:jc w:val="both"/>
        <w:rPr>
          <w:rFonts w:eastAsia="Calibri"/>
          <w:spacing w:val="-6"/>
          <w:sz w:val="28"/>
          <w:szCs w:val="28"/>
          <w:lang w:eastAsia="en-US"/>
        </w:rPr>
      </w:pPr>
      <w:r w:rsidRPr="0092180E">
        <w:rPr>
          <w:rFonts w:eastAsia="Calibri"/>
          <w:spacing w:val="-6"/>
          <w:sz w:val="28"/>
          <w:szCs w:val="28"/>
          <w:lang w:eastAsia="en-US"/>
        </w:rPr>
        <w:t>выручку, признанную в отчетном периоде, относящуюся к выполненным (или частично выполненным) в предыдущих периодах обязанностям к исполнению</w:t>
      </w:r>
      <w:r w:rsidR="00037CB8" w:rsidRPr="006461FA">
        <w:rPr>
          <w:rFonts w:eastAsia="Calibri"/>
          <w:spacing w:val="-6"/>
          <w:sz w:val="28"/>
          <w:szCs w:val="28"/>
          <w:lang w:eastAsia="en-US"/>
        </w:rPr>
        <w:t>.</w:t>
      </w:r>
    </w:p>
    <w:p w14:paraId="7FB16ACE" w14:textId="77777777" w:rsidR="002C2625" w:rsidRDefault="002C2625">
      <w:pPr>
        <w:rPr>
          <w:rFonts w:eastAsia="Calibri"/>
          <w:spacing w:val="-6"/>
          <w:sz w:val="28"/>
          <w:szCs w:val="28"/>
          <w:lang w:eastAsia="en-US"/>
        </w:rPr>
      </w:pPr>
      <w:r>
        <w:rPr>
          <w:rFonts w:eastAsia="Calibri"/>
          <w:spacing w:val="-6"/>
          <w:sz w:val="28"/>
          <w:szCs w:val="28"/>
          <w:lang w:eastAsia="en-US"/>
        </w:rPr>
        <w:br w:type="page"/>
      </w:r>
    </w:p>
    <w:p w14:paraId="545B67DB" w14:textId="77777777" w:rsidR="004322A8" w:rsidRPr="006461FA" w:rsidRDefault="004322A8" w:rsidP="004322A8">
      <w:pPr>
        <w:pStyle w:val="1"/>
        <w:keepNext w:val="0"/>
        <w:spacing w:before="360" w:after="360"/>
        <w:ind w:left="431" w:hanging="431"/>
        <w:jc w:val="center"/>
        <w:rPr>
          <w:rFonts w:ascii="Times New Roman" w:hAnsi="Times New Roman" w:cs="Times New Roman"/>
          <w:b w:val="0"/>
          <w:spacing w:val="-6"/>
          <w:sz w:val="28"/>
          <w:szCs w:val="28"/>
        </w:rPr>
      </w:pPr>
      <w:bookmarkStart w:id="246" w:name="_Toc122601255"/>
      <w:r w:rsidRPr="006461FA">
        <w:rPr>
          <w:rFonts w:ascii="Times New Roman" w:hAnsi="Times New Roman" w:cs="Times New Roman"/>
          <w:b w:val="0"/>
          <w:spacing w:val="-6"/>
          <w:sz w:val="28"/>
          <w:szCs w:val="28"/>
        </w:rPr>
        <w:t>НАЛОГ НА ПРИБЫЛЬ</w:t>
      </w:r>
      <w:bookmarkEnd w:id="246"/>
    </w:p>
    <w:p w14:paraId="51AC22AF" w14:textId="77777777" w:rsidR="004322A8" w:rsidRPr="006461FA" w:rsidRDefault="004322A8" w:rsidP="004322A8">
      <w:pPr>
        <w:pStyle w:val="2"/>
        <w:keepNext w:val="0"/>
        <w:tabs>
          <w:tab w:val="clear" w:pos="860"/>
          <w:tab w:val="num" w:pos="576"/>
        </w:tabs>
        <w:spacing w:before="240" w:after="240"/>
        <w:ind w:left="578" w:hanging="578"/>
        <w:jc w:val="both"/>
        <w:rPr>
          <w:spacing w:val="-6"/>
          <w:sz w:val="28"/>
          <w:szCs w:val="28"/>
        </w:rPr>
      </w:pPr>
      <w:bookmarkStart w:id="247" w:name="_Toc122601256"/>
      <w:r w:rsidRPr="006461FA">
        <w:rPr>
          <w:spacing w:val="-6"/>
          <w:sz w:val="28"/>
          <w:szCs w:val="28"/>
        </w:rPr>
        <w:t>Нормативная база</w:t>
      </w:r>
      <w:bookmarkEnd w:id="247"/>
    </w:p>
    <w:p w14:paraId="53BB8384" w14:textId="77777777" w:rsidR="004322A8" w:rsidRPr="006461FA" w:rsidRDefault="004322A8" w:rsidP="004322A8">
      <w:pPr>
        <w:spacing w:after="120"/>
        <w:ind w:left="567"/>
        <w:jc w:val="both"/>
        <w:rPr>
          <w:rFonts w:eastAsia="Calibri"/>
          <w:spacing w:val="-6"/>
          <w:sz w:val="28"/>
          <w:szCs w:val="28"/>
          <w:lang w:eastAsia="en-US"/>
        </w:rPr>
      </w:pPr>
      <w:r w:rsidRPr="006461FA">
        <w:rPr>
          <w:rFonts w:eastAsia="Calibri"/>
          <w:spacing w:val="-6"/>
          <w:sz w:val="28"/>
          <w:szCs w:val="28"/>
          <w:lang w:eastAsia="en-US"/>
        </w:rPr>
        <w:t>МСФО (IAS) №12 «Налоги на прибыль».</w:t>
      </w:r>
    </w:p>
    <w:p w14:paraId="5BB14707" w14:textId="77777777" w:rsidR="004322A8" w:rsidRPr="006461FA" w:rsidRDefault="004322A8" w:rsidP="004322A8">
      <w:pPr>
        <w:pStyle w:val="2"/>
        <w:keepNext w:val="0"/>
        <w:tabs>
          <w:tab w:val="clear" w:pos="860"/>
          <w:tab w:val="num" w:pos="576"/>
        </w:tabs>
        <w:spacing w:before="240" w:after="240"/>
        <w:ind w:left="578" w:hanging="578"/>
        <w:jc w:val="both"/>
        <w:rPr>
          <w:spacing w:val="-6"/>
          <w:sz w:val="28"/>
          <w:szCs w:val="28"/>
        </w:rPr>
      </w:pPr>
      <w:bookmarkStart w:id="248" w:name="_Toc122601257"/>
      <w:r w:rsidRPr="006461FA">
        <w:rPr>
          <w:spacing w:val="-6"/>
          <w:sz w:val="28"/>
          <w:szCs w:val="28"/>
        </w:rPr>
        <w:t>Основные определения</w:t>
      </w:r>
      <w:bookmarkEnd w:id="248"/>
    </w:p>
    <w:p w14:paraId="3AFEBCD9" w14:textId="77777777" w:rsidR="00CC3D0C" w:rsidRPr="006461FA" w:rsidRDefault="00CC3D0C" w:rsidP="004D28D3">
      <w:pPr>
        <w:ind w:firstLine="709"/>
        <w:jc w:val="both"/>
        <w:rPr>
          <w:rFonts w:eastAsia="Calibri"/>
          <w:spacing w:val="-6"/>
          <w:sz w:val="28"/>
          <w:szCs w:val="28"/>
          <w:lang w:eastAsia="en-US"/>
        </w:rPr>
      </w:pPr>
      <w:r w:rsidRPr="006461FA">
        <w:rPr>
          <w:rFonts w:eastAsia="Calibri"/>
          <w:spacing w:val="-6"/>
          <w:sz w:val="28"/>
          <w:szCs w:val="28"/>
          <w:lang w:eastAsia="en-US"/>
        </w:rPr>
        <w:t>Бухгалтерская прибыль - прибыль или убыток за период до вычета расхода по налогу на прибыль.</w:t>
      </w:r>
    </w:p>
    <w:p w14:paraId="599F9A7C" w14:textId="77777777" w:rsidR="00CC3D0C" w:rsidRPr="006461FA" w:rsidRDefault="00217C78" w:rsidP="004D28D3">
      <w:pPr>
        <w:ind w:firstLine="709"/>
        <w:jc w:val="both"/>
        <w:rPr>
          <w:rFonts w:eastAsia="Calibri"/>
          <w:spacing w:val="-6"/>
          <w:sz w:val="28"/>
          <w:szCs w:val="28"/>
          <w:lang w:eastAsia="en-US"/>
        </w:rPr>
      </w:pPr>
      <w:r w:rsidRPr="0054081B">
        <w:rPr>
          <w:rFonts w:eastAsia="Calibri"/>
          <w:spacing w:val="-6"/>
          <w:sz w:val="28"/>
          <w:szCs w:val="28"/>
          <w:lang w:eastAsia="en-US"/>
        </w:rPr>
        <w:t>Налогооблагаемая прибыль (налоговый убыток) – прибыль (убыток) за период, определяемая (определяемый) в соответствии с правилами, установленными налоговыми органами, в отношении которой (которого) подлежат уплате (возмещению) налог на прибыль</w:t>
      </w:r>
      <w:r w:rsidR="00CC3D0C" w:rsidRPr="006461FA">
        <w:rPr>
          <w:rFonts w:eastAsia="Calibri"/>
          <w:spacing w:val="-6"/>
          <w:sz w:val="28"/>
          <w:szCs w:val="28"/>
          <w:lang w:eastAsia="en-US"/>
        </w:rPr>
        <w:t>.</w:t>
      </w:r>
    </w:p>
    <w:p w14:paraId="5AF67617" w14:textId="77777777" w:rsidR="00CC3D0C" w:rsidRPr="006461FA" w:rsidRDefault="00CC3D0C" w:rsidP="004D28D3">
      <w:pPr>
        <w:ind w:firstLine="709"/>
        <w:jc w:val="both"/>
        <w:rPr>
          <w:rFonts w:eastAsia="Calibri"/>
          <w:spacing w:val="-6"/>
          <w:sz w:val="28"/>
          <w:szCs w:val="28"/>
          <w:lang w:eastAsia="en-US"/>
        </w:rPr>
      </w:pPr>
      <w:r w:rsidRPr="006461FA">
        <w:rPr>
          <w:rFonts w:eastAsia="Calibri"/>
          <w:spacing w:val="-6"/>
          <w:sz w:val="28"/>
          <w:szCs w:val="28"/>
          <w:lang w:eastAsia="en-US"/>
        </w:rPr>
        <w:t>Расход по налогу (доход по налогу) - агрегированная сумма, включаемая в расчет прибыли или убытка за период в отношении текущего налога и отложенного налога.</w:t>
      </w:r>
    </w:p>
    <w:p w14:paraId="3C1D318A" w14:textId="77777777" w:rsidR="00CC3D0C" w:rsidRPr="006461FA" w:rsidRDefault="00CC3D0C" w:rsidP="004D28D3">
      <w:pPr>
        <w:ind w:firstLine="709"/>
        <w:jc w:val="both"/>
        <w:rPr>
          <w:rFonts w:eastAsia="Calibri"/>
          <w:spacing w:val="-6"/>
          <w:sz w:val="28"/>
          <w:szCs w:val="28"/>
          <w:lang w:eastAsia="en-US"/>
        </w:rPr>
      </w:pPr>
      <w:r w:rsidRPr="006461FA">
        <w:rPr>
          <w:rFonts w:eastAsia="Calibri"/>
          <w:spacing w:val="-6"/>
          <w:sz w:val="28"/>
          <w:szCs w:val="28"/>
          <w:lang w:eastAsia="en-US"/>
        </w:rPr>
        <w:t>Текущий налог на прибыль – сумма налогов на прибыль, подлежащих уплате (возмещению) в отношении налогооблагаемой прибыли (налогового убытка) за период.</w:t>
      </w:r>
    </w:p>
    <w:p w14:paraId="47024529" w14:textId="77777777" w:rsidR="00CC3D0C" w:rsidRPr="006461FA" w:rsidRDefault="00CC3D0C" w:rsidP="004D28D3">
      <w:pPr>
        <w:ind w:firstLine="709"/>
        <w:jc w:val="both"/>
        <w:rPr>
          <w:rFonts w:eastAsia="Calibri"/>
          <w:spacing w:val="-6"/>
          <w:sz w:val="28"/>
          <w:szCs w:val="28"/>
          <w:lang w:eastAsia="en-US"/>
        </w:rPr>
      </w:pPr>
      <w:r w:rsidRPr="006461FA">
        <w:rPr>
          <w:rFonts w:eastAsia="Calibri"/>
          <w:spacing w:val="-6"/>
          <w:sz w:val="28"/>
          <w:szCs w:val="28"/>
          <w:lang w:eastAsia="en-US"/>
        </w:rPr>
        <w:t>Налоговая стоимость актива или обязательства - сумма, в которой определяется указанный актив или обязательство для целей налогообложения.</w:t>
      </w:r>
    </w:p>
    <w:p w14:paraId="3D24216B" w14:textId="77777777" w:rsidR="00CC3D0C" w:rsidRPr="006461FA" w:rsidRDefault="00CC3D0C" w:rsidP="004D28D3">
      <w:pPr>
        <w:ind w:firstLine="709"/>
        <w:jc w:val="both"/>
        <w:rPr>
          <w:rFonts w:eastAsia="Calibri"/>
          <w:spacing w:val="-6"/>
          <w:sz w:val="28"/>
          <w:szCs w:val="28"/>
          <w:lang w:eastAsia="en-US"/>
        </w:rPr>
      </w:pPr>
      <w:r w:rsidRPr="006461FA">
        <w:rPr>
          <w:rFonts w:eastAsia="Calibri"/>
          <w:spacing w:val="-6"/>
          <w:sz w:val="28"/>
          <w:szCs w:val="28"/>
          <w:lang w:eastAsia="en-US"/>
        </w:rPr>
        <w:t>Балансовая стоимость актива или обязательства – сумма, по которой актив или обязательство отражается в отчете о финансовом положении.</w:t>
      </w:r>
    </w:p>
    <w:p w14:paraId="2E22D273" w14:textId="77777777" w:rsidR="00CC3D0C" w:rsidRPr="006461FA" w:rsidRDefault="00CC3D0C" w:rsidP="004D28D3">
      <w:pPr>
        <w:ind w:firstLine="709"/>
        <w:jc w:val="both"/>
        <w:rPr>
          <w:rFonts w:eastAsia="Calibri"/>
          <w:spacing w:val="-6"/>
          <w:sz w:val="28"/>
          <w:szCs w:val="28"/>
        </w:rPr>
      </w:pPr>
      <w:r w:rsidRPr="006461FA">
        <w:rPr>
          <w:rFonts w:eastAsia="Calibri"/>
          <w:spacing w:val="-6"/>
          <w:sz w:val="28"/>
          <w:szCs w:val="28"/>
          <w:lang w:eastAsia="en-US"/>
        </w:rPr>
        <w:t>Отложенные налоговые обязательства – суммы налога на прибыль, подлежащие уплате в будущих периодах в связи с налогооблагаемыми временными разницами.</w:t>
      </w:r>
    </w:p>
    <w:p w14:paraId="08F051AF" w14:textId="77777777" w:rsidR="00266854" w:rsidRPr="0054081B" w:rsidRDefault="00266854" w:rsidP="0054081B">
      <w:pPr>
        <w:ind w:firstLine="709"/>
        <w:jc w:val="both"/>
        <w:rPr>
          <w:rFonts w:eastAsia="Calibri"/>
          <w:spacing w:val="-6"/>
          <w:sz w:val="28"/>
          <w:szCs w:val="28"/>
          <w:lang w:eastAsia="en-US"/>
        </w:rPr>
      </w:pPr>
      <w:r w:rsidRPr="0054081B">
        <w:rPr>
          <w:rFonts w:eastAsia="Calibri"/>
          <w:spacing w:val="-6"/>
          <w:sz w:val="28"/>
          <w:szCs w:val="28"/>
          <w:lang w:eastAsia="en-US"/>
        </w:rPr>
        <w:t>Отложенные налоговые активы – суммы налогов на прибыль, подлежащих возмещению в будущих периодах в отношении:</w:t>
      </w:r>
    </w:p>
    <w:p w14:paraId="067A5A21" w14:textId="77777777" w:rsidR="00266854" w:rsidRPr="0054081B" w:rsidRDefault="00266854" w:rsidP="0054081B">
      <w:pPr>
        <w:numPr>
          <w:ilvl w:val="0"/>
          <w:numId w:val="3"/>
        </w:numPr>
        <w:ind w:left="567" w:hanging="567"/>
        <w:jc w:val="both"/>
        <w:rPr>
          <w:rFonts w:eastAsia="Calibri"/>
          <w:spacing w:val="-6"/>
          <w:sz w:val="28"/>
          <w:szCs w:val="28"/>
          <w:lang w:eastAsia="en-US"/>
        </w:rPr>
      </w:pPr>
      <w:r w:rsidRPr="0054081B">
        <w:rPr>
          <w:rFonts w:eastAsia="Calibri"/>
          <w:spacing w:val="-6"/>
          <w:sz w:val="28"/>
          <w:szCs w:val="28"/>
          <w:lang w:eastAsia="en-US"/>
        </w:rPr>
        <w:t>вычитаемых временных разниц;</w:t>
      </w:r>
    </w:p>
    <w:p w14:paraId="1EE05644" w14:textId="77777777" w:rsidR="00266854" w:rsidRPr="0054081B" w:rsidRDefault="00266854" w:rsidP="0054081B">
      <w:pPr>
        <w:numPr>
          <w:ilvl w:val="0"/>
          <w:numId w:val="3"/>
        </w:numPr>
        <w:ind w:left="567" w:hanging="567"/>
        <w:jc w:val="both"/>
        <w:rPr>
          <w:rFonts w:eastAsia="Calibri"/>
          <w:spacing w:val="-6"/>
          <w:sz w:val="28"/>
          <w:szCs w:val="28"/>
          <w:lang w:eastAsia="en-US"/>
        </w:rPr>
      </w:pPr>
      <w:r w:rsidRPr="0054081B">
        <w:rPr>
          <w:rFonts w:eastAsia="Calibri"/>
          <w:spacing w:val="-6"/>
          <w:sz w:val="28"/>
          <w:szCs w:val="28"/>
          <w:lang w:eastAsia="en-US"/>
        </w:rPr>
        <w:t>перенесенных на будущие периоды неиспользованных налоговых убытков; и</w:t>
      </w:r>
    </w:p>
    <w:p w14:paraId="1F5A43F9" w14:textId="77777777" w:rsidR="00CC3D0C" w:rsidRPr="006461FA" w:rsidRDefault="00266854" w:rsidP="0054081B">
      <w:pPr>
        <w:numPr>
          <w:ilvl w:val="0"/>
          <w:numId w:val="3"/>
        </w:numPr>
        <w:ind w:left="567" w:hanging="567"/>
        <w:jc w:val="both"/>
        <w:rPr>
          <w:rFonts w:eastAsia="Calibri"/>
          <w:spacing w:val="-6"/>
          <w:sz w:val="28"/>
          <w:szCs w:val="28"/>
          <w:lang w:eastAsia="en-US"/>
        </w:rPr>
      </w:pPr>
      <w:r w:rsidRPr="0054081B">
        <w:rPr>
          <w:rFonts w:eastAsia="Calibri"/>
          <w:spacing w:val="-6"/>
          <w:sz w:val="28"/>
          <w:szCs w:val="28"/>
          <w:lang w:eastAsia="en-US"/>
        </w:rPr>
        <w:t>перенесенных на будущие периоды неиспользованных налоговых льгот</w:t>
      </w:r>
      <w:r w:rsidR="00CC3D0C" w:rsidRPr="006461FA">
        <w:rPr>
          <w:rFonts w:eastAsia="Calibri"/>
          <w:spacing w:val="-6"/>
          <w:sz w:val="28"/>
          <w:szCs w:val="28"/>
          <w:lang w:eastAsia="en-US"/>
        </w:rPr>
        <w:t>.</w:t>
      </w:r>
    </w:p>
    <w:p w14:paraId="64EE760E" w14:textId="77777777" w:rsidR="00CC3D0C" w:rsidRPr="006461FA" w:rsidRDefault="00CC3D0C" w:rsidP="004D28D3">
      <w:pPr>
        <w:ind w:firstLine="709"/>
        <w:jc w:val="both"/>
        <w:rPr>
          <w:rFonts w:eastAsia="Calibri"/>
          <w:spacing w:val="-6"/>
          <w:sz w:val="28"/>
          <w:szCs w:val="28"/>
          <w:lang w:eastAsia="en-US"/>
        </w:rPr>
      </w:pPr>
      <w:r w:rsidRPr="006461FA">
        <w:rPr>
          <w:rFonts w:eastAsia="Calibri"/>
          <w:spacing w:val="-6"/>
          <w:sz w:val="28"/>
          <w:szCs w:val="28"/>
          <w:lang w:eastAsia="en-US"/>
        </w:rPr>
        <w:t>Временные разницы – разницы между балансовой стоимостью актива или обязательства в отчете о финансовом положении и налоговой стоимостью этого актива или обязательства.</w:t>
      </w:r>
    </w:p>
    <w:p w14:paraId="2B33E5AF" w14:textId="77777777" w:rsidR="00266854" w:rsidRPr="0054081B" w:rsidRDefault="00266854" w:rsidP="0054081B">
      <w:pPr>
        <w:widowControl w:val="0"/>
        <w:autoSpaceDE w:val="0"/>
        <w:autoSpaceDN w:val="0"/>
        <w:adjustRightInd w:val="0"/>
        <w:ind w:firstLine="709"/>
        <w:jc w:val="both"/>
        <w:rPr>
          <w:rFonts w:eastAsia="Calibri"/>
          <w:spacing w:val="-6"/>
          <w:sz w:val="28"/>
          <w:szCs w:val="28"/>
          <w:lang w:eastAsia="en-US"/>
        </w:rPr>
      </w:pPr>
      <w:r w:rsidRPr="0054081B">
        <w:rPr>
          <w:rFonts w:eastAsia="Calibri"/>
          <w:spacing w:val="-6"/>
          <w:sz w:val="28"/>
          <w:szCs w:val="28"/>
          <w:lang w:eastAsia="en-US"/>
        </w:rPr>
        <w:t xml:space="preserve">Налогооблагаемые временные разницы – временные разницы, которые приведут к налогооблагаемым суммам при расчете налогооблагаемой прибыли (налогового убытка) будущих периодов в момент возмещения или погашения балансовой стоимости указанного актива или обязательства. </w:t>
      </w:r>
    </w:p>
    <w:p w14:paraId="00FF21F3" w14:textId="77777777" w:rsidR="002C2625" w:rsidRDefault="00266854" w:rsidP="004322A8">
      <w:pPr>
        <w:ind w:firstLine="709"/>
        <w:jc w:val="both"/>
        <w:rPr>
          <w:rFonts w:eastAsia="Calibri"/>
          <w:spacing w:val="-6"/>
          <w:sz w:val="28"/>
          <w:szCs w:val="28"/>
          <w:lang w:eastAsia="en-US"/>
        </w:rPr>
      </w:pPr>
      <w:r w:rsidRPr="0054081B">
        <w:rPr>
          <w:rFonts w:eastAsia="Calibri"/>
          <w:spacing w:val="-6"/>
          <w:sz w:val="28"/>
          <w:szCs w:val="28"/>
          <w:lang w:eastAsia="en-US"/>
        </w:rPr>
        <w:t>Вычитаемые временные разницы – временные разницы, которые приведут к суммам, вычитаемым при определении налогооблагаемой прибыли (налогового убытка) будущих периодов в момент возмещения или погашения балансовой стоимости указанного актива или обязательства</w:t>
      </w:r>
      <w:r w:rsidR="004322A8" w:rsidRPr="006461FA">
        <w:rPr>
          <w:rFonts w:eastAsia="Calibri"/>
          <w:spacing w:val="-6"/>
          <w:sz w:val="28"/>
          <w:szCs w:val="28"/>
          <w:lang w:eastAsia="en-US"/>
        </w:rPr>
        <w:t>.</w:t>
      </w:r>
    </w:p>
    <w:p w14:paraId="56C623AB" w14:textId="77777777" w:rsidR="002C2625" w:rsidRDefault="002C2625">
      <w:pPr>
        <w:rPr>
          <w:rFonts w:eastAsia="Calibri"/>
          <w:spacing w:val="-6"/>
          <w:sz w:val="28"/>
          <w:szCs w:val="28"/>
          <w:lang w:eastAsia="en-US"/>
        </w:rPr>
      </w:pPr>
      <w:r>
        <w:rPr>
          <w:rFonts w:eastAsia="Calibri"/>
          <w:spacing w:val="-6"/>
          <w:sz w:val="28"/>
          <w:szCs w:val="28"/>
          <w:lang w:eastAsia="en-US"/>
        </w:rPr>
        <w:br w:type="page"/>
      </w:r>
    </w:p>
    <w:p w14:paraId="0A534066" w14:textId="77777777" w:rsidR="004322A8" w:rsidRPr="006461FA" w:rsidRDefault="004322A8" w:rsidP="004322A8">
      <w:pPr>
        <w:pStyle w:val="2"/>
        <w:keepNext w:val="0"/>
        <w:tabs>
          <w:tab w:val="clear" w:pos="860"/>
          <w:tab w:val="num" w:pos="576"/>
        </w:tabs>
        <w:spacing w:before="240" w:after="240"/>
        <w:ind w:left="578" w:hanging="578"/>
        <w:jc w:val="both"/>
        <w:rPr>
          <w:spacing w:val="-6"/>
          <w:sz w:val="28"/>
          <w:szCs w:val="28"/>
        </w:rPr>
      </w:pPr>
      <w:bookmarkStart w:id="249" w:name="_Toc122601258"/>
      <w:r w:rsidRPr="006461FA">
        <w:rPr>
          <w:spacing w:val="-6"/>
          <w:sz w:val="28"/>
          <w:szCs w:val="28"/>
        </w:rPr>
        <w:t>Признание текущих налоговых обязательств и активов</w:t>
      </w:r>
      <w:bookmarkEnd w:id="249"/>
    </w:p>
    <w:p w14:paraId="36DA4FDD" w14:textId="77777777" w:rsidR="004322A8" w:rsidRPr="006461FA" w:rsidRDefault="004322A8" w:rsidP="004322A8">
      <w:pPr>
        <w:ind w:firstLine="709"/>
        <w:jc w:val="both"/>
        <w:rPr>
          <w:rFonts w:eastAsia="Calibri"/>
          <w:spacing w:val="-6"/>
          <w:sz w:val="28"/>
          <w:szCs w:val="28"/>
          <w:lang w:eastAsia="en-US"/>
        </w:rPr>
      </w:pPr>
      <w:r w:rsidRPr="006461FA">
        <w:rPr>
          <w:rFonts w:eastAsia="Calibri"/>
          <w:spacing w:val="-6"/>
          <w:sz w:val="28"/>
          <w:szCs w:val="28"/>
          <w:lang w:eastAsia="en-US"/>
        </w:rPr>
        <w:t>Текущий налог на прибыль представляет собой сумму налога, подлежащую уплате в отношении налогооблагаемой прибыли за отчетный период, рассчитанную на основе действующих по состоянию на отчетную дату налоговых ставок, а также все корректировки величины обязательства по уплате налога на прибыль за прошлые периоды.</w:t>
      </w:r>
    </w:p>
    <w:p w14:paraId="70369DB6" w14:textId="77777777" w:rsidR="004322A8" w:rsidRPr="006461FA" w:rsidRDefault="004322A8" w:rsidP="004322A8">
      <w:pPr>
        <w:ind w:firstLine="709"/>
        <w:jc w:val="both"/>
        <w:rPr>
          <w:rFonts w:eastAsia="Calibri"/>
          <w:spacing w:val="-6"/>
          <w:sz w:val="28"/>
          <w:szCs w:val="28"/>
          <w:lang w:eastAsia="en-US"/>
        </w:rPr>
      </w:pPr>
      <w:r w:rsidRPr="006461FA">
        <w:rPr>
          <w:rFonts w:eastAsia="Calibri"/>
          <w:spacing w:val="-6"/>
          <w:sz w:val="28"/>
          <w:szCs w:val="28"/>
          <w:lang w:eastAsia="en-US"/>
        </w:rPr>
        <w:t>Группа определяет величину текущего налога на прибыль как сумму:</w:t>
      </w:r>
    </w:p>
    <w:p w14:paraId="7A4D3371" w14:textId="77777777" w:rsidR="004322A8" w:rsidRPr="006461FA" w:rsidRDefault="004322A8" w:rsidP="004322A8">
      <w:pPr>
        <w:numPr>
          <w:ilvl w:val="0"/>
          <w:numId w:val="3"/>
        </w:numPr>
        <w:spacing w:before="120"/>
        <w:ind w:left="567" w:hanging="567"/>
        <w:jc w:val="both"/>
        <w:rPr>
          <w:rFonts w:eastAsia="Calibri"/>
          <w:spacing w:val="-6"/>
          <w:sz w:val="28"/>
          <w:szCs w:val="28"/>
          <w:lang w:eastAsia="en-US"/>
        </w:rPr>
      </w:pPr>
      <w:r w:rsidRPr="006461FA">
        <w:rPr>
          <w:rFonts w:eastAsia="Calibri"/>
          <w:spacing w:val="-6"/>
          <w:sz w:val="28"/>
          <w:szCs w:val="28"/>
          <w:lang w:eastAsia="en-US"/>
        </w:rPr>
        <w:t>налога на прибыль организаций, уплачиваемого Группой самостоятельно;</w:t>
      </w:r>
    </w:p>
    <w:p w14:paraId="7EBB7EA4" w14:textId="77777777" w:rsidR="004322A8" w:rsidRPr="006461FA" w:rsidRDefault="004322A8" w:rsidP="004322A8">
      <w:pPr>
        <w:numPr>
          <w:ilvl w:val="0"/>
          <w:numId w:val="3"/>
        </w:numPr>
        <w:spacing w:after="120"/>
        <w:ind w:left="567" w:hanging="567"/>
        <w:jc w:val="both"/>
        <w:rPr>
          <w:rFonts w:eastAsia="Calibri"/>
          <w:spacing w:val="-6"/>
          <w:sz w:val="28"/>
          <w:szCs w:val="28"/>
          <w:lang w:eastAsia="en-US"/>
        </w:rPr>
      </w:pPr>
      <w:r w:rsidRPr="006461FA">
        <w:rPr>
          <w:rFonts w:eastAsia="Calibri"/>
          <w:spacing w:val="-6"/>
          <w:sz w:val="28"/>
          <w:szCs w:val="28"/>
          <w:lang w:eastAsia="en-US"/>
        </w:rPr>
        <w:t>налога на прибыль, удерживаемого источником выплаты дохода в пользу Группы (налог с дивидендов, удерживаемый источником выплаты дивидендов).</w:t>
      </w:r>
    </w:p>
    <w:p w14:paraId="79F65EDF" w14:textId="77777777" w:rsidR="004322A8" w:rsidRPr="006461FA" w:rsidRDefault="004322A8" w:rsidP="004322A8">
      <w:pPr>
        <w:ind w:firstLine="709"/>
        <w:jc w:val="both"/>
        <w:rPr>
          <w:rFonts w:eastAsia="Calibri"/>
          <w:spacing w:val="-6"/>
          <w:sz w:val="28"/>
          <w:szCs w:val="28"/>
          <w:lang w:eastAsia="en-US"/>
        </w:rPr>
      </w:pPr>
      <w:r w:rsidRPr="006461FA">
        <w:rPr>
          <w:rFonts w:eastAsia="Calibri"/>
          <w:spacing w:val="-6"/>
          <w:sz w:val="28"/>
          <w:szCs w:val="28"/>
          <w:lang w:eastAsia="en-US"/>
        </w:rPr>
        <w:t>Группа отражает текущее налоговое обязательство в отчете о финансовом положении в сумме начисленного обязательства по текущему налогу на прибыль, которое не было погашено по состоянию на отчетную дату. В случае если оплаченная сумма налога на прибыль в отношении отчетного и предыдущих периодов превышают сумму, подлежащую уплате за эти периоды, то Группа признает величину превышения как текущий налоговый актив в составе оборотных активов.</w:t>
      </w:r>
    </w:p>
    <w:p w14:paraId="7BA2969B" w14:textId="77777777" w:rsidR="004322A8" w:rsidRPr="006461FA" w:rsidRDefault="004322A8" w:rsidP="004322A8">
      <w:pPr>
        <w:ind w:firstLine="709"/>
        <w:jc w:val="both"/>
        <w:rPr>
          <w:rFonts w:eastAsia="Calibri"/>
          <w:spacing w:val="-6"/>
          <w:sz w:val="28"/>
          <w:szCs w:val="28"/>
          <w:lang w:eastAsia="en-US"/>
        </w:rPr>
      </w:pPr>
      <w:r w:rsidRPr="006461FA">
        <w:rPr>
          <w:rFonts w:eastAsia="Calibri"/>
          <w:spacing w:val="-6"/>
          <w:sz w:val="28"/>
          <w:szCs w:val="28"/>
          <w:lang w:eastAsia="en-US"/>
        </w:rPr>
        <w:t>Группа производит взаимозачет текущих налоговых активов и текущих налоговых обязательств в случае одновременного выполнения следующих двух условий:</w:t>
      </w:r>
    </w:p>
    <w:p w14:paraId="2778B36B" w14:textId="77777777" w:rsidR="004322A8" w:rsidRPr="006461FA" w:rsidRDefault="004322A8" w:rsidP="004322A8">
      <w:pPr>
        <w:numPr>
          <w:ilvl w:val="0"/>
          <w:numId w:val="3"/>
        </w:numPr>
        <w:spacing w:before="120"/>
        <w:ind w:left="567" w:hanging="567"/>
        <w:jc w:val="both"/>
        <w:rPr>
          <w:rFonts w:eastAsia="Calibri"/>
          <w:spacing w:val="-6"/>
          <w:sz w:val="28"/>
          <w:szCs w:val="28"/>
          <w:lang w:eastAsia="en-US"/>
        </w:rPr>
      </w:pPr>
      <w:r w:rsidRPr="006461FA">
        <w:rPr>
          <w:rFonts w:eastAsia="Calibri"/>
          <w:spacing w:val="-6"/>
          <w:sz w:val="28"/>
          <w:szCs w:val="28"/>
          <w:lang w:eastAsia="en-US"/>
        </w:rPr>
        <w:t>Группа имеет юридически закрепленное право зачета признанных сумм. В соответствии с нормами налогового законодательства РФ компания Группы не может зачитывать свои налоговые убытки и активы по текущему налогу на прибыль против налогооблагаемых прибылей и обязательств по текущему налогу на прибыль других компаний Группы; и</w:t>
      </w:r>
    </w:p>
    <w:p w14:paraId="5C87D421" w14:textId="77777777" w:rsidR="004322A8" w:rsidRPr="006461FA" w:rsidRDefault="004322A8" w:rsidP="004322A8">
      <w:pPr>
        <w:numPr>
          <w:ilvl w:val="0"/>
          <w:numId w:val="3"/>
        </w:numPr>
        <w:spacing w:after="120"/>
        <w:ind w:left="567" w:hanging="567"/>
        <w:jc w:val="both"/>
        <w:rPr>
          <w:rFonts w:eastAsia="Calibri"/>
          <w:spacing w:val="-6"/>
          <w:sz w:val="28"/>
          <w:szCs w:val="28"/>
          <w:lang w:eastAsia="en-US"/>
        </w:rPr>
      </w:pPr>
      <w:r w:rsidRPr="006461FA">
        <w:rPr>
          <w:rFonts w:eastAsia="Calibri"/>
          <w:spacing w:val="-6"/>
          <w:sz w:val="28"/>
          <w:szCs w:val="28"/>
          <w:lang w:eastAsia="en-US"/>
        </w:rPr>
        <w:t>Группа намеревается произвести расчет путем зачета встречных требований либо одновременно реализовать актив и исполнить обязательство.</w:t>
      </w:r>
    </w:p>
    <w:p w14:paraId="61E1E208" w14:textId="77777777" w:rsidR="004322A8" w:rsidRPr="006461FA" w:rsidRDefault="004322A8" w:rsidP="004322A8">
      <w:pPr>
        <w:ind w:firstLine="709"/>
        <w:jc w:val="both"/>
        <w:rPr>
          <w:rFonts w:eastAsia="Calibri"/>
          <w:spacing w:val="-6"/>
          <w:sz w:val="28"/>
          <w:szCs w:val="28"/>
          <w:lang w:eastAsia="en-US"/>
        </w:rPr>
      </w:pPr>
      <w:r w:rsidRPr="006461FA">
        <w:rPr>
          <w:rFonts w:eastAsia="Calibri"/>
          <w:spacing w:val="-6"/>
          <w:sz w:val="28"/>
          <w:szCs w:val="28"/>
          <w:lang w:eastAsia="en-US"/>
        </w:rPr>
        <w:t>Группа отражает текущий налог на прибыль в составе прибылей и убытков отчетного периода, за исключением той его части, которая относится к сделкам по объединению компаний или операциям, учитываемым в составе проче</w:t>
      </w:r>
      <w:r w:rsidR="00C869C9" w:rsidRPr="006461FA">
        <w:rPr>
          <w:rFonts w:eastAsia="Calibri"/>
          <w:spacing w:val="-6"/>
          <w:sz w:val="28"/>
          <w:szCs w:val="28"/>
          <w:lang w:eastAsia="en-US"/>
        </w:rPr>
        <w:t>го</w:t>
      </w:r>
      <w:r w:rsidRPr="006461FA">
        <w:rPr>
          <w:rFonts w:eastAsia="Calibri"/>
          <w:spacing w:val="-6"/>
          <w:sz w:val="28"/>
          <w:szCs w:val="28"/>
          <w:lang w:eastAsia="en-US"/>
        </w:rPr>
        <w:t xml:space="preserve"> совокупно</w:t>
      </w:r>
      <w:r w:rsidR="00C869C9" w:rsidRPr="006461FA">
        <w:rPr>
          <w:rFonts w:eastAsia="Calibri"/>
          <w:spacing w:val="-6"/>
          <w:sz w:val="28"/>
          <w:szCs w:val="28"/>
          <w:lang w:eastAsia="en-US"/>
        </w:rPr>
        <w:t>го</w:t>
      </w:r>
      <w:r w:rsidRPr="006461FA">
        <w:rPr>
          <w:rFonts w:eastAsia="Calibri"/>
          <w:spacing w:val="-6"/>
          <w:sz w:val="28"/>
          <w:szCs w:val="28"/>
          <w:lang w:eastAsia="en-US"/>
        </w:rPr>
        <w:t xml:space="preserve"> </w:t>
      </w:r>
      <w:r w:rsidR="00C869C9" w:rsidRPr="006461FA">
        <w:rPr>
          <w:rFonts w:eastAsia="Calibri"/>
          <w:spacing w:val="-6"/>
          <w:sz w:val="28"/>
          <w:szCs w:val="28"/>
          <w:lang w:eastAsia="en-US"/>
        </w:rPr>
        <w:t>дохода</w:t>
      </w:r>
      <w:r w:rsidRPr="006461FA">
        <w:rPr>
          <w:rFonts w:eastAsia="Calibri"/>
          <w:spacing w:val="-6"/>
          <w:sz w:val="28"/>
          <w:szCs w:val="28"/>
          <w:lang w:eastAsia="en-US"/>
        </w:rPr>
        <w:t xml:space="preserve"> или непосредственно в составе капитала.</w:t>
      </w:r>
    </w:p>
    <w:p w14:paraId="31A94A43" w14:textId="77777777" w:rsidR="004322A8" w:rsidRPr="006461FA" w:rsidRDefault="004322A8" w:rsidP="004322A8">
      <w:pPr>
        <w:pStyle w:val="2"/>
        <w:keepNext w:val="0"/>
        <w:tabs>
          <w:tab w:val="clear" w:pos="860"/>
          <w:tab w:val="num" w:pos="576"/>
        </w:tabs>
        <w:spacing w:before="240" w:after="240"/>
        <w:ind w:left="578" w:hanging="578"/>
        <w:jc w:val="both"/>
        <w:rPr>
          <w:spacing w:val="-6"/>
          <w:sz w:val="28"/>
          <w:szCs w:val="28"/>
        </w:rPr>
      </w:pPr>
      <w:bookmarkStart w:id="250" w:name="_Toc122601259"/>
      <w:r w:rsidRPr="006461FA">
        <w:rPr>
          <w:spacing w:val="-6"/>
          <w:sz w:val="28"/>
          <w:szCs w:val="28"/>
        </w:rPr>
        <w:t>Отложенные налоговые обязательства и отложенные налоговые активы</w:t>
      </w:r>
      <w:bookmarkEnd w:id="250"/>
    </w:p>
    <w:p w14:paraId="4692C1C2" w14:textId="77777777" w:rsidR="004322A8" w:rsidRPr="006461FA" w:rsidRDefault="004322A8" w:rsidP="004322A8">
      <w:pPr>
        <w:pStyle w:val="3"/>
        <w:spacing w:after="240"/>
        <w:jc w:val="both"/>
        <w:rPr>
          <w:rFonts w:ascii="Times New Roman" w:hAnsi="Times New Roman" w:cs="Times New Roman"/>
          <w:b w:val="0"/>
          <w:spacing w:val="-6"/>
          <w:sz w:val="28"/>
          <w:szCs w:val="28"/>
        </w:rPr>
      </w:pPr>
      <w:r w:rsidRPr="006461FA">
        <w:rPr>
          <w:rFonts w:ascii="Times New Roman" w:hAnsi="Times New Roman" w:cs="Times New Roman"/>
          <w:b w:val="0"/>
          <w:spacing w:val="-6"/>
          <w:sz w:val="28"/>
          <w:szCs w:val="28"/>
        </w:rPr>
        <w:t>Признание отложенных налогов</w:t>
      </w:r>
    </w:p>
    <w:p w14:paraId="07200C04" w14:textId="77777777" w:rsidR="004322A8" w:rsidRPr="006461FA" w:rsidRDefault="004322A8" w:rsidP="004322A8">
      <w:pPr>
        <w:spacing w:before="120" w:after="120"/>
        <w:ind w:left="567"/>
        <w:jc w:val="both"/>
        <w:rPr>
          <w:rFonts w:eastAsia="Calibri"/>
          <w:spacing w:val="-6"/>
          <w:sz w:val="28"/>
          <w:szCs w:val="28"/>
          <w:lang w:eastAsia="en-US"/>
        </w:rPr>
      </w:pPr>
      <w:r w:rsidRPr="006461FA">
        <w:rPr>
          <w:rFonts w:eastAsia="Calibri"/>
          <w:spacing w:val="-6"/>
          <w:sz w:val="28"/>
          <w:szCs w:val="28"/>
          <w:lang w:eastAsia="en-US"/>
        </w:rPr>
        <w:t>Отложенные налоговые обязательства</w:t>
      </w:r>
    </w:p>
    <w:p w14:paraId="7379B570" w14:textId="77777777" w:rsidR="004322A8" w:rsidRPr="006461FA" w:rsidRDefault="004322A8" w:rsidP="004322A8">
      <w:pPr>
        <w:ind w:firstLine="709"/>
        <w:jc w:val="both"/>
        <w:rPr>
          <w:rFonts w:eastAsia="Calibri"/>
          <w:spacing w:val="-6"/>
          <w:sz w:val="28"/>
          <w:szCs w:val="28"/>
          <w:lang w:eastAsia="en-US"/>
        </w:rPr>
      </w:pPr>
      <w:r w:rsidRPr="006461FA">
        <w:rPr>
          <w:rFonts w:eastAsia="Calibri"/>
          <w:spacing w:val="-6"/>
          <w:sz w:val="28"/>
          <w:szCs w:val="28"/>
          <w:lang w:eastAsia="en-US"/>
        </w:rPr>
        <w:t>Отложенные налоговые обязательства признаются в отношении всех налогооблагаемых временных разниц за исключением разниц, возникающих в результате:</w:t>
      </w:r>
    </w:p>
    <w:p w14:paraId="1F328E8A" w14:textId="77777777" w:rsidR="004322A8" w:rsidRPr="006461FA" w:rsidRDefault="004322A8" w:rsidP="004322A8">
      <w:pPr>
        <w:numPr>
          <w:ilvl w:val="0"/>
          <w:numId w:val="3"/>
        </w:numPr>
        <w:spacing w:before="120"/>
        <w:ind w:left="567" w:hanging="567"/>
        <w:jc w:val="both"/>
        <w:rPr>
          <w:rFonts w:eastAsia="Calibri"/>
          <w:spacing w:val="-6"/>
          <w:sz w:val="28"/>
          <w:szCs w:val="28"/>
          <w:lang w:eastAsia="en-US"/>
        </w:rPr>
      </w:pPr>
      <w:r w:rsidRPr="006461FA">
        <w:rPr>
          <w:rFonts w:eastAsia="Calibri"/>
          <w:spacing w:val="-6"/>
          <w:sz w:val="28"/>
          <w:szCs w:val="28"/>
          <w:lang w:eastAsia="en-US"/>
        </w:rPr>
        <w:t xml:space="preserve">первоначального признания </w:t>
      </w:r>
      <w:r w:rsidR="00641982">
        <w:rPr>
          <w:rFonts w:eastAsia="Calibri"/>
          <w:spacing w:val="-6"/>
          <w:sz w:val="28"/>
          <w:szCs w:val="28"/>
          <w:lang w:eastAsia="en-US"/>
        </w:rPr>
        <w:t>Гудвил</w:t>
      </w:r>
      <w:r w:rsidRPr="006461FA">
        <w:rPr>
          <w:rFonts w:eastAsia="Calibri"/>
          <w:spacing w:val="-6"/>
          <w:sz w:val="28"/>
          <w:szCs w:val="28"/>
          <w:lang w:eastAsia="en-US"/>
        </w:rPr>
        <w:t>а (деловой репутации);</w:t>
      </w:r>
    </w:p>
    <w:p w14:paraId="7192F98E" w14:textId="77777777" w:rsidR="004322A8" w:rsidRPr="006461FA" w:rsidRDefault="004322A8" w:rsidP="004322A8">
      <w:pPr>
        <w:numPr>
          <w:ilvl w:val="0"/>
          <w:numId w:val="3"/>
        </w:numPr>
        <w:ind w:left="567" w:hanging="567"/>
        <w:jc w:val="both"/>
        <w:rPr>
          <w:rFonts w:eastAsia="Calibri"/>
          <w:spacing w:val="-6"/>
          <w:sz w:val="28"/>
          <w:szCs w:val="28"/>
          <w:lang w:eastAsia="en-US"/>
        </w:rPr>
      </w:pPr>
      <w:r w:rsidRPr="006461FA">
        <w:rPr>
          <w:rFonts w:eastAsia="Calibri"/>
          <w:spacing w:val="-6"/>
          <w:sz w:val="28"/>
          <w:szCs w:val="28"/>
          <w:lang w:eastAsia="en-US"/>
        </w:rPr>
        <w:t>первоначального признания актива и обязательства в результате операции, которая:</w:t>
      </w:r>
    </w:p>
    <w:p w14:paraId="2E7CA9FC" w14:textId="77777777" w:rsidR="004322A8" w:rsidRPr="006461FA" w:rsidRDefault="004322A8" w:rsidP="004322A8">
      <w:pPr>
        <w:pStyle w:val="afc"/>
        <w:numPr>
          <w:ilvl w:val="0"/>
          <w:numId w:val="6"/>
        </w:numPr>
        <w:spacing w:before="120"/>
        <w:ind w:hanging="357"/>
        <w:jc w:val="both"/>
        <w:rPr>
          <w:spacing w:val="-6"/>
          <w:sz w:val="28"/>
          <w:szCs w:val="28"/>
        </w:rPr>
      </w:pPr>
      <w:r w:rsidRPr="006461FA">
        <w:rPr>
          <w:spacing w:val="-6"/>
          <w:sz w:val="28"/>
          <w:szCs w:val="28"/>
        </w:rPr>
        <w:t>не является сделкой по объединению компаний; и</w:t>
      </w:r>
    </w:p>
    <w:p w14:paraId="7F91E383" w14:textId="77777777" w:rsidR="004322A8" w:rsidRPr="006461FA" w:rsidRDefault="004322A8" w:rsidP="004322A8">
      <w:pPr>
        <w:pStyle w:val="afc"/>
        <w:numPr>
          <w:ilvl w:val="0"/>
          <w:numId w:val="6"/>
        </w:numPr>
        <w:spacing w:after="120"/>
        <w:ind w:hanging="357"/>
        <w:jc w:val="both"/>
        <w:rPr>
          <w:spacing w:val="-6"/>
          <w:sz w:val="28"/>
          <w:szCs w:val="28"/>
        </w:rPr>
      </w:pPr>
      <w:r w:rsidRPr="006461FA">
        <w:rPr>
          <w:spacing w:val="-6"/>
          <w:sz w:val="28"/>
          <w:szCs w:val="28"/>
        </w:rPr>
        <w:t>в момент ее совершения не влияет ни на бухгалтерскую, ни на налогооблагаемую прибыль (налоговый убыток);</w:t>
      </w:r>
    </w:p>
    <w:p w14:paraId="1AD216EC" w14:textId="77777777" w:rsidR="004322A8" w:rsidRPr="006461FA" w:rsidRDefault="004322A8" w:rsidP="004322A8">
      <w:pPr>
        <w:numPr>
          <w:ilvl w:val="0"/>
          <w:numId w:val="3"/>
        </w:numPr>
        <w:ind w:left="567" w:hanging="567"/>
        <w:jc w:val="both"/>
        <w:rPr>
          <w:rFonts w:eastAsia="Calibri"/>
          <w:spacing w:val="-6"/>
          <w:sz w:val="28"/>
          <w:szCs w:val="28"/>
          <w:lang w:eastAsia="en-US"/>
        </w:rPr>
      </w:pPr>
      <w:r w:rsidRPr="006461FA">
        <w:rPr>
          <w:rFonts w:eastAsia="Calibri"/>
          <w:spacing w:val="-6"/>
          <w:sz w:val="28"/>
          <w:szCs w:val="28"/>
          <w:lang w:eastAsia="en-US"/>
        </w:rPr>
        <w:t>инвестиций в дочерние, ассоциированные и совместно контролируемые компании при условии, что:</w:t>
      </w:r>
    </w:p>
    <w:p w14:paraId="08C618CE" w14:textId="77777777" w:rsidR="004322A8" w:rsidRPr="006461FA" w:rsidRDefault="004322A8" w:rsidP="004322A8">
      <w:pPr>
        <w:pStyle w:val="afc"/>
        <w:numPr>
          <w:ilvl w:val="0"/>
          <w:numId w:val="6"/>
        </w:numPr>
        <w:spacing w:before="120"/>
        <w:ind w:hanging="357"/>
        <w:jc w:val="both"/>
        <w:rPr>
          <w:spacing w:val="-6"/>
          <w:sz w:val="28"/>
          <w:szCs w:val="28"/>
        </w:rPr>
      </w:pPr>
      <w:r w:rsidRPr="006461FA">
        <w:rPr>
          <w:spacing w:val="-6"/>
          <w:sz w:val="28"/>
          <w:szCs w:val="28"/>
        </w:rPr>
        <w:t>Группа может контролировать сроки восстановления соответствующих временных разниц; и</w:t>
      </w:r>
    </w:p>
    <w:p w14:paraId="32B24BBD" w14:textId="77777777" w:rsidR="004322A8" w:rsidRPr="006461FA" w:rsidRDefault="004322A8" w:rsidP="004322A8">
      <w:pPr>
        <w:pStyle w:val="afc"/>
        <w:numPr>
          <w:ilvl w:val="0"/>
          <w:numId w:val="6"/>
        </w:numPr>
        <w:spacing w:after="120"/>
        <w:ind w:hanging="357"/>
        <w:jc w:val="both"/>
        <w:rPr>
          <w:spacing w:val="-6"/>
          <w:sz w:val="28"/>
          <w:szCs w:val="28"/>
        </w:rPr>
      </w:pPr>
      <w:r w:rsidRPr="006461FA">
        <w:rPr>
          <w:spacing w:val="-6"/>
          <w:sz w:val="28"/>
          <w:szCs w:val="28"/>
        </w:rPr>
        <w:t>существует высокая вероятность того, что эти временные разницы не будут восстановлены в обозримом будущем.</w:t>
      </w:r>
    </w:p>
    <w:p w14:paraId="7D104E46" w14:textId="77777777" w:rsidR="004322A8" w:rsidRPr="006461FA" w:rsidRDefault="004322A8" w:rsidP="004322A8">
      <w:pPr>
        <w:spacing w:before="120" w:after="120"/>
        <w:ind w:left="567"/>
        <w:jc w:val="both"/>
        <w:rPr>
          <w:rFonts w:eastAsia="Calibri"/>
          <w:spacing w:val="-6"/>
          <w:sz w:val="28"/>
          <w:szCs w:val="28"/>
          <w:lang w:eastAsia="en-US"/>
        </w:rPr>
      </w:pPr>
      <w:r w:rsidRPr="006461FA">
        <w:rPr>
          <w:rFonts w:eastAsia="Calibri"/>
          <w:spacing w:val="-6"/>
          <w:sz w:val="28"/>
          <w:szCs w:val="28"/>
          <w:lang w:eastAsia="en-US"/>
        </w:rPr>
        <w:t>Отложенные налоговые активы</w:t>
      </w:r>
    </w:p>
    <w:p w14:paraId="7597D19B" w14:textId="77777777" w:rsidR="004322A8" w:rsidRPr="006461FA" w:rsidRDefault="004322A8" w:rsidP="004322A8">
      <w:pPr>
        <w:ind w:firstLine="709"/>
        <w:jc w:val="both"/>
        <w:rPr>
          <w:rFonts w:eastAsia="Calibri"/>
          <w:spacing w:val="-6"/>
          <w:sz w:val="28"/>
          <w:szCs w:val="28"/>
          <w:lang w:eastAsia="en-US"/>
        </w:rPr>
      </w:pPr>
      <w:r w:rsidRPr="006461FA">
        <w:rPr>
          <w:rFonts w:eastAsia="Calibri"/>
          <w:spacing w:val="-6"/>
          <w:sz w:val="28"/>
          <w:szCs w:val="28"/>
          <w:lang w:eastAsia="en-US"/>
        </w:rPr>
        <w:t>Отложенные налоговые активы признаются в отношении всех вычитаемых временных разниц за исключением случаев, когда они возникают в результате:</w:t>
      </w:r>
    </w:p>
    <w:p w14:paraId="5C512304" w14:textId="77777777" w:rsidR="004322A8" w:rsidRPr="006461FA" w:rsidRDefault="004322A8" w:rsidP="004322A8">
      <w:pPr>
        <w:numPr>
          <w:ilvl w:val="0"/>
          <w:numId w:val="3"/>
        </w:numPr>
        <w:spacing w:before="120"/>
        <w:ind w:left="567" w:hanging="567"/>
        <w:jc w:val="both"/>
        <w:rPr>
          <w:rFonts w:eastAsia="Calibri"/>
          <w:spacing w:val="-6"/>
          <w:sz w:val="28"/>
          <w:szCs w:val="28"/>
          <w:lang w:eastAsia="en-US"/>
        </w:rPr>
      </w:pPr>
      <w:r w:rsidRPr="006461FA">
        <w:rPr>
          <w:rFonts w:eastAsia="Calibri"/>
          <w:spacing w:val="-6"/>
          <w:sz w:val="28"/>
          <w:szCs w:val="28"/>
          <w:lang w:eastAsia="en-US"/>
        </w:rPr>
        <w:t>первоначального признания активов или обязательств в рамках операции, которая:</w:t>
      </w:r>
    </w:p>
    <w:p w14:paraId="2FB92619" w14:textId="77777777" w:rsidR="004322A8" w:rsidRPr="006461FA" w:rsidRDefault="004322A8" w:rsidP="0045053C">
      <w:pPr>
        <w:pStyle w:val="afc"/>
        <w:numPr>
          <w:ilvl w:val="0"/>
          <w:numId w:val="6"/>
        </w:numPr>
        <w:spacing w:before="120"/>
        <w:ind w:left="993" w:hanging="426"/>
        <w:jc w:val="both"/>
        <w:rPr>
          <w:spacing w:val="-6"/>
          <w:sz w:val="28"/>
          <w:szCs w:val="28"/>
        </w:rPr>
      </w:pPr>
      <w:r w:rsidRPr="006461FA">
        <w:rPr>
          <w:spacing w:val="-6"/>
          <w:sz w:val="28"/>
          <w:szCs w:val="28"/>
        </w:rPr>
        <w:t>не является сделкой по объединению компаний; и</w:t>
      </w:r>
    </w:p>
    <w:p w14:paraId="6CF75828" w14:textId="77777777" w:rsidR="004322A8" w:rsidRPr="006461FA" w:rsidRDefault="004322A8" w:rsidP="0045053C">
      <w:pPr>
        <w:pStyle w:val="afc"/>
        <w:numPr>
          <w:ilvl w:val="0"/>
          <w:numId w:val="6"/>
        </w:numPr>
        <w:spacing w:after="120"/>
        <w:ind w:left="993" w:hanging="426"/>
        <w:jc w:val="both"/>
        <w:rPr>
          <w:spacing w:val="-6"/>
          <w:sz w:val="28"/>
          <w:szCs w:val="28"/>
        </w:rPr>
      </w:pPr>
      <w:r w:rsidRPr="006461FA">
        <w:rPr>
          <w:spacing w:val="-6"/>
          <w:sz w:val="28"/>
          <w:szCs w:val="28"/>
        </w:rPr>
        <w:t>в момент ее совершения не влияет ни на бухгалтерскую, ни на налогооблагаемую прибыль (налоговый убыток);</w:t>
      </w:r>
    </w:p>
    <w:p w14:paraId="67FDF6E2" w14:textId="77777777" w:rsidR="004322A8" w:rsidRPr="006461FA" w:rsidRDefault="004322A8" w:rsidP="004322A8">
      <w:pPr>
        <w:numPr>
          <w:ilvl w:val="0"/>
          <w:numId w:val="3"/>
        </w:numPr>
        <w:spacing w:after="120"/>
        <w:ind w:left="567" w:hanging="567"/>
        <w:jc w:val="both"/>
        <w:rPr>
          <w:rFonts w:eastAsia="Calibri"/>
          <w:spacing w:val="-6"/>
          <w:sz w:val="28"/>
          <w:szCs w:val="28"/>
          <w:lang w:eastAsia="en-US"/>
        </w:rPr>
      </w:pPr>
      <w:r w:rsidRPr="006461FA">
        <w:rPr>
          <w:rFonts w:eastAsia="Calibri"/>
          <w:spacing w:val="-6"/>
          <w:sz w:val="28"/>
          <w:szCs w:val="28"/>
          <w:lang w:eastAsia="en-US"/>
        </w:rPr>
        <w:t>инвестиций в дочерние, ассоциированные и совместно контролируемые компании при условии, что не существует высокой вероятности того, что соответствующие временные разницы будут восстановлены в обозримом будущем.</w:t>
      </w:r>
    </w:p>
    <w:p w14:paraId="14F51BCA" w14:textId="77777777" w:rsidR="004322A8" w:rsidRPr="006461FA" w:rsidRDefault="004322A8" w:rsidP="004322A8">
      <w:pPr>
        <w:ind w:firstLine="709"/>
        <w:jc w:val="both"/>
        <w:rPr>
          <w:rFonts w:eastAsia="Calibri"/>
          <w:spacing w:val="-6"/>
          <w:sz w:val="28"/>
          <w:szCs w:val="28"/>
          <w:lang w:eastAsia="en-US"/>
        </w:rPr>
      </w:pPr>
      <w:r w:rsidRPr="006461FA">
        <w:rPr>
          <w:rFonts w:eastAsia="Calibri"/>
          <w:spacing w:val="-6"/>
          <w:sz w:val="28"/>
          <w:szCs w:val="28"/>
          <w:lang w:eastAsia="en-US"/>
        </w:rPr>
        <w:t>Отложенные налоговые активы признаются в отношении вычитаемых временных разниц только в той мере, в какой существует высокая вероятность получения налогооблагаемой прибыли, против которой могут быть зачтены соответствующие вычитаемые временные разницы.</w:t>
      </w:r>
    </w:p>
    <w:p w14:paraId="1A37C623" w14:textId="77777777" w:rsidR="004322A8" w:rsidRPr="006461FA" w:rsidRDefault="004322A8" w:rsidP="00280FBA">
      <w:pPr>
        <w:spacing w:before="120" w:after="120"/>
        <w:ind w:left="567" w:firstLine="142"/>
        <w:jc w:val="both"/>
        <w:rPr>
          <w:rFonts w:eastAsia="Calibri"/>
          <w:spacing w:val="-6"/>
          <w:sz w:val="28"/>
          <w:szCs w:val="28"/>
          <w:lang w:eastAsia="en-US"/>
        </w:rPr>
      </w:pPr>
      <w:r w:rsidRPr="006461FA">
        <w:rPr>
          <w:rFonts w:eastAsia="Calibri"/>
          <w:spacing w:val="-6"/>
          <w:sz w:val="28"/>
          <w:szCs w:val="28"/>
          <w:lang w:eastAsia="en-US"/>
        </w:rPr>
        <w:t>Отложенные налоги при объединении компаний</w:t>
      </w:r>
    </w:p>
    <w:p w14:paraId="68B8F791" w14:textId="77777777" w:rsidR="004322A8" w:rsidRPr="006461FA" w:rsidRDefault="004322A8" w:rsidP="004322A8">
      <w:pPr>
        <w:ind w:firstLine="709"/>
        <w:jc w:val="both"/>
        <w:rPr>
          <w:rFonts w:eastAsia="Calibri"/>
          <w:spacing w:val="-6"/>
          <w:sz w:val="28"/>
          <w:szCs w:val="28"/>
          <w:lang w:eastAsia="en-US"/>
        </w:rPr>
      </w:pPr>
      <w:r w:rsidRPr="006461FA">
        <w:rPr>
          <w:rFonts w:eastAsia="Calibri"/>
          <w:spacing w:val="-6"/>
          <w:sz w:val="28"/>
          <w:szCs w:val="28"/>
          <w:lang w:eastAsia="en-US"/>
        </w:rPr>
        <w:t>При объединении компаний (приобретении дочерних компаний) применяется особый порядок признания отложенных налоговых активов и обязательств. Данный порядок описан в разделе 19.4.2 настоящей Учетной политики.</w:t>
      </w:r>
    </w:p>
    <w:p w14:paraId="1AFE6120" w14:textId="77777777" w:rsidR="004322A8" w:rsidRPr="006461FA" w:rsidRDefault="004322A8" w:rsidP="004322A8">
      <w:pPr>
        <w:pStyle w:val="3"/>
        <w:spacing w:after="240"/>
        <w:jc w:val="both"/>
        <w:rPr>
          <w:rFonts w:ascii="Times New Roman" w:hAnsi="Times New Roman" w:cs="Times New Roman"/>
          <w:b w:val="0"/>
          <w:spacing w:val="-6"/>
          <w:sz w:val="28"/>
          <w:szCs w:val="28"/>
        </w:rPr>
      </w:pPr>
      <w:r w:rsidRPr="006461FA">
        <w:rPr>
          <w:rFonts w:ascii="Times New Roman" w:hAnsi="Times New Roman" w:cs="Times New Roman"/>
          <w:b w:val="0"/>
          <w:spacing w:val="-6"/>
          <w:sz w:val="28"/>
          <w:szCs w:val="28"/>
        </w:rPr>
        <w:t>Учет и оценка отложенных налогов</w:t>
      </w:r>
    </w:p>
    <w:p w14:paraId="2BE0CE3C" w14:textId="77777777" w:rsidR="004322A8" w:rsidRPr="006461FA" w:rsidRDefault="004322A8" w:rsidP="004322A8">
      <w:pPr>
        <w:ind w:firstLine="709"/>
        <w:jc w:val="both"/>
        <w:rPr>
          <w:rFonts w:eastAsia="Calibri"/>
          <w:spacing w:val="-6"/>
          <w:sz w:val="28"/>
          <w:szCs w:val="28"/>
          <w:lang w:eastAsia="en-US"/>
        </w:rPr>
      </w:pPr>
      <w:r w:rsidRPr="006461FA">
        <w:rPr>
          <w:rFonts w:eastAsia="Calibri"/>
          <w:spacing w:val="-6"/>
          <w:sz w:val="28"/>
          <w:szCs w:val="28"/>
          <w:lang w:eastAsia="en-US"/>
        </w:rPr>
        <w:t xml:space="preserve">Для определения суммы отложенных налоговых активов и обязательств используется балансовый метод, предполагающий сравнение балансовой стоимости активов и обязательств с их налоговой </w:t>
      </w:r>
      <w:r w:rsidR="00CC3D0C" w:rsidRPr="006461FA">
        <w:rPr>
          <w:rFonts w:eastAsia="Calibri"/>
          <w:spacing w:val="-6"/>
          <w:sz w:val="28"/>
          <w:szCs w:val="28"/>
          <w:lang w:eastAsia="en-US"/>
        </w:rPr>
        <w:t>стоимостью</w:t>
      </w:r>
      <w:r w:rsidRPr="006461FA">
        <w:rPr>
          <w:rFonts w:eastAsia="Calibri"/>
          <w:spacing w:val="-6"/>
          <w:sz w:val="28"/>
          <w:szCs w:val="28"/>
          <w:lang w:eastAsia="en-US"/>
        </w:rPr>
        <w:t>.</w:t>
      </w:r>
    </w:p>
    <w:p w14:paraId="6A54A3D1" w14:textId="77777777" w:rsidR="004322A8" w:rsidRPr="006461FA" w:rsidRDefault="004322A8" w:rsidP="004322A8">
      <w:pPr>
        <w:ind w:firstLine="709"/>
        <w:jc w:val="both"/>
        <w:rPr>
          <w:rFonts w:eastAsia="Calibri"/>
          <w:spacing w:val="-6"/>
          <w:sz w:val="28"/>
          <w:szCs w:val="28"/>
          <w:lang w:eastAsia="en-US"/>
        </w:rPr>
      </w:pPr>
      <w:r w:rsidRPr="006461FA">
        <w:rPr>
          <w:rFonts w:eastAsia="Calibri"/>
          <w:spacing w:val="-6"/>
          <w:sz w:val="28"/>
          <w:szCs w:val="28"/>
          <w:lang w:eastAsia="en-US"/>
        </w:rPr>
        <w:t>Сумма отложенных налоговых активов и обязательств рассчитывается путем применения к вычитаемым и налогооблагаемым временным разницам ставки налога на прибыль, которая:</w:t>
      </w:r>
    </w:p>
    <w:p w14:paraId="4C1D88D4" w14:textId="77777777" w:rsidR="004322A8" w:rsidRPr="006461FA" w:rsidRDefault="004322A8" w:rsidP="004322A8">
      <w:pPr>
        <w:numPr>
          <w:ilvl w:val="0"/>
          <w:numId w:val="3"/>
        </w:numPr>
        <w:spacing w:before="120"/>
        <w:ind w:left="567" w:hanging="567"/>
        <w:jc w:val="both"/>
        <w:rPr>
          <w:rFonts w:eastAsia="Calibri"/>
          <w:spacing w:val="-6"/>
          <w:sz w:val="28"/>
          <w:szCs w:val="28"/>
          <w:lang w:eastAsia="en-US"/>
        </w:rPr>
      </w:pPr>
      <w:r w:rsidRPr="006461FA">
        <w:rPr>
          <w:rFonts w:eastAsia="Calibri"/>
          <w:spacing w:val="-6"/>
          <w:sz w:val="28"/>
          <w:szCs w:val="28"/>
          <w:lang w:eastAsia="en-US"/>
        </w:rPr>
        <w:t>соответствует предполагаемому способу возмещения стоимости актива или погашения стоимости обязательства;</w:t>
      </w:r>
    </w:p>
    <w:p w14:paraId="2417092E" w14:textId="77777777" w:rsidR="004322A8" w:rsidRPr="006461FA" w:rsidRDefault="004322A8" w:rsidP="004322A8">
      <w:pPr>
        <w:numPr>
          <w:ilvl w:val="0"/>
          <w:numId w:val="3"/>
        </w:numPr>
        <w:spacing w:after="120"/>
        <w:ind w:left="567" w:hanging="567"/>
        <w:jc w:val="both"/>
        <w:rPr>
          <w:rFonts w:eastAsia="Calibri"/>
          <w:spacing w:val="-6"/>
          <w:sz w:val="28"/>
          <w:szCs w:val="28"/>
          <w:lang w:eastAsia="en-US"/>
        </w:rPr>
      </w:pPr>
      <w:r w:rsidRPr="006461FA">
        <w:rPr>
          <w:rFonts w:eastAsia="Calibri"/>
          <w:spacing w:val="-6"/>
          <w:sz w:val="28"/>
          <w:szCs w:val="28"/>
          <w:lang w:eastAsia="en-US"/>
        </w:rPr>
        <w:t>как ожидается, будет действовать в период реализации актива или погашения обязательства, исходя из норм налогового законодательства на отчетную дату.</w:t>
      </w:r>
    </w:p>
    <w:p w14:paraId="22C7ED39" w14:textId="77777777" w:rsidR="004322A8" w:rsidRPr="006461FA" w:rsidRDefault="004322A8" w:rsidP="004322A8">
      <w:pPr>
        <w:ind w:firstLine="709"/>
        <w:jc w:val="both"/>
        <w:rPr>
          <w:rFonts w:eastAsia="Calibri"/>
          <w:spacing w:val="-6"/>
          <w:sz w:val="28"/>
          <w:szCs w:val="28"/>
          <w:lang w:eastAsia="en-US"/>
        </w:rPr>
      </w:pPr>
      <w:r w:rsidRPr="006461FA">
        <w:rPr>
          <w:rFonts w:eastAsia="Calibri"/>
          <w:spacing w:val="-6"/>
          <w:sz w:val="28"/>
          <w:szCs w:val="28"/>
          <w:lang w:eastAsia="en-US"/>
        </w:rPr>
        <w:t>Отложенные налоговые активы и обязательства не подлежат дисконтированию.</w:t>
      </w:r>
    </w:p>
    <w:p w14:paraId="6AE4706E" w14:textId="77777777" w:rsidR="004322A8" w:rsidRPr="006461FA" w:rsidRDefault="004322A8" w:rsidP="004322A8">
      <w:pPr>
        <w:ind w:firstLine="709"/>
        <w:jc w:val="both"/>
        <w:rPr>
          <w:rFonts w:eastAsia="Calibri"/>
          <w:spacing w:val="-6"/>
          <w:sz w:val="28"/>
          <w:szCs w:val="28"/>
          <w:lang w:eastAsia="en-US"/>
        </w:rPr>
      </w:pPr>
      <w:r w:rsidRPr="006461FA">
        <w:rPr>
          <w:rFonts w:eastAsia="Calibri"/>
          <w:spacing w:val="-6"/>
          <w:sz w:val="28"/>
          <w:szCs w:val="28"/>
          <w:lang w:eastAsia="en-US"/>
        </w:rPr>
        <w:t>Группа оценивает балансовую стоимость отложенных налоговых активов на предмет обесценения по состоянию на каждую отчетную дату. Группа уменьшает стоимость отложенных налоговых активов в той степени, в которой больше не существует высокая вероятность получения достаточной налогооблагаемой прибыли и/ или наличия налогооблагаемых временных разниц, позволяющих реализовать выгоду от части или всей суммы отложенных налоговых активов. Любое такое уменьшение подлежит восстановлению в последующие отчетные периоды в той степени, в какой появляется высокая вероятность получения достаточной налогооблагаемой прибыли и/ или наличия налогооблагаемых временных разниц.</w:t>
      </w:r>
    </w:p>
    <w:p w14:paraId="58BA2C29" w14:textId="77777777" w:rsidR="004322A8" w:rsidRPr="006461FA" w:rsidRDefault="004322A8" w:rsidP="004322A8">
      <w:pPr>
        <w:ind w:firstLine="709"/>
        <w:jc w:val="both"/>
        <w:rPr>
          <w:rFonts w:eastAsia="Calibri"/>
          <w:spacing w:val="-6"/>
          <w:sz w:val="28"/>
          <w:szCs w:val="28"/>
          <w:lang w:eastAsia="en-US"/>
        </w:rPr>
      </w:pPr>
      <w:r w:rsidRPr="006461FA">
        <w:rPr>
          <w:rFonts w:eastAsia="Calibri"/>
          <w:spacing w:val="-6"/>
          <w:sz w:val="28"/>
          <w:szCs w:val="28"/>
          <w:lang w:eastAsia="en-US"/>
        </w:rPr>
        <w:t>Группа отражает отложенные налоги в составе прибылей и убытков, за исключением сумм отложенных налогов, которые относятся к сделкам по объединению компаний или операциям, учитываемым через проч</w:t>
      </w:r>
      <w:r w:rsidR="000F77D6" w:rsidRPr="006461FA">
        <w:rPr>
          <w:rFonts w:eastAsia="Calibri"/>
          <w:spacing w:val="-6"/>
          <w:sz w:val="28"/>
          <w:szCs w:val="28"/>
          <w:lang w:eastAsia="en-US"/>
        </w:rPr>
        <w:t>ий</w:t>
      </w:r>
      <w:r w:rsidRPr="006461FA">
        <w:rPr>
          <w:rFonts w:eastAsia="Calibri"/>
          <w:spacing w:val="-6"/>
          <w:sz w:val="28"/>
          <w:szCs w:val="28"/>
          <w:lang w:eastAsia="en-US"/>
        </w:rPr>
        <w:t xml:space="preserve"> совокупн</w:t>
      </w:r>
      <w:r w:rsidR="000F77D6" w:rsidRPr="006461FA">
        <w:rPr>
          <w:rFonts w:eastAsia="Calibri"/>
          <w:spacing w:val="-6"/>
          <w:sz w:val="28"/>
          <w:szCs w:val="28"/>
          <w:lang w:eastAsia="en-US"/>
        </w:rPr>
        <w:t>ый</w:t>
      </w:r>
      <w:r w:rsidRPr="006461FA">
        <w:rPr>
          <w:rFonts w:eastAsia="Calibri"/>
          <w:spacing w:val="-6"/>
          <w:sz w:val="28"/>
          <w:szCs w:val="28"/>
          <w:lang w:eastAsia="en-US"/>
        </w:rPr>
        <w:t xml:space="preserve"> </w:t>
      </w:r>
      <w:r w:rsidR="000F77D6" w:rsidRPr="006461FA">
        <w:rPr>
          <w:rFonts w:eastAsia="Calibri"/>
          <w:spacing w:val="-6"/>
          <w:sz w:val="28"/>
          <w:szCs w:val="28"/>
          <w:lang w:eastAsia="en-US"/>
        </w:rPr>
        <w:t>доход</w:t>
      </w:r>
      <w:r w:rsidRPr="006461FA">
        <w:rPr>
          <w:rFonts w:eastAsia="Calibri"/>
          <w:spacing w:val="-6"/>
          <w:sz w:val="28"/>
          <w:szCs w:val="28"/>
          <w:lang w:eastAsia="en-US"/>
        </w:rPr>
        <w:t xml:space="preserve"> или непосредственно через капитал. Отложенные налоги, которые относятся к операциям, учитываемым через проч</w:t>
      </w:r>
      <w:r w:rsidR="000F77D6" w:rsidRPr="006461FA">
        <w:rPr>
          <w:rFonts w:eastAsia="Calibri"/>
          <w:spacing w:val="-6"/>
          <w:sz w:val="28"/>
          <w:szCs w:val="28"/>
          <w:lang w:eastAsia="en-US"/>
        </w:rPr>
        <w:t>ий</w:t>
      </w:r>
      <w:r w:rsidRPr="006461FA">
        <w:rPr>
          <w:rFonts w:eastAsia="Calibri"/>
          <w:spacing w:val="-6"/>
          <w:sz w:val="28"/>
          <w:szCs w:val="28"/>
          <w:lang w:eastAsia="en-US"/>
        </w:rPr>
        <w:t xml:space="preserve"> совокупн</w:t>
      </w:r>
      <w:r w:rsidR="000F77D6" w:rsidRPr="006461FA">
        <w:rPr>
          <w:rFonts w:eastAsia="Calibri"/>
          <w:spacing w:val="-6"/>
          <w:sz w:val="28"/>
          <w:szCs w:val="28"/>
          <w:lang w:eastAsia="en-US"/>
        </w:rPr>
        <w:t>ый</w:t>
      </w:r>
      <w:r w:rsidRPr="006461FA">
        <w:rPr>
          <w:rFonts w:eastAsia="Calibri"/>
          <w:spacing w:val="-6"/>
          <w:sz w:val="28"/>
          <w:szCs w:val="28"/>
          <w:lang w:eastAsia="en-US"/>
        </w:rPr>
        <w:t xml:space="preserve"> </w:t>
      </w:r>
      <w:r w:rsidR="000F77D6" w:rsidRPr="006461FA">
        <w:rPr>
          <w:rFonts w:eastAsia="Calibri"/>
          <w:spacing w:val="-6"/>
          <w:sz w:val="28"/>
          <w:szCs w:val="28"/>
          <w:lang w:eastAsia="en-US"/>
        </w:rPr>
        <w:t xml:space="preserve">доход </w:t>
      </w:r>
      <w:r w:rsidRPr="006461FA">
        <w:rPr>
          <w:rFonts w:eastAsia="Calibri"/>
          <w:spacing w:val="-6"/>
          <w:sz w:val="28"/>
          <w:szCs w:val="28"/>
          <w:lang w:eastAsia="en-US"/>
        </w:rPr>
        <w:t>или непосредственно через капитал, подлежат признанию в составе проч</w:t>
      </w:r>
      <w:r w:rsidR="000F77D6" w:rsidRPr="006461FA">
        <w:rPr>
          <w:rFonts w:eastAsia="Calibri"/>
          <w:spacing w:val="-6"/>
          <w:sz w:val="28"/>
          <w:szCs w:val="28"/>
          <w:lang w:eastAsia="en-US"/>
        </w:rPr>
        <w:t>его</w:t>
      </w:r>
      <w:r w:rsidRPr="006461FA">
        <w:rPr>
          <w:rFonts w:eastAsia="Calibri"/>
          <w:spacing w:val="-6"/>
          <w:sz w:val="28"/>
          <w:szCs w:val="28"/>
          <w:lang w:eastAsia="en-US"/>
        </w:rPr>
        <w:t xml:space="preserve"> совокупно</w:t>
      </w:r>
      <w:r w:rsidR="000F77D6" w:rsidRPr="006461FA">
        <w:rPr>
          <w:rFonts w:eastAsia="Calibri"/>
          <w:spacing w:val="-6"/>
          <w:sz w:val="28"/>
          <w:szCs w:val="28"/>
          <w:lang w:eastAsia="en-US"/>
        </w:rPr>
        <w:t>го</w:t>
      </w:r>
      <w:r w:rsidRPr="006461FA">
        <w:rPr>
          <w:rFonts w:eastAsia="Calibri"/>
          <w:spacing w:val="-6"/>
          <w:sz w:val="28"/>
          <w:szCs w:val="28"/>
          <w:lang w:eastAsia="en-US"/>
        </w:rPr>
        <w:t xml:space="preserve"> </w:t>
      </w:r>
      <w:r w:rsidR="000F77D6" w:rsidRPr="006461FA">
        <w:rPr>
          <w:rFonts w:eastAsia="Calibri"/>
          <w:spacing w:val="-6"/>
          <w:sz w:val="28"/>
          <w:szCs w:val="28"/>
          <w:lang w:eastAsia="en-US"/>
        </w:rPr>
        <w:t xml:space="preserve">дохода </w:t>
      </w:r>
      <w:r w:rsidRPr="006461FA">
        <w:rPr>
          <w:rFonts w:eastAsia="Calibri"/>
          <w:spacing w:val="-6"/>
          <w:sz w:val="28"/>
          <w:szCs w:val="28"/>
          <w:lang w:eastAsia="en-US"/>
        </w:rPr>
        <w:t>или в составе капитала, соответственно.</w:t>
      </w:r>
    </w:p>
    <w:p w14:paraId="793D1900" w14:textId="77777777" w:rsidR="004322A8" w:rsidRPr="006461FA" w:rsidRDefault="004322A8" w:rsidP="004322A8">
      <w:pPr>
        <w:pStyle w:val="3"/>
        <w:spacing w:after="240"/>
        <w:jc w:val="both"/>
        <w:rPr>
          <w:rFonts w:ascii="Times New Roman" w:hAnsi="Times New Roman" w:cs="Times New Roman"/>
          <w:b w:val="0"/>
          <w:spacing w:val="-6"/>
          <w:sz w:val="28"/>
          <w:szCs w:val="28"/>
        </w:rPr>
      </w:pPr>
      <w:r w:rsidRPr="006461FA">
        <w:rPr>
          <w:rFonts w:ascii="Times New Roman" w:hAnsi="Times New Roman" w:cs="Times New Roman"/>
          <w:b w:val="0"/>
          <w:spacing w:val="-6"/>
          <w:sz w:val="28"/>
          <w:szCs w:val="28"/>
        </w:rPr>
        <w:t>Представление в консолидированной финансовой отчетности</w:t>
      </w:r>
    </w:p>
    <w:p w14:paraId="37F51BB9" w14:textId="77777777" w:rsidR="004322A8" w:rsidRPr="006461FA" w:rsidRDefault="004322A8" w:rsidP="004322A8">
      <w:pPr>
        <w:ind w:firstLine="709"/>
        <w:jc w:val="both"/>
        <w:rPr>
          <w:rFonts w:eastAsia="Calibri"/>
          <w:spacing w:val="-6"/>
          <w:sz w:val="28"/>
          <w:szCs w:val="28"/>
          <w:lang w:eastAsia="en-US"/>
        </w:rPr>
      </w:pPr>
      <w:r w:rsidRPr="006461FA">
        <w:rPr>
          <w:rFonts w:eastAsia="Calibri"/>
          <w:spacing w:val="-6"/>
          <w:sz w:val="28"/>
          <w:szCs w:val="28"/>
          <w:lang w:eastAsia="en-US"/>
        </w:rPr>
        <w:t>В отчете о финансовом положении налоговые активы и обязательства подлежат обособленному представлению.</w:t>
      </w:r>
    </w:p>
    <w:p w14:paraId="51355276" w14:textId="77777777" w:rsidR="004322A8" w:rsidRPr="006461FA" w:rsidRDefault="004322A8" w:rsidP="004322A8">
      <w:pPr>
        <w:ind w:firstLine="709"/>
        <w:jc w:val="both"/>
        <w:rPr>
          <w:rFonts w:eastAsia="Calibri"/>
          <w:spacing w:val="-6"/>
          <w:sz w:val="28"/>
          <w:szCs w:val="28"/>
          <w:lang w:eastAsia="en-US"/>
        </w:rPr>
      </w:pPr>
      <w:r w:rsidRPr="006461FA">
        <w:rPr>
          <w:rFonts w:eastAsia="Calibri"/>
          <w:spacing w:val="-6"/>
          <w:sz w:val="28"/>
          <w:szCs w:val="28"/>
          <w:lang w:eastAsia="en-US"/>
        </w:rPr>
        <w:t>При этом Группа представляет активы и обязательства по текущему налогу на прибыль отдельно от отложенных налоговых активов и обязательств.</w:t>
      </w:r>
    </w:p>
    <w:p w14:paraId="05A952EF" w14:textId="77777777" w:rsidR="004322A8" w:rsidRPr="006461FA" w:rsidRDefault="004322A8" w:rsidP="004322A8">
      <w:pPr>
        <w:ind w:firstLine="709"/>
        <w:jc w:val="both"/>
        <w:rPr>
          <w:rFonts w:eastAsia="Calibri"/>
          <w:spacing w:val="-6"/>
          <w:sz w:val="28"/>
          <w:szCs w:val="28"/>
          <w:lang w:eastAsia="en-US"/>
        </w:rPr>
      </w:pPr>
      <w:r w:rsidRPr="006461FA">
        <w:rPr>
          <w:rFonts w:eastAsia="Calibri"/>
          <w:spacing w:val="-6"/>
          <w:sz w:val="28"/>
          <w:szCs w:val="28"/>
          <w:lang w:eastAsia="en-US"/>
        </w:rPr>
        <w:t>Отложенные налоговые активы и обязательства всегда подлежат представлению в качестве внеоборотных активов и долгосрочных обязательств, соответственно.</w:t>
      </w:r>
    </w:p>
    <w:p w14:paraId="4BDF5B0A" w14:textId="77777777" w:rsidR="004322A8" w:rsidRPr="006461FA" w:rsidRDefault="004322A8" w:rsidP="004322A8">
      <w:pPr>
        <w:ind w:firstLine="709"/>
        <w:jc w:val="both"/>
        <w:rPr>
          <w:rFonts w:eastAsia="Calibri"/>
          <w:spacing w:val="-6"/>
          <w:sz w:val="28"/>
          <w:szCs w:val="28"/>
          <w:lang w:eastAsia="en-US"/>
        </w:rPr>
      </w:pPr>
      <w:r w:rsidRPr="006461FA">
        <w:rPr>
          <w:rFonts w:eastAsia="Calibri"/>
          <w:spacing w:val="-6"/>
          <w:sz w:val="28"/>
          <w:szCs w:val="28"/>
          <w:lang w:eastAsia="en-US"/>
        </w:rPr>
        <w:t>Группа производит взаимозачет отложенных налоговых активов и отложенных налоговых обязательств тогда и только тогда, когда:</w:t>
      </w:r>
    </w:p>
    <w:p w14:paraId="52B45BA9" w14:textId="77777777" w:rsidR="004322A8" w:rsidRPr="006461FA" w:rsidRDefault="004322A8" w:rsidP="004322A8">
      <w:pPr>
        <w:numPr>
          <w:ilvl w:val="0"/>
          <w:numId w:val="3"/>
        </w:numPr>
        <w:spacing w:before="120"/>
        <w:ind w:left="567" w:hanging="567"/>
        <w:jc w:val="both"/>
        <w:rPr>
          <w:rFonts w:eastAsia="Calibri"/>
          <w:spacing w:val="-6"/>
          <w:sz w:val="28"/>
          <w:szCs w:val="28"/>
          <w:lang w:eastAsia="en-US"/>
        </w:rPr>
      </w:pPr>
      <w:r w:rsidRPr="006461FA">
        <w:rPr>
          <w:rFonts w:eastAsia="Calibri"/>
          <w:spacing w:val="-6"/>
          <w:sz w:val="28"/>
          <w:szCs w:val="28"/>
          <w:lang w:eastAsia="en-US"/>
        </w:rPr>
        <w:t>имеется юридически закрепленное право зачитывать друг против друга активы и обязательства по текущему налогу на прибыль; и</w:t>
      </w:r>
    </w:p>
    <w:p w14:paraId="6C2D31BE" w14:textId="77777777" w:rsidR="004322A8" w:rsidRPr="006461FA" w:rsidRDefault="004322A8" w:rsidP="004322A8">
      <w:pPr>
        <w:numPr>
          <w:ilvl w:val="0"/>
          <w:numId w:val="3"/>
        </w:numPr>
        <w:ind w:left="567" w:hanging="567"/>
        <w:jc w:val="both"/>
        <w:rPr>
          <w:rFonts w:eastAsia="Calibri"/>
          <w:spacing w:val="-6"/>
          <w:sz w:val="28"/>
          <w:szCs w:val="28"/>
          <w:lang w:eastAsia="en-US"/>
        </w:rPr>
      </w:pPr>
      <w:r w:rsidRPr="006461FA">
        <w:rPr>
          <w:rFonts w:eastAsia="Calibri"/>
          <w:spacing w:val="-6"/>
          <w:sz w:val="28"/>
          <w:szCs w:val="28"/>
          <w:lang w:eastAsia="en-US"/>
        </w:rPr>
        <w:t>отложенные налоговые активы и отложенные налоговые обязательства относятся к налогам на прибыль, взыскиваемым одним и тем же налоговым органом:</w:t>
      </w:r>
    </w:p>
    <w:p w14:paraId="1CDA2D94" w14:textId="77777777" w:rsidR="004322A8" w:rsidRPr="006461FA" w:rsidRDefault="004322A8" w:rsidP="0045053C">
      <w:pPr>
        <w:pStyle w:val="afc"/>
        <w:numPr>
          <w:ilvl w:val="0"/>
          <w:numId w:val="6"/>
        </w:numPr>
        <w:spacing w:before="120"/>
        <w:ind w:left="993" w:hanging="426"/>
        <w:jc w:val="both"/>
        <w:rPr>
          <w:spacing w:val="-6"/>
          <w:sz w:val="28"/>
          <w:szCs w:val="28"/>
        </w:rPr>
      </w:pPr>
      <w:r w:rsidRPr="006461FA">
        <w:rPr>
          <w:spacing w:val="-6"/>
          <w:sz w:val="28"/>
          <w:szCs w:val="28"/>
        </w:rPr>
        <w:t>с одной и той же компании Группы;</w:t>
      </w:r>
    </w:p>
    <w:p w14:paraId="79133B70" w14:textId="77777777" w:rsidR="004322A8" w:rsidRPr="006461FA" w:rsidRDefault="004322A8" w:rsidP="0045053C">
      <w:pPr>
        <w:pStyle w:val="afc"/>
        <w:numPr>
          <w:ilvl w:val="0"/>
          <w:numId w:val="6"/>
        </w:numPr>
        <w:spacing w:before="120"/>
        <w:ind w:left="993" w:hanging="426"/>
        <w:jc w:val="both"/>
        <w:rPr>
          <w:spacing w:val="-6"/>
          <w:sz w:val="28"/>
          <w:szCs w:val="28"/>
        </w:rPr>
      </w:pPr>
      <w:r w:rsidRPr="006461FA">
        <w:rPr>
          <w:spacing w:val="-6"/>
          <w:sz w:val="28"/>
          <w:szCs w:val="28"/>
        </w:rPr>
        <w:t>с разных компаний Группы, которые намерены либо произвести расчет по текущим налоговым обязательствам и активам на нетто-основе, либо одновременно реализовать активы и погасить обязательства.</w:t>
      </w:r>
    </w:p>
    <w:p w14:paraId="71DC2C20" w14:textId="77777777" w:rsidR="004322A8" w:rsidRPr="006461FA" w:rsidRDefault="004322A8" w:rsidP="004322A8">
      <w:pPr>
        <w:pStyle w:val="2"/>
        <w:keepNext w:val="0"/>
        <w:tabs>
          <w:tab w:val="clear" w:pos="860"/>
          <w:tab w:val="num" w:pos="576"/>
        </w:tabs>
        <w:spacing w:before="240" w:after="240"/>
        <w:ind w:left="578" w:hanging="578"/>
        <w:jc w:val="both"/>
        <w:rPr>
          <w:spacing w:val="-6"/>
          <w:sz w:val="28"/>
          <w:szCs w:val="28"/>
        </w:rPr>
      </w:pPr>
      <w:bookmarkStart w:id="251" w:name="_Toc122601260"/>
      <w:r w:rsidRPr="006461FA">
        <w:rPr>
          <w:spacing w:val="-6"/>
          <w:sz w:val="28"/>
          <w:szCs w:val="28"/>
        </w:rPr>
        <w:t>Раскрытие информации</w:t>
      </w:r>
      <w:bookmarkEnd w:id="251"/>
    </w:p>
    <w:p w14:paraId="2695ABF5" w14:textId="77777777" w:rsidR="004322A8" w:rsidRPr="006461FA" w:rsidRDefault="004322A8" w:rsidP="004322A8">
      <w:pPr>
        <w:ind w:firstLine="709"/>
        <w:jc w:val="both"/>
        <w:rPr>
          <w:rFonts w:eastAsia="Calibri"/>
          <w:spacing w:val="-6"/>
          <w:sz w:val="28"/>
          <w:szCs w:val="28"/>
          <w:lang w:eastAsia="en-US"/>
        </w:rPr>
      </w:pPr>
      <w:r w:rsidRPr="006461FA">
        <w:rPr>
          <w:rFonts w:eastAsia="Calibri"/>
          <w:spacing w:val="-6"/>
          <w:sz w:val="28"/>
          <w:szCs w:val="28"/>
          <w:lang w:eastAsia="en-US"/>
        </w:rPr>
        <w:t>Группа раскрывает в консолидированной финансовой отчетности следующую информацию по налогу на прибыль:</w:t>
      </w:r>
    </w:p>
    <w:p w14:paraId="56F291DF" w14:textId="77777777" w:rsidR="004322A8" w:rsidRPr="006461FA" w:rsidRDefault="00042C92" w:rsidP="004322A8">
      <w:pPr>
        <w:numPr>
          <w:ilvl w:val="0"/>
          <w:numId w:val="3"/>
        </w:numPr>
        <w:spacing w:before="120"/>
        <w:ind w:left="567" w:hanging="567"/>
        <w:jc w:val="both"/>
        <w:rPr>
          <w:rFonts w:eastAsia="Calibri"/>
          <w:spacing w:val="-6"/>
          <w:sz w:val="28"/>
          <w:szCs w:val="28"/>
          <w:lang w:eastAsia="en-US"/>
        </w:rPr>
      </w:pPr>
      <w:r w:rsidRPr="006461FA">
        <w:rPr>
          <w:rFonts w:eastAsia="Calibri"/>
          <w:spacing w:val="-6"/>
          <w:sz w:val="28"/>
          <w:szCs w:val="28"/>
          <w:lang w:eastAsia="en-US"/>
        </w:rPr>
        <w:t xml:space="preserve">ставку </w:t>
      </w:r>
      <w:r w:rsidR="004322A8" w:rsidRPr="006461FA">
        <w:rPr>
          <w:rFonts w:eastAsia="Calibri"/>
          <w:spacing w:val="-6"/>
          <w:sz w:val="28"/>
          <w:szCs w:val="28"/>
          <w:lang w:eastAsia="en-US"/>
        </w:rPr>
        <w:t xml:space="preserve">налога на прибыль, </w:t>
      </w:r>
      <w:r w:rsidRPr="006461FA">
        <w:rPr>
          <w:rFonts w:eastAsia="Calibri"/>
          <w:spacing w:val="-6"/>
          <w:sz w:val="28"/>
          <w:szCs w:val="28"/>
          <w:lang w:eastAsia="en-US"/>
        </w:rPr>
        <w:t xml:space="preserve">применяемую </w:t>
      </w:r>
      <w:r w:rsidR="004322A8" w:rsidRPr="006461FA">
        <w:rPr>
          <w:rFonts w:eastAsia="Calibri"/>
          <w:spacing w:val="-6"/>
          <w:sz w:val="28"/>
          <w:szCs w:val="28"/>
          <w:lang w:eastAsia="en-US"/>
        </w:rPr>
        <w:t xml:space="preserve">Группой для расчета расходов по налогу на прибыль, и изменения в этой </w:t>
      </w:r>
      <w:r w:rsidR="006904BA">
        <w:rPr>
          <w:rFonts w:eastAsia="Calibri"/>
          <w:spacing w:val="-6"/>
          <w:sz w:val="28"/>
          <w:szCs w:val="28"/>
          <w:lang w:eastAsia="en-US"/>
        </w:rPr>
        <w:t>ставке</w:t>
      </w:r>
      <w:r w:rsidRPr="006461FA">
        <w:rPr>
          <w:rFonts w:eastAsia="Calibri"/>
          <w:spacing w:val="-6"/>
          <w:sz w:val="28"/>
          <w:szCs w:val="28"/>
          <w:lang w:eastAsia="en-US"/>
        </w:rPr>
        <w:t xml:space="preserve"> </w:t>
      </w:r>
      <w:r w:rsidR="004322A8" w:rsidRPr="006461FA">
        <w:rPr>
          <w:rFonts w:eastAsia="Calibri"/>
          <w:spacing w:val="-6"/>
          <w:sz w:val="28"/>
          <w:szCs w:val="28"/>
          <w:lang w:eastAsia="en-US"/>
        </w:rPr>
        <w:t>(если это применимо);</w:t>
      </w:r>
    </w:p>
    <w:p w14:paraId="32D2F6DF" w14:textId="77777777" w:rsidR="004322A8" w:rsidRPr="006461FA" w:rsidRDefault="004322A8" w:rsidP="004322A8">
      <w:pPr>
        <w:numPr>
          <w:ilvl w:val="0"/>
          <w:numId w:val="3"/>
        </w:numPr>
        <w:ind w:left="567" w:hanging="567"/>
        <w:jc w:val="both"/>
        <w:rPr>
          <w:rFonts w:eastAsia="Calibri"/>
          <w:spacing w:val="-6"/>
          <w:sz w:val="28"/>
          <w:szCs w:val="28"/>
          <w:lang w:eastAsia="en-US"/>
        </w:rPr>
      </w:pPr>
      <w:r w:rsidRPr="006461FA">
        <w:rPr>
          <w:rFonts w:eastAsia="Calibri"/>
          <w:spacing w:val="-6"/>
          <w:sz w:val="28"/>
          <w:szCs w:val="28"/>
          <w:lang w:eastAsia="en-US"/>
        </w:rPr>
        <w:t>расходы по текущему налогу на прибыль, отраженные в составе прибылей и убытков отчетного периода, в следующей разбивке:</w:t>
      </w:r>
    </w:p>
    <w:p w14:paraId="6255A133" w14:textId="77777777" w:rsidR="004322A8" w:rsidRPr="006461FA" w:rsidRDefault="004322A8" w:rsidP="0045053C">
      <w:pPr>
        <w:pStyle w:val="afc"/>
        <w:numPr>
          <w:ilvl w:val="0"/>
          <w:numId w:val="6"/>
        </w:numPr>
        <w:spacing w:before="120"/>
        <w:ind w:left="993" w:hanging="426"/>
        <w:jc w:val="both"/>
        <w:rPr>
          <w:spacing w:val="-6"/>
          <w:sz w:val="28"/>
          <w:szCs w:val="28"/>
        </w:rPr>
      </w:pPr>
      <w:r w:rsidRPr="006461FA">
        <w:rPr>
          <w:spacing w:val="-6"/>
          <w:sz w:val="28"/>
          <w:szCs w:val="28"/>
        </w:rPr>
        <w:t>текущий налог на прибыль;</w:t>
      </w:r>
    </w:p>
    <w:p w14:paraId="0A1619B7" w14:textId="77777777" w:rsidR="004322A8" w:rsidRPr="006461FA" w:rsidRDefault="004322A8" w:rsidP="0045053C">
      <w:pPr>
        <w:pStyle w:val="afc"/>
        <w:numPr>
          <w:ilvl w:val="0"/>
          <w:numId w:val="6"/>
        </w:numPr>
        <w:spacing w:before="120"/>
        <w:ind w:left="993" w:hanging="426"/>
        <w:jc w:val="both"/>
        <w:rPr>
          <w:spacing w:val="-6"/>
          <w:sz w:val="28"/>
          <w:szCs w:val="28"/>
        </w:rPr>
      </w:pPr>
      <w:r w:rsidRPr="006461FA">
        <w:rPr>
          <w:spacing w:val="-6"/>
          <w:sz w:val="28"/>
          <w:szCs w:val="28"/>
        </w:rPr>
        <w:t>корректировки суммы текущего налога, относящиеся к предыдущим периодам, признанные в отчетном периоде (например, восстановление налоговых обязательств по благоприятным судебным решениям, излишне начисленные суммы);</w:t>
      </w:r>
    </w:p>
    <w:p w14:paraId="0CE54272" w14:textId="77777777" w:rsidR="004322A8" w:rsidRPr="006461FA" w:rsidRDefault="004322A8" w:rsidP="0054081B">
      <w:pPr>
        <w:numPr>
          <w:ilvl w:val="0"/>
          <w:numId w:val="3"/>
        </w:numPr>
        <w:ind w:left="567" w:hanging="567"/>
        <w:jc w:val="both"/>
        <w:rPr>
          <w:spacing w:val="-6"/>
          <w:sz w:val="28"/>
          <w:szCs w:val="28"/>
        </w:rPr>
      </w:pPr>
      <w:r w:rsidRPr="006461FA">
        <w:rPr>
          <w:rFonts w:eastAsia="Calibri"/>
          <w:spacing w:val="-6"/>
          <w:sz w:val="28"/>
          <w:szCs w:val="28"/>
          <w:lang w:eastAsia="en-US"/>
        </w:rPr>
        <w:t>расходы по отложенному налогу на прибыль, отраженные в составе прибылей и убытков отчетного периода</w:t>
      </w:r>
      <w:r w:rsidRPr="006461FA">
        <w:rPr>
          <w:spacing w:val="-6"/>
          <w:sz w:val="28"/>
          <w:szCs w:val="28"/>
        </w:rPr>
        <w:t>;</w:t>
      </w:r>
    </w:p>
    <w:p w14:paraId="5232D565" w14:textId="77777777" w:rsidR="004322A8" w:rsidRPr="006461FA" w:rsidRDefault="004322A8" w:rsidP="004322A8">
      <w:pPr>
        <w:numPr>
          <w:ilvl w:val="0"/>
          <w:numId w:val="3"/>
        </w:numPr>
        <w:ind w:left="567" w:hanging="567"/>
        <w:jc w:val="both"/>
        <w:rPr>
          <w:rFonts w:eastAsia="Calibri"/>
          <w:spacing w:val="-6"/>
          <w:sz w:val="28"/>
          <w:szCs w:val="28"/>
          <w:lang w:eastAsia="en-US"/>
        </w:rPr>
      </w:pPr>
      <w:r w:rsidRPr="006461FA">
        <w:rPr>
          <w:rFonts w:eastAsia="Calibri"/>
          <w:spacing w:val="-6"/>
          <w:sz w:val="28"/>
          <w:szCs w:val="28"/>
          <w:lang w:eastAsia="en-US"/>
        </w:rPr>
        <w:t>расходы по налогу на прибыль, относящиеся к статьям, которые отражаются непосредственно в составе капитала;</w:t>
      </w:r>
    </w:p>
    <w:p w14:paraId="0331768F" w14:textId="77777777" w:rsidR="004322A8" w:rsidRPr="006461FA" w:rsidRDefault="004322A8" w:rsidP="004322A8">
      <w:pPr>
        <w:numPr>
          <w:ilvl w:val="0"/>
          <w:numId w:val="3"/>
        </w:numPr>
        <w:ind w:left="567" w:hanging="567"/>
        <w:jc w:val="both"/>
        <w:rPr>
          <w:rFonts w:eastAsia="Calibri"/>
          <w:spacing w:val="-6"/>
          <w:sz w:val="28"/>
          <w:szCs w:val="28"/>
          <w:lang w:eastAsia="en-US"/>
        </w:rPr>
      </w:pPr>
      <w:r w:rsidRPr="006461FA">
        <w:rPr>
          <w:rFonts w:eastAsia="Calibri"/>
          <w:spacing w:val="-6"/>
          <w:sz w:val="28"/>
          <w:szCs w:val="28"/>
          <w:lang w:eastAsia="en-US"/>
        </w:rPr>
        <w:t xml:space="preserve">расходы по налогу на прибыль в отношении </w:t>
      </w:r>
      <w:r w:rsidR="00042C92" w:rsidRPr="006461FA">
        <w:rPr>
          <w:rFonts w:eastAsia="Calibri"/>
          <w:spacing w:val="-6"/>
          <w:sz w:val="28"/>
          <w:szCs w:val="28"/>
          <w:lang w:eastAsia="en-US"/>
        </w:rPr>
        <w:t xml:space="preserve">компонентов </w:t>
      </w:r>
      <w:r w:rsidRPr="006461FA">
        <w:rPr>
          <w:rFonts w:eastAsia="Calibri"/>
          <w:spacing w:val="-6"/>
          <w:sz w:val="28"/>
          <w:szCs w:val="28"/>
          <w:lang w:eastAsia="en-US"/>
        </w:rPr>
        <w:t>проче</w:t>
      </w:r>
      <w:r w:rsidR="005768D7" w:rsidRPr="006461FA">
        <w:rPr>
          <w:rFonts w:eastAsia="Calibri"/>
          <w:spacing w:val="-6"/>
          <w:sz w:val="28"/>
          <w:szCs w:val="28"/>
          <w:lang w:eastAsia="en-US"/>
        </w:rPr>
        <w:t>го</w:t>
      </w:r>
      <w:r w:rsidRPr="006461FA">
        <w:rPr>
          <w:rFonts w:eastAsia="Calibri"/>
          <w:spacing w:val="-6"/>
          <w:sz w:val="28"/>
          <w:szCs w:val="28"/>
          <w:lang w:eastAsia="en-US"/>
        </w:rPr>
        <w:t xml:space="preserve"> совокупно</w:t>
      </w:r>
      <w:r w:rsidR="005768D7" w:rsidRPr="006461FA">
        <w:rPr>
          <w:rFonts w:eastAsia="Calibri"/>
          <w:spacing w:val="-6"/>
          <w:sz w:val="28"/>
          <w:szCs w:val="28"/>
          <w:lang w:eastAsia="en-US"/>
        </w:rPr>
        <w:t>го</w:t>
      </w:r>
      <w:r w:rsidRPr="006461FA">
        <w:rPr>
          <w:rFonts w:eastAsia="Calibri"/>
          <w:spacing w:val="-6"/>
          <w:sz w:val="28"/>
          <w:szCs w:val="28"/>
          <w:lang w:eastAsia="en-US"/>
        </w:rPr>
        <w:t xml:space="preserve"> </w:t>
      </w:r>
      <w:r w:rsidR="005768D7" w:rsidRPr="006461FA">
        <w:rPr>
          <w:rFonts w:eastAsia="Calibri"/>
          <w:spacing w:val="-6"/>
          <w:sz w:val="28"/>
          <w:szCs w:val="28"/>
          <w:lang w:eastAsia="en-US"/>
        </w:rPr>
        <w:t>дохода</w:t>
      </w:r>
    </w:p>
    <w:p w14:paraId="1B9E10E3" w14:textId="77777777" w:rsidR="008A732E" w:rsidRPr="0054081B" w:rsidRDefault="00042C92" w:rsidP="0054081B">
      <w:pPr>
        <w:numPr>
          <w:ilvl w:val="0"/>
          <w:numId w:val="3"/>
        </w:numPr>
        <w:ind w:left="567" w:hanging="567"/>
        <w:jc w:val="both"/>
        <w:rPr>
          <w:rFonts w:eastAsia="Calibri"/>
          <w:spacing w:val="-6"/>
          <w:sz w:val="28"/>
          <w:szCs w:val="28"/>
          <w:lang w:eastAsia="en-US"/>
        </w:rPr>
      </w:pPr>
      <w:r w:rsidRPr="006461FA">
        <w:rPr>
          <w:rFonts w:eastAsia="Calibri"/>
          <w:spacing w:val="-6"/>
          <w:sz w:val="28"/>
          <w:szCs w:val="28"/>
          <w:lang w:eastAsia="en-US"/>
        </w:rPr>
        <w:t xml:space="preserve">сверку </w:t>
      </w:r>
      <w:r w:rsidR="004322A8" w:rsidRPr="006461FA">
        <w:rPr>
          <w:rFonts w:eastAsia="Calibri"/>
          <w:spacing w:val="-6"/>
          <w:sz w:val="28"/>
          <w:szCs w:val="28"/>
          <w:lang w:eastAsia="en-US"/>
        </w:rPr>
        <w:t>бухгалтерской прибыли (убытка) и расхода по налогу на прибыль относительно эффективной ставки налога за отчетный период</w:t>
      </w:r>
      <w:r w:rsidR="008A732E" w:rsidRPr="0054081B">
        <w:rPr>
          <w:rFonts w:eastAsia="Calibri"/>
          <w:spacing w:val="-6"/>
          <w:sz w:val="28"/>
          <w:szCs w:val="28"/>
          <w:lang w:eastAsia="en-US"/>
        </w:rPr>
        <w:t>, включая (если это применимо):</w:t>
      </w:r>
    </w:p>
    <w:p w14:paraId="19FA8C24" w14:textId="77777777" w:rsidR="008A732E" w:rsidRPr="0054081B" w:rsidRDefault="008A732E" w:rsidP="0054081B">
      <w:pPr>
        <w:pStyle w:val="afc"/>
        <w:numPr>
          <w:ilvl w:val="0"/>
          <w:numId w:val="6"/>
        </w:numPr>
        <w:spacing w:before="120"/>
        <w:ind w:left="993" w:hanging="426"/>
        <w:jc w:val="both"/>
        <w:rPr>
          <w:spacing w:val="-6"/>
          <w:sz w:val="28"/>
          <w:szCs w:val="28"/>
        </w:rPr>
      </w:pPr>
      <w:r w:rsidRPr="0054081B">
        <w:rPr>
          <w:spacing w:val="-6"/>
          <w:sz w:val="28"/>
          <w:szCs w:val="28"/>
        </w:rPr>
        <w:t xml:space="preserve">изменение непризнанных отложенных активов </w:t>
      </w:r>
    </w:p>
    <w:p w14:paraId="3BDF09FC" w14:textId="77777777" w:rsidR="008A732E" w:rsidRPr="0054081B" w:rsidRDefault="008A732E" w:rsidP="0054081B">
      <w:pPr>
        <w:pStyle w:val="afc"/>
        <w:numPr>
          <w:ilvl w:val="0"/>
          <w:numId w:val="6"/>
        </w:numPr>
        <w:spacing w:before="120"/>
        <w:ind w:left="993" w:hanging="426"/>
        <w:jc w:val="both"/>
        <w:rPr>
          <w:spacing w:val="-6"/>
          <w:sz w:val="28"/>
          <w:szCs w:val="28"/>
        </w:rPr>
      </w:pPr>
      <w:r w:rsidRPr="0054081B">
        <w:rPr>
          <w:spacing w:val="-6"/>
          <w:sz w:val="28"/>
          <w:szCs w:val="28"/>
        </w:rPr>
        <w:t>налоговый эффект доходов и расходов, не учитываемых для целей налогообложения</w:t>
      </w:r>
    </w:p>
    <w:p w14:paraId="768ED844" w14:textId="77777777" w:rsidR="008A732E" w:rsidRPr="0054081B" w:rsidRDefault="008A732E" w:rsidP="0054081B">
      <w:pPr>
        <w:pStyle w:val="afc"/>
        <w:numPr>
          <w:ilvl w:val="0"/>
          <w:numId w:val="6"/>
        </w:numPr>
        <w:spacing w:before="120"/>
        <w:ind w:left="993" w:hanging="426"/>
        <w:jc w:val="both"/>
        <w:rPr>
          <w:spacing w:val="-6"/>
          <w:sz w:val="28"/>
          <w:szCs w:val="28"/>
        </w:rPr>
      </w:pPr>
      <w:r w:rsidRPr="0054081B">
        <w:rPr>
          <w:spacing w:val="-6"/>
          <w:sz w:val="28"/>
          <w:szCs w:val="28"/>
        </w:rPr>
        <w:t>корректировки сумм отложенного налога вследствие изменения налоговой базы активов и обязательств</w:t>
      </w:r>
    </w:p>
    <w:p w14:paraId="610BB318" w14:textId="77777777" w:rsidR="004322A8" w:rsidRPr="0054081B" w:rsidRDefault="008A732E" w:rsidP="0054081B">
      <w:pPr>
        <w:pStyle w:val="afc"/>
        <w:numPr>
          <w:ilvl w:val="0"/>
          <w:numId w:val="6"/>
        </w:numPr>
        <w:spacing w:before="120"/>
        <w:ind w:left="993" w:hanging="426"/>
        <w:jc w:val="both"/>
        <w:rPr>
          <w:spacing w:val="-6"/>
          <w:sz w:val="28"/>
          <w:szCs w:val="28"/>
        </w:rPr>
      </w:pPr>
      <w:r w:rsidRPr="0054081B">
        <w:rPr>
          <w:spacing w:val="-6"/>
          <w:sz w:val="28"/>
          <w:szCs w:val="28"/>
        </w:rPr>
        <w:t>эффект применения ставок налога, отличных от теоретической ставки</w:t>
      </w:r>
    </w:p>
    <w:p w14:paraId="18E28C71" w14:textId="77777777" w:rsidR="004322A8" w:rsidRPr="006461FA" w:rsidRDefault="00042C92" w:rsidP="00AC1AE3">
      <w:pPr>
        <w:numPr>
          <w:ilvl w:val="0"/>
          <w:numId w:val="3"/>
        </w:numPr>
        <w:ind w:left="567" w:hanging="567"/>
        <w:jc w:val="both"/>
        <w:rPr>
          <w:rFonts w:eastAsia="Calibri"/>
          <w:spacing w:val="-6"/>
          <w:sz w:val="28"/>
          <w:szCs w:val="28"/>
          <w:lang w:eastAsia="en-US"/>
        </w:rPr>
      </w:pPr>
      <w:r w:rsidRPr="006461FA">
        <w:rPr>
          <w:rFonts w:eastAsia="Calibri"/>
          <w:spacing w:val="-6"/>
          <w:sz w:val="28"/>
          <w:szCs w:val="28"/>
          <w:lang w:eastAsia="en-US"/>
        </w:rPr>
        <w:t xml:space="preserve">движение </w:t>
      </w:r>
      <w:r w:rsidR="004322A8" w:rsidRPr="006461FA">
        <w:rPr>
          <w:rFonts w:eastAsia="Calibri"/>
          <w:spacing w:val="-6"/>
          <w:sz w:val="28"/>
          <w:szCs w:val="28"/>
          <w:lang w:eastAsia="en-US"/>
        </w:rPr>
        <w:t>суммы отложенных налоговых активов и отложенных налоговых обязательств в течение отчетного периода в разбивке по статьям, к которым они относятся</w:t>
      </w:r>
      <w:r w:rsidRPr="006461FA">
        <w:rPr>
          <w:rFonts w:eastAsia="Calibri"/>
          <w:spacing w:val="-6"/>
          <w:sz w:val="28"/>
          <w:szCs w:val="28"/>
          <w:lang w:eastAsia="en-US"/>
        </w:rPr>
        <w:t xml:space="preserve"> и с указанием сумм, отраженных в составе прибылей и убытков и в составе прочего совокупного дохода</w:t>
      </w:r>
      <w:r w:rsidR="004322A8" w:rsidRPr="006461FA">
        <w:rPr>
          <w:rFonts w:eastAsia="Calibri"/>
          <w:spacing w:val="-6"/>
          <w:sz w:val="28"/>
          <w:szCs w:val="28"/>
          <w:lang w:eastAsia="en-US"/>
        </w:rPr>
        <w:t>;</w:t>
      </w:r>
    </w:p>
    <w:p w14:paraId="46329408" w14:textId="77777777" w:rsidR="004322A8" w:rsidRPr="006461FA" w:rsidRDefault="00042C92" w:rsidP="004322A8">
      <w:pPr>
        <w:numPr>
          <w:ilvl w:val="0"/>
          <w:numId w:val="3"/>
        </w:numPr>
        <w:ind w:left="567" w:hanging="567"/>
        <w:jc w:val="both"/>
        <w:rPr>
          <w:rFonts w:eastAsia="Calibri"/>
          <w:spacing w:val="-6"/>
          <w:sz w:val="28"/>
          <w:szCs w:val="28"/>
          <w:lang w:eastAsia="en-US"/>
        </w:rPr>
      </w:pPr>
      <w:r w:rsidRPr="006461FA">
        <w:rPr>
          <w:rFonts w:eastAsia="Calibri"/>
          <w:spacing w:val="-6"/>
          <w:sz w:val="28"/>
          <w:szCs w:val="28"/>
          <w:lang w:eastAsia="en-US"/>
        </w:rPr>
        <w:t xml:space="preserve">информацию </w:t>
      </w:r>
      <w:r w:rsidR="004322A8" w:rsidRPr="006461FA">
        <w:rPr>
          <w:rFonts w:eastAsia="Calibri"/>
          <w:spacing w:val="-6"/>
          <w:sz w:val="28"/>
          <w:szCs w:val="28"/>
          <w:lang w:eastAsia="en-US"/>
        </w:rPr>
        <w:t>о непризнанных Группой отложенных налоговых активах и отложенных налоговых обязательствах на конец отчетного периода с раскрытием сумм и объяснением причин, в связи с которыми они не были признаны.</w:t>
      </w:r>
    </w:p>
    <w:p w14:paraId="1D65CD9A" w14:textId="77777777" w:rsidR="004322A8" w:rsidRPr="006461FA" w:rsidRDefault="004322A8" w:rsidP="004322A8">
      <w:pPr>
        <w:pStyle w:val="1"/>
        <w:keepNext w:val="0"/>
        <w:spacing w:before="360" w:after="360"/>
        <w:ind w:left="431" w:hanging="431"/>
        <w:jc w:val="center"/>
        <w:rPr>
          <w:rFonts w:ascii="Times New Roman" w:hAnsi="Times New Roman" w:cs="Times New Roman"/>
          <w:b w:val="0"/>
          <w:spacing w:val="-6"/>
          <w:sz w:val="28"/>
          <w:szCs w:val="28"/>
        </w:rPr>
      </w:pPr>
      <w:r w:rsidRPr="006461FA">
        <w:rPr>
          <w:rFonts w:ascii="Times New Roman" w:hAnsi="Times New Roman" w:cs="Times New Roman"/>
          <w:b w:val="0"/>
          <w:spacing w:val="-6"/>
          <w:sz w:val="28"/>
          <w:szCs w:val="28"/>
        </w:rPr>
        <w:tab/>
      </w:r>
      <w:bookmarkStart w:id="252" w:name="_Toc122601261"/>
      <w:r w:rsidRPr="006461FA">
        <w:rPr>
          <w:rFonts w:ascii="Times New Roman" w:hAnsi="Times New Roman" w:cs="Times New Roman"/>
          <w:b w:val="0"/>
          <w:spacing w:val="-6"/>
          <w:sz w:val="28"/>
          <w:szCs w:val="28"/>
        </w:rPr>
        <w:t>СОБСТВЕННЫЙ КАПИТАЛ</w:t>
      </w:r>
      <w:bookmarkEnd w:id="252"/>
    </w:p>
    <w:p w14:paraId="658D467D" w14:textId="77777777" w:rsidR="004322A8" w:rsidRPr="006461FA" w:rsidRDefault="004322A8" w:rsidP="004322A8">
      <w:pPr>
        <w:pStyle w:val="2"/>
        <w:keepNext w:val="0"/>
        <w:tabs>
          <w:tab w:val="clear" w:pos="860"/>
          <w:tab w:val="num" w:pos="576"/>
        </w:tabs>
        <w:spacing w:before="240" w:after="240"/>
        <w:ind w:left="578" w:hanging="578"/>
        <w:jc w:val="both"/>
        <w:rPr>
          <w:spacing w:val="-6"/>
          <w:sz w:val="28"/>
          <w:szCs w:val="28"/>
        </w:rPr>
      </w:pPr>
      <w:bookmarkStart w:id="253" w:name="_Toc122601262"/>
      <w:r w:rsidRPr="006461FA">
        <w:rPr>
          <w:spacing w:val="-6"/>
          <w:sz w:val="28"/>
          <w:szCs w:val="28"/>
        </w:rPr>
        <w:t>Нормативная база</w:t>
      </w:r>
      <w:bookmarkEnd w:id="253"/>
    </w:p>
    <w:p w14:paraId="77D6166E" w14:textId="77777777" w:rsidR="004322A8" w:rsidRPr="006461FA" w:rsidRDefault="004322A8" w:rsidP="004322A8">
      <w:pPr>
        <w:ind w:left="567"/>
        <w:jc w:val="both"/>
        <w:rPr>
          <w:rFonts w:eastAsia="Calibri"/>
          <w:spacing w:val="-6"/>
          <w:sz w:val="28"/>
          <w:szCs w:val="28"/>
          <w:lang w:eastAsia="en-US"/>
        </w:rPr>
      </w:pPr>
      <w:r w:rsidRPr="006461FA">
        <w:rPr>
          <w:rFonts w:eastAsia="Calibri"/>
          <w:spacing w:val="-6"/>
          <w:sz w:val="28"/>
          <w:szCs w:val="28"/>
          <w:lang w:eastAsia="en-US"/>
        </w:rPr>
        <w:t>МСФО (IAS) №1 «Представление финансовой отчетности»;</w:t>
      </w:r>
    </w:p>
    <w:p w14:paraId="6B275ED0" w14:textId="77777777" w:rsidR="004322A8" w:rsidRPr="006461FA" w:rsidRDefault="004322A8" w:rsidP="004322A8">
      <w:pPr>
        <w:ind w:left="567"/>
        <w:jc w:val="both"/>
        <w:rPr>
          <w:rFonts w:eastAsia="Calibri"/>
          <w:spacing w:val="-6"/>
          <w:sz w:val="28"/>
          <w:szCs w:val="28"/>
          <w:lang w:eastAsia="en-US"/>
        </w:rPr>
      </w:pPr>
      <w:r w:rsidRPr="006461FA">
        <w:rPr>
          <w:rFonts w:eastAsia="Calibri"/>
          <w:spacing w:val="-6"/>
          <w:sz w:val="28"/>
          <w:szCs w:val="28"/>
          <w:lang w:eastAsia="en-US"/>
        </w:rPr>
        <w:t>МСФО (IAS) №32 «Финансовые инструменты: представление».</w:t>
      </w:r>
    </w:p>
    <w:p w14:paraId="606D3E48" w14:textId="77777777" w:rsidR="004322A8" w:rsidRPr="006461FA" w:rsidRDefault="004322A8" w:rsidP="004322A8">
      <w:pPr>
        <w:pStyle w:val="2"/>
        <w:keepNext w:val="0"/>
        <w:tabs>
          <w:tab w:val="clear" w:pos="860"/>
          <w:tab w:val="num" w:pos="576"/>
        </w:tabs>
        <w:spacing w:before="240" w:after="240"/>
        <w:ind w:left="578" w:hanging="578"/>
        <w:jc w:val="both"/>
        <w:rPr>
          <w:spacing w:val="-6"/>
          <w:sz w:val="28"/>
          <w:szCs w:val="28"/>
        </w:rPr>
      </w:pPr>
      <w:bookmarkStart w:id="254" w:name="_Toc122601263"/>
      <w:r w:rsidRPr="006461FA">
        <w:rPr>
          <w:spacing w:val="-6"/>
          <w:sz w:val="28"/>
          <w:szCs w:val="28"/>
        </w:rPr>
        <w:t>Основные определения</w:t>
      </w:r>
      <w:bookmarkEnd w:id="254"/>
    </w:p>
    <w:p w14:paraId="59FB3F93" w14:textId="77777777" w:rsidR="004322A8" w:rsidRPr="006461FA" w:rsidRDefault="004322A8" w:rsidP="004322A8">
      <w:pPr>
        <w:ind w:firstLine="709"/>
        <w:jc w:val="both"/>
        <w:rPr>
          <w:rFonts w:eastAsia="Calibri"/>
          <w:spacing w:val="-6"/>
          <w:sz w:val="28"/>
          <w:szCs w:val="28"/>
          <w:lang w:eastAsia="en-US"/>
        </w:rPr>
      </w:pPr>
      <w:r w:rsidRPr="006461FA">
        <w:rPr>
          <w:rFonts w:eastAsia="Calibri"/>
          <w:spacing w:val="-6"/>
          <w:sz w:val="28"/>
          <w:szCs w:val="28"/>
          <w:lang w:eastAsia="en-US"/>
        </w:rPr>
        <w:t>Капитал – доля в активах Группы, остающаяся после вычета всех обязательств.</w:t>
      </w:r>
    </w:p>
    <w:p w14:paraId="16C2C811" w14:textId="77777777" w:rsidR="004322A8" w:rsidRPr="006461FA" w:rsidRDefault="004322A8" w:rsidP="004322A8">
      <w:pPr>
        <w:ind w:firstLine="709"/>
        <w:jc w:val="both"/>
        <w:rPr>
          <w:rFonts w:eastAsia="Calibri"/>
          <w:spacing w:val="-6"/>
          <w:sz w:val="28"/>
          <w:szCs w:val="28"/>
          <w:lang w:eastAsia="en-US"/>
        </w:rPr>
      </w:pPr>
      <w:r w:rsidRPr="006461FA">
        <w:rPr>
          <w:rFonts w:eastAsia="Calibri"/>
          <w:spacing w:val="-6"/>
          <w:sz w:val="28"/>
          <w:szCs w:val="28"/>
          <w:lang w:eastAsia="en-US"/>
        </w:rPr>
        <w:t xml:space="preserve">Уставный (акционерный) капитал представляет собой сумму номинальной стоимости акций, приобретенных акционерами </w:t>
      </w:r>
      <w:r w:rsidR="002C2625">
        <w:rPr>
          <w:rFonts w:eastAsia="Calibri"/>
          <w:spacing w:val="-6"/>
          <w:sz w:val="28"/>
          <w:szCs w:val="28"/>
          <w:lang w:eastAsia="en-US"/>
        </w:rPr>
        <w:t>Материнской</w:t>
      </w:r>
      <w:r w:rsidR="007935CF" w:rsidRPr="006461FA">
        <w:rPr>
          <w:rFonts w:eastAsia="Calibri"/>
          <w:spacing w:val="-6"/>
          <w:sz w:val="28"/>
          <w:szCs w:val="28"/>
          <w:lang w:eastAsia="en-US"/>
        </w:rPr>
        <w:t xml:space="preserve"> </w:t>
      </w:r>
      <w:r w:rsidRPr="006461FA">
        <w:rPr>
          <w:rFonts w:eastAsia="Calibri"/>
          <w:spacing w:val="-6"/>
          <w:sz w:val="28"/>
          <w:szCs w:val="28"/>
          <w:lang w:eastAsia="en-US"/>
        </w:rPr>
        <w:t>компании.</w:t>
      </w:r>
    </w:p>
    <w:p w14:paraId="4981E999" w14:textId="77777777" w:rsidR="00AC1AE3" w:rsidRPr="006461FA" w:rsidRDefault="00AC1AE3" w:rsidP="004D28D3">
      <w:pPr>
        <w:ind w:firstLine="709"/>
        <w:jc w:val="both"/>
        <w:rPr>
          <w:rFonts w:eastAsia="Calibri"/>
          <w:spacing w:val="-6"/>
          <w:sz w:val="28"/>
          <w:szCs w:val="28"/>
          <w:lang w:eastAsia="en-US"/>
        </w:rPr>
      </w:pPr>
      <w:r w:rsidRPr="006461FA">
        <w:rPr>
          <w:rFonts w:eastAsia="Calibri"/>
          <w:spacing w:val="-6"/>
          <w:sz w:val="28"/>
          <w:szCs w:val="28"/>
          <w:lang w:eastAsia="en-US"/>
        </w:rPr>
        <w:t xml:space="preserve">Резерв переоценки финансовых активов - представляет собой резерв изменения справедливой стоимости по финансовым активам, отнесенным к категории оцениваемых по справедливой стоимости через прочий совокупный доход при первоначальном признании. </w:t>
      </w:r>
    </w:p>
    <w:p w14:paraId="17EB7FFB" w14:textId="77777777" w:rsidR="00AC1AE3" w:rsidRPr="006461FA" w:rsidRDefault="00AC1AE3" w:rsidP="004D28D3">
      <w:pPr>
        <w:ind w:firstLine="709"/>
        <w:jc w:val="both"/>
        <w:rPr>
          <w:rFonts w:eastAsia="Calibri"/>
          <w:spacing w:val="-6"/>
          <w:sz w:val="28"/>
          <w:szCs w:val="28"/>
          <w:lang w:eastAsia="en-US"/>
        </w:rPr>
      </w:pPr>
      <w:r w:rsidRPr="006461FA">
        <w:rPr>
          <w:rFonts w:eastAsia="Calibri"/>
          <w:spacing w:val="-6"/>
          <w:sz w:val="28"/>
          <w:szCs w:val="28"/>
          <w:lang w:eastAsia="en-US"/>
        </w:rPr>
        <w:t xml:space="preserve">Резерв переоценки чистого обязательства программы с установленными выплатами - представляет собой актуарные прибыли или убытки, возникающие в результате корректировок на основе опыта и изменений в актуарных оценках. </w:t>
      </w:r>
    </w:p>
    <w:p w14:paraId="40997B27" w14:textId="77777777" w:rsidR="004322A8" w:rsidRPr="006461FA" w:rsidRDefault="00AC1AE3" w:rsidP="00AC1AE3">
      <w:pPr>
        <w:ind w:firstLine="709"/>
        <w:jc w:val="both"/>
        <w:rPr>
          <w:rFonts w:eastAsia="Calibri"/>
          <w:spacing w:val="-6"/>
          <w:sz w:val="28"/>
          <w:szCs w:val="28"/>
          <w:lang w:eastAsia="en-US"/>
        </w:rPr>
      </w:pPr>
      <w:r w:rsidRPr="006461FA">
        <w:rPr>
          <w:rFonts w:eastAsia="Calibri"/>
          <w:spacing w:val="-6"/>
          <w:sz w:val="28"/>
          <w:szCs w:val="28"/>
          <w:lang w:eastAsia="en-US"/>
        </w:rPr>
        <w:t>Резерв, связанный с переводом в валюту представления отчетности - представляет собой накопленный результат перевода в валюту представления отчетности иностранной ассоциированной компании</w:t>
      </w:r>
      <w:r w:rsidR="004322A8" w:rsidRPr="006461FA">
        <w:rPr>
          <w:rFonts w:eastAsia="Calibri"/>
          <w:spacing w:val="-6"/>
          <w:sz w:val="28"/>
          <w:szCs w:val="28"/>
          <w:lang w:eastAsia="en-US"/>
        </w:rPr>
        <w:t>.</w:t>
      </w:r>
    </w:p>
    <w:p w14:paraId="5B165F22" w14:textId="77777777" w:rsidR="004322A8" w:rsidRPr="006461FA" w:rsidRDefault="004322A8" w:rsidP="004322A8">
      <w:pPr>
        <w:ind w:firstLine="709"/>
        <w:jc w:val="both"/>
        <w:rPr>
          <w:rFonts w:eastAsia="Calibri"/>
          <w:spacing w:val="-6"/>
          <w:sz w:val="28"/>
          <w:szCs w:val="28"/>
          <w:lang w:eastAsia="en-US"/>
        </w:rPr>
      </w:pPr>
      <w:r w:rsidRPr="006461FA">
        <w:rPr>
          <w:rFonts w:eastAsia="Calibri"/>
          <w:spacing w:val="-6"/>
          <w:sz w:val="28"/>
          <w:szCs w:val="28"/>
          <w:lang w:eastAsia="en-US"/>
        </w:rPr>
        <w:t>Нераспределенная прибыль (непокрытый убыток) – чистая прибыль (убыток), отражаемая нарастающим итогом с начала деятельности Группы, не распределенная между ее акционерами и не использованная иным способом.</w:t>
      </w:r>
    </w:p>
    <w:p w14:paraId="044C7EA3" w14:textId="77777777" w:rsidR="004322A8" w:rsidRPr="006461FA" w:rsidRDefault="004322A8" w:rsidP="004322A8">
      <w:pPr>
        <w:ind w:firstLine="709"/>
        <w:jc w:val="both"/>
        <w:rPr>
          <w:rFonts w:eastAsia="Calibri"/>
          <w:spacing w:val="-6"/>
          <w:sz w:val="28"/>
          <w:szCs w:val="28"/>
          <w:lang w:eastAsia="en-US"/>
        </w:rPr>
      </w:pPr>
      <w:r w:rsidRPr="006461FA">
        <w:rPr>
          <w:rFonts w:eastAsia="Calibri"/>
          <w:spacing w:val="-6"/>
          <w:sz w:val="28"/>
          <w:szCs w:val="28"/>
          <w:lang w:eastAsia="en-US"/>
        </w:rPr>
        <w:t xml:space="preserve">Неконтролирующая доля – доля в капитале компаний Группы, не принадлежащая напрямую или косвенно (через дочерние компании) </w:t>
      </w:r>
      <w:r w:rsidR="007935CF" w:rsidRPr="006461FA">
        <w:rPr>
          <w:rFonts w:eastAsia="Calibri"/>
          <w:spacing w:val="-6"/>
          <w:sz w:val="28"/>
          <w:szCs w:val="28"/>
          <w:lang w:eastAsia="en-US"/>
        </w:rPr>
        <w:t xml:space="preserve">Материнской </w:t>
      </w:r>
      <w:r w:rsidRPr="006461FA">
        <w:rPr>
          <w:rFonts w:eastAsia="Calibri"/>
          <w:spacing w:val="-6"/>
          <w:sz w:val="28"/>
          <w:szCs w:val="28"/>
          <w:lang w:eastAsia="en-US"/>
        </w:rPr>
        <w:t>компании.</w:t>
      </w:r>
    </w:p>
    <w:p w14:paraId="05A2DA2E" w14:textId="77777777" w:rsidR="004322A8" w:rsidRPr="006461FA" w:rsidRDefault="004322A8" w:rsidP="004322A8">
      <w:pPr>
        <w:ind w:firstLine="709"/>
        <w:jc w:val="both"/>
        <w:rPr>
          <w:rFonts w:eastAsia="Calibri"/>
          <w:spacing w:val="-6"/>
          <w:sz w:val="28"/>
          <w:szCs w:val="28"/>
          <w:lang w:eastAsia="en-US"/>
        </w:rPr>
      </w:pPr>
      <w:r w:rsidRPr="006461FA">
        <w:rPr>
          <w:rFonts w:eastAsia="Calibri"/>
          <w:spacing w:val="-6"/>
          <w:sz w:val="28"/>
          <w:szCs w:val="28"/>
          <w:lang w:eastAsia="en-US"/>
        </w:rPr>
        <w:t>Эмиссионный доход определяется как накопленная с начала деятельности Группы сумма средств, поступивших в результате размещения акций, за вычетом номинальной стоимости размещенных акций.</w:t>
      </w:r>
    </w:p>
    <w:p w14:paraId="5398DB92" w14:textId="77777777" w:rsidR="004322A8" w:rsidRPr="006461FA" w:rsidRDefault="004322A8" w:rsidP="004322A8">
      <w:pPr>
        <w:pStyle w:val="2"/>
        <w:keepNext w:val="0"/>
        <w:tabs>
          <w:tab w:val="clear" w:pos="860"/>
          <w:tab w:val="num" w:pos="576"/>
        </w:tabs>
        <w:spacing w:before="240" w:after="240"/>
        <w:ind w:left="578" w:hanging="578"/>
        <w:jc w:val="both"/>
        <w:rPr>
          <w:spacing w:val="-6"/>
          <w:sz w:val="28"/>
          <w:szCs w:val="28"/>
        </w:rPr>
      </w:pPr>
      <w:bookmarkStart w:id="255" w:name="_Toc122601264"/>
      <w:r w:rsidRPr="006461FA">
        <w:rPr>
          <w:spacing w:val="-6"/>
          <w:sz w:val="28"/>
          <w:szCs w:val="28"/>
        </w:rPr>
        <w:t>Классификация</w:t>
      </w:r>
      <w:bookmarkEnd w:id="255"/>
    </w:p>
    <w:p w14:paraId="2A2C471B" w14:textId="77777777" w:rsidR="004322A8" w:rsidRPr="006461FA" w:rsidRDefault="004322A8" w:rsidP="004322A8">
      <w:pPr>
        <w:ind w:firstLine="709"/>
        <w:jc w:val="both"/>
        <w:rPr>
          <w:rFonts w:eastAsia="Calibri"/>
          <w:spacing w:val="-6"/>
          <w:sz w:val="28"/>
          <w:szCs w:val="28"/>
          <w:lang w:eastAsia="en-US"/>
        </w:rPr>
      </w:pPr>
      <w:r w:rsidRPr="006461FA">
        <w:rPr>
          <w:rFonts w:eastAsia="Calibri"/>
          <w:spacing w:val="-6"/>
          <w:sz w:val="28"/>
          <w:szCs w:val="28"/>
          <w:lang w:eastAsia="en-US"/>
        </w:rPr>
        <w:t xml:space="preserve">Группа применяет следующую классификацию статей собственного капитала (капитала, причитающегося собственникам </w:t>
      </w:r>
      <w:r w:rsidR="007935CF" w:rsidRPr="006461FA">
        <w:rPr>
          <w:rFonts w:eastAsia="Calibri"/>
          <w:spacing w:val="-6"/>
          <w:sz w:val="28"/>
          <w:szCs w:val="28"/>
          <w:lang w:eastAsia="en-US"/>
        </w:rPr>
        <w:t xml:space="preserve">Материнской </w:t>
      </w:r>
      <w:r w:rsidRPr="006461FA">
        <w:rPr>
          <w:rFonts w:eastAsia="Calibri"/>
          <w:spacing w:val="-6"/>
          <w:sz w:val="28"/>
          <w:szCs w:val="28"/>
          <w:lang w:eastAsia="en-US"/>
        </w:rPr>
        <w:t>компании) в целях составления финансовой отчетности:</w:t>
      </w:r>
    </w:p>
    <w:p w14:paraId="7FB0B331" w14:textId="77777777" w:rsidR="004322A8" w:rsidRPr="006461FA" w:rsidRDefault="00AC1AE3" w:rsidP="004322A8">
      <w:pPr>
        <w:numPr>
          <w:ilvl w:val="0"/>
          <w:numId w:val="3"/>
        </w:numPr>
        <w:spacing w:before="120"/>
        <w:ind w:left="567" w:hanging="567"/>
        <w:jc w:val="both"/>
        <w:rPr>
          <w:rFonts w:eastAsia="Calibri"/>
          <w:spacing w:val="-6"/>
          <w:sz w:val="28"/>
          <w:szCs w:val="28"/>
          <w:lang w:eastAsia="en-US"/>
        </w:rPr>
      </w:pPr>
      <w:r w:rsidRPr="006461FA">
        <w:rPr>
          <w:rFonts w:eastAsia="Calibri"/>
          <w:spacing w:val="-6"/>
          <w:sz w:val="28"/>
          <w:szCs w:val="28"/>
          <w:lang w:eastAsia="en-US"/>
        </w:rPr>
        <w:t xml:space="preserve">Уставный </w:t>
      </w:r>
      <w:r w:rsidR="004322A8" w:rsidRPr="006461FA">
        <w:rPr>
          <w:rFonts w:eastAsia="Calibri"/>
          <w:spacing w:val="-6"/>
          <w:sz w:val="28"/>
          <w:szCs w:val="28"/>
          <w:lang w:eastAsia="en-US"/>
        </w:rPr>
        <w:t>акционерный капитал;</w:t>
      </w:r>
    </w:p>
    <w:p w14:paraId="38D75D95" w14:textId="77777777" w:rsidR="004322A8" w:rsidRPr="006461FA" w:rsidRDefault="004322A8" w:rsidP="004322A8">
      <w:pPr>
        <w:numPr>
          <w:ilvl w:val="0"/>
          <w:numId w:val="3"/>
        </w:numPr>
        <w:ind w:left="567" w:hanging="567"/>
        <w:jc w:val="both"/>
        <w:rPr>
          <w:rFonts w:eastAsia="Calibri"/>
          <w:spacing w:val="-6"/>
          <w:sz w:val="28"/>
          <w:szCs w:val="28"/>
          <w:lang w:eastAsia="en-US"/>
        </w:rPr>
      </w:pPr>
      <w:r w:rsidRPr="006461FA">
        <w:rPr>
          <w:rFonts w:eastAsia="Calibri"/>
          <w:spacing w:val="-6"/>
          <w:sz w:val="28"/>
          <w:szCs w:val="28"/>
          <w:lang w:eastAsia="en-US"/>
        </w:rPr>
        <w:t xml:space="preserve">собственные выкупленные </w:t>
      </w:r>
      <w:r w:rsidR="00AC1AE3" w:rsidRPr="006461FA">
        <w:rPr>
          <w:rFonts w:eastAsia="Calibri"/>
          <w:spacing w:val="-6"/>
          <w:sz w:val="28"/>
          <w:szCs w:val="28"/>
          <w:lang w:eastAsia="en-US"/>
        </w:rPr>
        <w:t>акции</w:t>
      </w:r>
      <w:r w:rsidRPr="006461FA">
        <w:rPr>
          <w:rFonts w:eastAsia="Calibri"/>
          <w:spacing w:val="-6"/>
          <w:sz w:val="28"/>
          <w:szCs w:val="28"/>
          <w:lang w:eastAsia="en-US"/>
        </w:rPr>
        <w:t>;</w:t>
      </w:r>
    </w:p>
    <w:p w14:paraId="392DDD7E" w14:textId="77777777" w:rsidR="004322A8" w:rsidRPr="006461FA" w:rsidRDefault="00AC1AE3" w:rsidP="004322A8">
      <w:pPr>
        <w:numPr>
          <w:ilvl w:val="0"/>
          <w:numId w:val="3"/>
        </w:numPr>
        <w:ind w:left="567" w:hanging="567"/>
        <w:jc w:val="both"/>
        <w:rPr>
          <w:rFonts w:eastAsia="Calibri"/>
          <w:spacing w:val="-6"/>
          <w:sz w:val="28"/>
          <w:szCs w:val="28"/>
          <w:lang w:eastAsia="en-US"/>
        </w:rPr>
      </w:pPr>
      <w:r w:rsidRPr="006461FA">
        <w:rPr>
          <w:rFonts w:eastAsia="Calibri"/>
          <w:spacing w:val="-6"/>
          <w:sz w:val="28"/>
          <w:szCs w:val="28"/>
          <w:lang w:eastAsia="en-US"/>
        </w:rPr>
        <w:t>Э</w:t>
      </w:r>
      <w:r w:rsidR="004322A8" w:rsidRPr="006461FA">
        <w:rPr>
          <w:rFonts w:eastAsia="Calibri"/>
          <w:spacing w:val="-6"/>
          <w:sz w:val="28"/>
          <w:szCs w:val="28"/>
          <w:lang w:eastAsia="en-US"/>
        </w:rPr>
        <w:t>миссионный доход;</w:t>
      </w:r>
    </w:p>
    <w:p w14:paraId="2F9705BD" w14:textId="77777777" w:rsidR="00AC1AE3" w:rsidRPr="006461FA" w:rsidRDefault="006904BA" w:rsidP="004322A8">
      <w:pPr>
        <w:numPr>
          <w:ilvl w:val="0"/>
          <w:numId w:val="3"/>
        </w:numPr>
        <w:ind w:left="567" w:hanging="567"/>
        <w:jc w:val="both"/>
        <w:rPr>
          <w:rFonts w:eastAsia="Calibri"/>
          <w:spacing w:val="-6"/>
          <w:sz w:val="28"/>
          <w:szCs w:val="28"/>
          <w:lang w:eastAsia="en-US"/>
        </w:rPr>
      </w:pPr>
      <w:r>
        <w:rPr>
          <w:rFonts w:eastAsia="Calibri"/>
          <w:spacing w:val="-6"/>
          <w:sz w:val="28"/>
          <w:szCs w:val="28"/>
          <w:lang w:eastAsia="en-US"/>
        </w:rPr>
        <w:t>Резерв</w:t>
      </w:r>
      <w:r w:rsidR="00AC1AE3" w:rsidRPr="006461FA">
        <w:rPr>
          <w:rFonts w:eastAsia="Calibri"/>
          <w:spacing w:val="-6"/>
          <w:sz w:val="28"/>
          <w:szCs w:val="28"/>
          <w:lang w:eastAsia="en-US"/>
        </w:rPr>
        <w:t xml:space="preserve"> под эмиссию акций;</w:t>
      </w:r>
    </w:p>
    <w:p w14:paraId="4FC3EAC4" w14:textId="77777777" w:rsidR="004322A8" w:rsidRPr="006461FA" w:rsidRDefault="004322A8" w:rsidP="004322A8">
      <w:pPr>
        <w:numPr>
          <w:ilvl w:val="0"/>
          <w:numId w:val="3"/>
        </w:numPr>
        <w:ind w:left="567" w:hanging="567"/>
        <w:jc w:val="both"/>
        <w:rPr>
          <w:rFonts w:eastAsia="Calibri"/>
          <w:spacing w:val="-6"/>
          <w:sz w:val="28"/>
          <w:szCs w:val="28"/>
          <w:lang w:eastAsia="en-US"/>
        </w:rPr>
      </w:pPr>
      <w:r w:rsidRPr="006461FA">
        <w:rPr>
          <w:rFonts w:eastAsia="Calibri"/>
          <w:spacing w:val="-6"/>
          <w:sz w:val="28"/>
          <w:szCs w:val="28"/>
          <w:lang w:eastAsia="en-US"/>
        </w:rPr>
        <w:t xml:space="preserve">резервы в составе капитала </w:t>
      </w:r>
      <w:r w:rsidR="00AC1AE3" w:rsidRPr="006461FA">
        <w:rPr>
          <w:rFonts w:eastAsia="Calibri"/>
          <w:spacing w:val="-6"/>
          <w:sz w:val="28"/>
          <w:szCs w:val="28"/>
          <w:lang w:eastAsia="en-US"/>
        </w:rPr>
        <w:t>(резерв переоценки финансовых активов, резерв переоценки чистого обязательства программы с установленными выплатами, резерв, связанный с переводом в валюту представления отчетности);</w:t>
      </w:r>
    </w:p>
    <w:p w14:paraId="2A124981" w14:textId="77777777" w:rsidR="004322A8" w:rsidRPr="006461FA" w:rsidRDefault="004322A8" w:rsidP="004322A8">
      <w:pPr>
        <w:numPr>
          <w:ilvl w:val="0"/>
          <w:numId w:val="3"/>
        </w:numPr>
        <w:spacing w:after="120"/>
        <w:ind w:left="567" w:hanging="567"/>
        <w:jc w:val="both"/>
        <w:rPr>
          <w:rFonts w:eastAsia="Calibri"/>
          <w:spacing w:val="-6"/>
          <w:sz w:val="28"/>
          <w:szCs w:val="28"/>
          <w:lang w:eastAsia="en-US"/>
        </w:rPr>
      </w:pPr>
      <w:r w:rsidRPr="006461FA">
        <w:rPr>
          <w:rFonts w:eastAsia="Calibri"/>
          <w:spacing w:val="-6"/>
          <w:sz w:val="28"/>
          <w:szCs w:val="28"/>
          <w:lang w:eastAsia="en-US"/>
        </w:rPr>
        <w:t>нераспределенная прибыль (непокрытый убыток).</w:t>
      </w:r>
    </w:p>
    <w:p w14:paraId="1A9AADB6" w14:textId="77777777" w:rsidR="002C2625" w:rsidRDefault="004322A8" w:rsidP="004322A8">
      <w:pPr>
        <w:ind w:firstLine="709"/>
        <w:jc w:val="both"/>
        <w:rPr>
          <w:rFonts w:eastAsia="Calibri"/>
          <w:spacing w:val="-6"/>
          <w:sz w:val="28"/>
          <w:szCs w:val="28"/>
          <w:lang w:eastAsia="en-US"/>
        </w:rPr>
      </w:pPr>
      <w:r w:rsidRPr="006461FA">
        <w:rPr>
          <w:rFonts w:eastAsia="Calibri"/>
          <w:spacing w:val="-6"/>
          <w:sz w:val="28"/>
          <w:szCs w:val="28"/>
          <w:lang w:eastAsia="en-US"/>
        </w:rPr>
        <w:t>Неконтролирующая доля подлежит представлению в отчете о финансовом положении в составе капитала отдельно от собственного капитала Группы.</w:t>
      </w:r>
    </w:p>
    <w:p w14:paraId="3B06DC69" w14:textId="77777777" w:rsidR="002C2625" w:rsidRDefault="002C2625">
      <w:pPr>
        <w:rPr>
          <w:rFonts w:eastAsia="Calibri"/>
          <w:spacing w:val="-6"/>
          <w:sz w:val="28"/>
          <w:szCs w:val="28"/>
          <w:lang w:eastAsia="en-US"/>
        </w:rPr>
      </w:pPr>
      <w:r>
        <w:rPr>
          <w:rFonts w:eastAsia="Calibri"/>
          <w:spacing w:val="-6"/>
          <w:sz w:val="28"/>
          <w:szCs w:val="28"/>
          <w:lang w:eastAsia="en-US"/>
        </w:rPr>
        <w:br w:type="page"/>
      </w:r>
    </w:p>
    <w:p w14:paraId="114271F4" w14:textId="77777777" w:rsidR="004322A8" w:rsidRPr="006461FA" w:rsidRDefault="004322A8" w:rsidP="004322A8">
      <w:pPr>
        <w:pStyle w:val="2"/>
        <w:keepNext w:val="0"/>
        <w:tabs>
          <w:tab w:val="clear" w:pos="860"/>
          <w:tab w:val="num" w:pos="576"/>
        </w:tabs>
        <w:spacing w:before="240" w:after="240"/>
        <w:ind w:left="578" w:hanging="578"/>
        <w:jc w:val="both"/>
        <w:rPr>
          <w:spacing w:val="-6"/>
          <w:sz w:val="28"/>
          <w:szCs w:val="28"/>
        </w:rPr>
      </w:pPr>
      <w:bookmarkStart w:id="256" w:name="_Toc122601265"/>
      <w:r w:rsidRPr="006461FA">
        <w:rPr>
          <w:spacing w:val="-6"/>
          <w:sz w:val="28"/>
          <w:szCs w:val="28"/>
        </w:rPr>
        <w:t>Отражение в отчетности</w:t>
      </w:r>
      <w:bookmarkEnd w:id="256"/>
    </w:p>
    <w:p w14:paraId="3D1A4DE5" w14:textId="77777777" w:rsidR="004322A8" w:rsidRPr="006461FA" w:rsidRDefault="00122D0C" w:rsidP="004322A8">
      <w:pPr>
        <w:spacing w:before="120" w:after="120"/>
        <w:ind w:left="567"/>
        <w:jc w:val="both"/>
        <w:rPr>
          <w:rFonts w:eastAsia="Calibri"/>
          <w:spacing w:val="-6"/>
          <w:sz w:val="28"/>
          <w:szCs w:val="28"/>
          <w:lang w:eastAsia="en-US"/>
        </w:rPr>
      </w:pPr>
      <w:r w:rsidRPr="006461FA">
        <w:rPr>
          <w:rFonts w:eastAsia="Calibri"/>
          <w:spacing w:val="-6"/>
          <w:sz w:val="28"/>
          <w:szCs w:val="28"/>
          <w:lang w:eastAsia="en-US"/>
        </w:rPr>
        <w:t xml:space="preserve">Уставный </w:t>
      </w:r>
      <w:r w:rsidR="004322A8" w:rsidRPr="006461FA">
        <w:rPr>
          <w:rFonts w:eastAsia="Calibri"/>
          <w:spacing w:val="-6"/>
          <w:sz w:val="28"/>
          <w:szCs w:val="28"/>
          <w:lang w:eastAsia="en-US"/>
        </w:rPr>
        <w:t>капитал</w:t>
      </w:r>
    </w:p>
    <w:p w14:paraId="352B2322" w14:textId="6F27A402" w:rsidR="004322A8" w:rsidRPr="006461FA" w:rsidRDefault="00122D0C" w:rsidP="004322A8">
      <w:pPr>
        <w:ind w:firstLine="709"/>
        <w:jc w:val="both"/>
        <w:rPr>
          <w:rFonts w:eastAsia="Calibri"/>
          <w:spacing w:val="-6"/>
          <w:sz w:val="28"/>
          <w:szCs w:val="28"/>
          <w:lang w:eastAsia="en-US"/>
        </w:rPr>
      </w:pPr>
      <w:r w:rsidRPr="006461FA">
        <w:rPr>
          <w:rFonts w:eastAsia="Calibri"/>
          <w:spacing w:val="-6"/>
          <w:sz w:val="28"/>
          <w:szCs w:val="28"/>
          <w:lang w:eastAsia="en-US"/>
        </w:rPr>
        <w:t>Уста</w:t>
      </w:r>
      <w:r w:rsidR="00E02775">
        <w:rPr>
          <w:rFonts w:eastAsia="Calibri"/>
          <w:spacing w:val="-6"/>
          <w:sz w:val="28"/>
          <w:szCs w:val="28"/>
          <w:lang w:eastAsia="en-US"/>
        </w:rPr>
        <w:t>в</w:t>
      </w:r>
      <w:r w:rsidRPr="006461FA">
        <w:rPr>
          <w:rFonts w:eastAsia="Calibri"/>
          <w:spacing w:val="-6"/>
          <w:sz w:val="28"/>
          <w:szCs w:val="28"/>
          <w:lang w:eastAsia="en-US"/>
        </w:rPr>
        <w:t xml:space="preserve">ный (акционерный) </w:t>
      </w:r>
      <w:r w:rsidR="004322A8" w:rsidRPr="006461FA">
        <w:rPr>
          <w:rFonts w:eastAsia="Calibri"/>
          <w:spacing w:val="-6"/>
          <w:sz w:val="28"/>
          <w:szCs w:val="28"/>
          <w:lang w:eastAsia="en-US"/>
        </w:rPr>
        <w:t>капитал с</w:t>
      </w:r>
      <w:r w:rsidR="002E4B90">
        <w:rPr>
          <w:rFonts w:eastAsia="Calibri"/>
          <w:spacing w:val="-6"/>
          <w:sz w:val="28"/>
          <w:szCs w:val="28"/>
          <w:lang w:eastAsia="en-US"/>
        </w:rPr>
        <w:t>оставляется</w:t>
      </w:r>
      <w:r w:rsidR="004322A8" w:rsidRPr="006461FA">
        <w:rPr>
          <w:rFonts w:eastAsia="Calibri"/>
          <w:spacing w:val="-6"/>
          <w:sz w:val="28"/>
          <w:szCs w:val="28"/>
          <w:lang w:eastAsia="en-US"/>
        </w:rPr>
        <w:t xml:space="preserve"> из номинальной стоимости акций</w:t>
      </w:r>
      <w:r w:rsidR="002E4B90">
        <w:rPr>
          <w:rFonts w:eastAsia="Calibri"/>
          <w:spacing w:val="-6"/>
          <w:sz w:val="28"/>
          <w:szCs w:val="28"/>
          <w:lang w:eastAsia="en-US"/>
        </w:rPr>
        <w:t xml:space="preserve"> Компании</w:t>
      </w:r>
      <w:r w:rsidR="004322A8" w:rsidRPr="006461FA">
        <w:rPr>
          <w:rFonts w:eastAsia="Calibri"/>
          <w:spacing w:val="-6"/>
          <w:sz w:val="28"/>
          <w:szCs w:val="28"/>
          <w:lang w:eastAsia="en-US"/>
        </w:rPr>
        <w:t xml:space="preserve">, </w:t>
      </w:r>
      <w:r w:rsidR="002E4B90">
        <w:rPr>
          <w:rFonts w:eastAsia="Calibri"/>
          <w:spacing w:val="-6"/>
          <w:sz w:val="28"/>
          <w:szCs w:val="28"/>
          <w:lang w:eastAsia="en-US"/>
        </w:rPr>
        <w:t xml:space="preserve">приобретенных </w:t>
      </w:r>
      <w:r w:rsidR="004322A8" w:rsidRPr="006461FA">
        <w:rPr>
          <w:rFonts w:eastAsia="Calibri"/>
          <w:spacing w:val="-6"/>
          <w:sz w:val="28"/>
          <w:szCs w:val="28"/>
          <w:lang w:eastAsia="en-US"/>
        </w:rPr>
        <w:t>акционерами.</w:t>
      </w:r>
    </w:p>
    <w:p w14:paraId="4CF8C877" w14:textId="77777777" w:rsidR="007F2336" w:rsidRDefault="007F2336" w:rsidP="00B731D2">
      <w:pPr>
        <w:widowControl w:val="0"/>
        <w:ind w:firstLine="709"/>
        <w:jc w:val="both"/>
        <w:rPr>
          <w:rFonts w:eastAsia="Calibri"/>
          <w:spacing w:val="-6"/>
          <w:sz w:val="28"/>
          <w:szCs w:val="28"/>
          <w:lang w:eastAsia="en-US"/>
        </w:rPr>
      </w:pPr>
      <w:r>
        <w:rPr>
          <w:rFonts w:eastAsia="Calibri"/>
          <w:spacing w:val="-6"/>
          <w:sz w:val="28"/>
          <w:szCs w:val="28"/>
          <w:lang w:eastAsia="en-US"/>
        </w:rPr>
        <w:t>Акционеры Компании в случаях, предусмотренных законодательством Российской Федерации, имеют преимущественное право приобретения размещаемых посредством подписки дополнительных акций и эмиссионных ценных бумаг, конвертируемых в акции, в количестве, пропорционально количеству принадлежащих им акций этой категории.</w:t>
      </w:r>
    </w:p>
    <w:p w14:paraId="743EEE3E" w14:textId="5D974B6D" w:rsidR="002C2625" w:rsidRDefault="007F2336" w:rsidP="00C751CA">
      <w:pPr>
        <w:ind w:firstLine="709"/>
        <w:jc w:val="both"/>
        <w:rPr>
          <w:rFonts w:eastAsia="Calibri"/>
          <w:spacing w:val="-6"/>
          <w:sz w:val="28"/>
          <w:szCs w:val="28"/>
          <w:lang w:eastAsia="en-US"/>
        </w:rPr>
      </w:pPr>
      <w:r>
        <w:rPr>
          <w:rFonts w:eastAsia="Calibri"/>
          <w:spacing w:val="-6"/>
          <w:sz w:val="28"/>
          <w:szCs w:val="28"/>
          <w:lang w:eastAsia="en-US"/>
        </w:rPr>
        <w:t>А</w:t>
      </w:r>
      <w:r w:rsidR="00B731D2" w:rsidRPr="00B731D2">
        <w:rPr>
          <w:rFonts w:eastAsia="Calibri"/>
          <w:spacing w:val="-6"/>
          <w:sz w:val="28"/>
          <w:szCs w:val="28"/>
          <w:lang w:eastAsia="en-US"/>
        </w:rPr>
        <w:t>кци</w:t>
      </w:r>
      <w:r>
        <w:rPr>
          <w:rFonts w:eastAsia="Calibri"/>
          <w:spacing w:val="-6"/>
          <w:sz w:val="28"/>
          <w:szCs w:val="28"/>
          <w:lang w:eastAsia="en-US"/>
        </w:rPr>
        <w:t>онеры</w:t>
      </w:r>
      <w:r w:rsidR="00B731D2" w:rsidRPr="00B731D2">
        <w:rPr>
          <w:rFonts w:eastAsia="Calibri"/>
          <w:spacing w:val="-6"/>
          <w:sz w:val="28"/>
          <w:szCs w:val="28"/>
          <w:lang w:eastAsia="en-US"/>
        </w:rPr>
        <w:t xml:space="preserve"> имеют право </w:t>
      </w:r>
      <w:r w:rsidR="00630129">
        <w:rPr>
          <w:rFonts w:eastAsia="Calibri"/>
          <w:spacing w:val="-6"/>
          <w:sz w:val="28"/>
          <w:szCs w:val="28"/>
          <w:lang w:eastAsia="en-US"/>
        </w:rPr>
        <w:t>голосования по всем вопросам повестки дня на</w:t>
      </w:r>
      <w:r>
        <w:rPr>
          <w:rFonts w:eastAsia="Calibri"/>
          <w:spacing w:val="-6"/>
          <w:sz w:val="28"/>
          <w:szCs w:val="28"/>
          <w:lang w:eastAsia="en-US"/>
        </w:rPr>
        <w:t xml:space="preserve"> О</w:t>
      </w:r>
      <w:r w:rsidR="00630129">
        <w:rPr>
          <w:rFonts w:eastAsia="Calibri"/>
          <w:spacing w:val="-6"/>
          <w:sz w:val="28"/>
          <w:szCs w:val="28"/>
          <w:lang w:eastAsia="en-US"/>
        </w:rPr>
        <w:t xml:space="preserve">бщих собраниях акционеров </w:t>
      </w:r>
      <w:r>
        <w:rPr>
          <w:rFonts w:eastAsia="Calibri"/>
          <w:spacing w:val="-6"/>
          <w:sz w:val="28"/>
          <w:szCs w:val="28"/>
          <w:lang w:eastAsia="en-US"/>
        </w:rPr>
        <w:t>К</w:t>
      </w:r>
      <w:r w:rsidR="00630129">
        <w:rPr>
          <w:rFonts w:eastAsia="Calibri"/>
          <w:spacing w:val="-6"/>
          <w:sz w:val="28"/>
          <w:szCs w:val="28"/>
          <w:lang w:eastAsia="en-US"/>
        </w:rPr>
        <w:t>омпании</w:t>
      </w:r>
      <w:r>
        <w:rPr>
          <w:rFonts w:eastAsia="Calibri"/>
          <w:spacing w:val="-6"/>
          <w:sz w:val="28"/>
          <w:szCs w:val="28"/>
          <w:lang w:eastAsia="en-US"/>
        </w:rPr>
        <w:t>,</w:t>
      </w:r>
      <w:r w:rsidR="00630129">
        <w:rPr>
          <w:rFonts w:eastAsia="Calibri"/>
          <w:spacing w:val="-6"/>
          <w:sz w:val="28"/>
          <w:szCs w:val="28"/>
          <w:lang w:eastAsia="en-US"/>
        </w:rPr>
        <w:t xml:space="preserve"> на получение дивидендов в порядке</w:t>
      </w:r>
      <w:r w:rsidR="00145348">
        <w:rPr>
          <w:rFonts w:eastAsia="Calibri"/>
          <w:spacing w:val="-6"/>
          <w:sz w:val="28"/>
          <w:szCs w:val="28"/>
          <w:lang w:eastAsia="en-US"/>
        </w:rPr>
        <w:t>,</w:t>
      </w:r>
      <w:r w:rsidR="00630129">
        <w:rPr>
          <w:rFonts w:eastAsia="Calibri"/>
          <w:spacing w:val="-6"/>
          <w:sz w:val="28"/>
          <w:szCs w:val="28"/>
          <w:lang w:eastAsia="en-US"/>
        </w:rPr>
        <w:t xml:space="preserve"> определенном законодательством Р</w:t>
      </w:r>
      <w:r>
        <w:rPr>
          <w:rFonts w:eastAsia="Calibri"/>
          <w:spacing w:val="-6"/>
          <w:sz w:val="28"/>
          <w:szCs w:val="28"/>
          <w:lang w:eastAsia="en-US"/>
        </w:rPr>
        <w:t>оссийской Федерации</w:t>
      </w:r>
      <w:r w:rsidR="00B731D2" w:rsidRPr="00B731D2">
        <w:rPr>
          <w:rFonts w:eastAsia="Calibri"/>
          <w:spacing w:val="-6"/>
          <w:sz w:val="28"/>
          <w:szCs w:val="28"/>
          <w:lang w:eastAsia="en-US"/>
        </w:rPr>
        <w:t xml:space="preserve"> и </w:t>
      </w:r>
      <w:r w:rsidR="00630129">
        <w:rPr>
          <w:rFonts w:eastAsia="Calibri"/>
          <w:spacing w:val="-6"/>
          <w:sz w:val="28"/>
          <w:szCs w:val="28"/>
          <w:lang w:eastAsia="en-US"/>
        </w:rPr>
        <w:t>Уставом общества, а также иные права предусмотренные Уставом и законодательством Р</w:t>
      </w:r>
      <w:r>
        <w:rPr>
          <w:rFonts w:eastAsia="Calibri"/>
          <w:spacing w:val="-6"/>
          <w:sz w:val="28"/>
          <w:szCs w:val="28"/>
          <w:lang w:eastAsia="en-US"/>
        </w:rPr>
        <w:t>оссийской Федерации</w:t>
      </w:r>
      <w:r w:rsidR="00630129">
        <w:rPr>
          <w:rFonts w:eastAsia="Calibri"/>
          <w:spacing w:val="-6"/>
          <w:sz w:val="28"/>
          <w:szCs w:val="28"/>
          <w:lang w:eastAsia="en-US"/>
        </w:rPr>
        <w:t>.</w:t>
      </w:r>
    </w:p>
    <w:p w14:paraId="2D46C0F4" w14:textId="77777777" w:rsidR="004322A8" w:rsidRPr="006461FA" w:rsidRDefault="004322A8" w:rsidP="00077089">
      <w:pPr>
        <w:spacing w:before="120" w:after="120"/>
        <w:ind w:left="709"/>
        <w:jc w:val="both"/>
        <w:rPr>
          <w:rFonts w:eastAsia="Calibri"/>
          <w:spacing w:val="-6"/>
          <w:sz w:val="28"/>
          <w:szCs w:val="28"/>
          <w:lang w:eastAsia="en-US"/>
        </w:rPr>
      </w:pPr>
      <w:r w:rsidRPr="006461FA">
        <w:rPr>
          <w:rFonts w:eastAsia="Calibri"/>
          <w:spacing w:val="-6"/>
          <w:sz w:val="28"/>
          <w:szCs w:val="28"/>
          <w:lang w:eastAsia="en-US"/>
        </w:rPr>
        <w:t>Эмиссионный доход</w:t>
      </w:r>
    </w:p>
    <w:p w14:paraId="0E651102" w14:textId="103586CB" w:rsidR="004322A8" w:rsidRPr="006461FA" w:rsidRDefault="004322A8" w:rsidP="00077089">
      <w:pPr>
        <w:ind w:firstLine="709"/>
        <w:jc w:val="both"/>
        <w:rPr>
          <w:rFonts w:eastAsia="Calibri"/>
          <w:spacing w:val="-6"/>
          <w:sz w:val="28"/>
          <w:szCs w:val="28"/>
          <w:lang w:eastAsia="en-US"/>
        </w:rPr>
      </w:pPr>
      <w:r w:rsidRPr="006461FA">
        <w:rPr>
          <w:rFonts w:eastAsia="Calibri"/>
          <w:spacing w:val="-6"/>
          <w:sz w:val="28"/>
          <w:szCs w:val="28"/>
          <w:lang w:eastAsia="en-US"/>
        </w:rPr>
        <w:t xml:space="preserve">Эмиссионный доход возникает в результате размещения </w:t>
      </w:r>
      <w:r w:rsidR="00B467F0">
        <w:rPr>
          <w:rFonts w:eastAsia="Calibri"/>
          <w:spacing w:val="-6"/>
          <w:sz w:val="28"/>
          <w:szCs w:val="28"/>
          <w:lang w:eastAsia="en-US"/>
        </w:rPr>
        <w:t xml:space="preserve">Материнской </w:t>
      </w:r>
      <w:r w:rsidRPr="006461FA">
        <w:rPr>
          <w:rFonts w:eastAsia="Calibri"/>
          <w:spacing w:val="-6"/>
          <w:sz w:val="28"/>
          <w:szCs w:val="28"/>
          <w:lang w:eastAsia="en-US"/>
        </w:rPr>
        <w:t>компанией акций по цене, превышающей их номинальную стоимость. В случае такого размещения сумма эмиссионного дохода увеличивается на разницу между справедливой стоимостью полученного Группой вознаграждения и номинальной стоимостью размещенных акций за вычетом затрат на размещение (расходов в связи регистрацией выпуска ценных бумаг, по оплате юридических, бухгалтерских и прочих профессиональных услуг и т.д.).</w:t>
      </w:r>
    </w:p>
    <w:p w14:paraId="564A2E53" w14:textId="77777777" w:rsidR="004322A8" w:rsidRPr="006461FA" w:rsidRDefault="004322A8" w:rsidP="00077089">
      <w:pPr>
        <w:spacing w:before="120" w:after="120"/>
        <w:ind w:firstLine="709"/>
        <w:jc w:val="both"/>
        <w:rPr>
          <w:rFonts w:eastAsia="Calibri"/>
          <w:spacing w:val="-6"/>
          <w:sz w:val="28"/>
          <w:szCs w:val="28"/>
          <w:lang w:eastAsia="en-US"/>
        </w:rPr>
      </w:pPr>
      <w:r w:rsidRPr="006461FA">
        <w:rPr>
          <w:rFonts w:eastAsia="Calibri"/>
          <w:spacing w:val="-6"/>
          <w:sz w:val="28"/>
          <w:szCs w:val="28"/>
          <w:lang w:eastAsia="en-US"/>
        </w:rPr>
        <w:t xml:space="preserve">Собственные выкупленные </w:t>
      </w:r>
      <w:r w:rsidR="00122D0C" w:rsidRPr="006461FA">
        <w:rPr>
          <w:rFonts w:eastAsia="Calibri"/>
          <w:spacing w:val="-6"/>
          <w:sz w:val="28"/>
          <w:szCs w:val="28"/>
          <w:lang w:eastAsia="en-US"/>
        </w:rPr>
        <w:t>акции</w:t>
      </w:r>
    </w:p>
    <w:p w14:paraId="76E0139F" w14:textId="77777777" w:rsidR="004322A8" w:rsidRPr="006461FA" w:rsidRDefault="004322A8" w:rsidP="00077089">
      <w:pPr>
        <w:ind w:firstLine="709"/>
        <w:jc w:val="both"/>
        <w:rPr>
          <w:rFonts w:eastAsia="Calibri"/>
          <w:spacing w:val="-6"/>
          <w:sz w:val="28"/>
          <w:szCs w:val="28"/>
          <w:lang w:eastAsia="en-US"/>
        </w:rPr>
      </w:pPr>
      <w:r w:rsidRPr="006461FA">
        <w:rPr>
          <w:rFonts w:eastAsia="Calibri"/>
          <w:spacing w:val="-6"/>
          <w:sz w:val="28"/>
          <w:szCs w:val="28"/>
          <w:lang w:eastAsia="en-US"/>
        </w:rPr>
        <w:t xml:space="preserve">По строке отчета о финансовом положении «Собственные выкупленные </w:t>
      </w:r>
      <w:r w:rsidR="009A7299" w:rsidRPr="006461FA">
        <w:rPr>
          <w:rFonts w:eastAsia="Calibri"/>
          <w:spacing w:val="-6"/>
          <w:sz w:val="28"/>
          <w:szCs w:val="28"/>
          <w:lang w:eastAsia="en-US"/>
        </w:rPr>
        <w:t>акции</w:t>
      </w:r>
      <w:r w:rsidRPr="006461FA">
        <w:rPr>
          <w:rFonts w:eastAsia="Calibri"/>
          <w:spacing w:val="-6"/>
          <w:sz w:val="28"/>
          <w:szCs w:val="28"/>
          <w:lang w:eastAsia="en-US"/>
        </w:rPr>
        <w:t>» отражается справедливая стоимость вознаграждения, уплаченного Группой в обмен на приобретение собственных акций, которые она продолжает удерживать по состоянию на отчетную дату для тех или иных целей. При этом стоимость выкупленных собственных акций уменьшается на сумму затрат по осуществлению выкупа.</w:t>
      </w:r>
    </w:p>
    <w:p w14:paraId="0D5DA311" w14:textId="77777777" w:rsidR="004322A8" w:rsidRPr="006461FA" w:rsidRDefault="004322A8" w:rsidP="00077089">
      <w:pPr>
        <w:spacing w:before="120" w:after="120"/>
        <w:ind w:firstLine="709"/>
        <w:jc w:val="both"/>
        <w:rPr>
          <w:rFonts w:eastAsia="Calibri"/>
          <w:spacing w:val="-6"/>
          <w:sz w:val="28"/>
          <w:szCs w:val="28"/>
          <w:lang w:eastAsia="en-US"/>
        </w:rPr>
      </w:pPr>
      <w:r w:rsidRPr="006461FA">
        <w:rPr>
          <w:rFonts w:eastAsia="Calibri"/>
          <w:spacing w:val="-6"/>
          <w:sz w:val="28"/>
          <w:szCs w:val="28"/>
          <w:lang w:eastAsia="en-US"/>
        </w:rPr>
        <w:t xml:space="preserve">Резерв </w:t>
      </w:r>
      <w:r w:rsidR="009A7299" w:rsidRPr="006461FA">
        <w:rPr>
          <w:rFonts w:eastAsia="Calibri"/>
          <w:spacing w:val="-6"/>
          <w:sz w:val="28"/>
          <w:szCs w:val="28"/>
          <w:lang w:eastAsia="en-US"/>
        </w:rPr>
        <w:t>под эмиссию акций</w:t>
      </w:r>
    </w:p>
    <w:p w14:paraId="5C4570A8" w14:textId="77777777" w:rsidR="004322A8" w:rsidRPr="006461FA" w:rsidRDefault="004322A8" w:rsidP="00077089">
      <w:pPr>
        <w:ind w:firstLine="709"/>
        <w:jc w:val="both"/>
        <w:rPr>
          <w:rFonts w:eastAsia="Calibri"/>
          <w:spacing w:val="-6"/>
          <w:sz w:val="28"/>
          <w:szCs w:val="28"/>
          <w:lang w:eastAsia="en-US"/>
        </w:rPr>
      </w:pPr>
      <w:r w:rsidRPr="006461FA">
        <w:rPr>
          <w:rFonts w:eastAsia="Calibri"/>
          <w:spacing w:val="-6"/>
          <w:sz w:val="28"/>
          <w:szCs w:val="28"/>
          <w:lang w:eastAsia="en-US"/>
        </w:rPr>
        <w:t xml:space="preserve">Резерв по предоплате за акции создается в случае, если при размещении акций </w:t>
      </w:r>
      <w:r w:rsidR="00B467F0">
        <w:rPr>
          <w:rFonts w:eastAsia="Calibri"/>
          <w:spacing w:val="-6"/>
          <w:sz w:val="28"/>
          <w:szCs w:val="28"/>
          <w:lang w:eastAsia="en-US"/>
        </w:rPr>
        <w:t>М</w:t>
      </w:r>
      <w:r w:rsidR="000543C1" w:rsidRPr="006461FA">
        <w:rPr>
          <w:rFonts w:eastAsia="Calibri"/>
          <w:spacing w:val="-6"/>
          <w:sz w:val="28"/>
          <w:szCs w:val="28"/>
          <w:lang w:eastAsia="en-US"/>
        </w:rPr>
        <w:t>атеринской</w:t>
      </w:r>
      <w:r w:rsidRPr="006461FA">
        <w:rPr>
          <w:rFonts w:eastAsia="Calibri"/>
          <w:spacing w:val="-6"/>
          <w:sz w:val="28"/>
          <w:szCs w:val="28"/>
          <w:lang w:eastAsia="en-US"/>
        </w:rPr>
        <w:t xml:space="preserve"> компанией (после того, как становятся известны основные параметры размещения) Группа получает вознаграждение за размещенные акции от покупателей до того момента, когда к ним переходит право собственности на эти акции. Резерв создается в сумме, равной справедливой стоимости вознаграждения, переданного покупателями.</w:t>
      </w:r>
    </w:p>
    <w:p w14:paraId="6EFFC0AF" w14:textId="77777777" w:rsidR="009A7299" w:rsidRPr="006461FA" w:rsidRDefault="009A7299" w:rsidP="00077089">
      <w:pPr>
        <w:spacing w:before="120" w:after="120"/>
        <w:ind w:firstLine="709"/>
        <w:jc w:val="both"/>
        <w:rPr>
          <w:rFonts w:eastAsia="Calibri"/>
          <w:spacing w:val="-6"/>
          <w:sz w:val="28"/>
          <w:szCs w:val="28"/>
          <w:lang w:eastAsia="en-US"/>
        </w:rPr>
      </w:pPr>
      <w:r w:rsidRPr="006461FA">
        <w:rPr>
          <w:rFonts w:eastAsia="Calibri"/>
          <w:spacing w:val="-6"/>
          <w:sz w:val="28"/>
          <w:szCs w:val="28"/>
          <w:lang w:eastAsia="en-US"/>
        </w:rPr>
        <w:t xml:space="preserve">Резервы в составе капитала (Прочие резервы) включают: </w:t>
      </w:r>
    </w:p>
    <w:p w14:paraId="648FE9BD" w14:textId="77777777" w:rsidR="009A7299" w:rsidRPr="006461FA" w:rsidRDefault="009A7299" w:rsidP="009A7299">
      <w:pPr>
        <w:pStyle w:val="afc"/>
        <w:numPr>
          <w:ilvl w:val="0"/>
          <w:numId w:val="11"/>
        </w:numPr>
        <w:tabs>
          <w:tab w:val="left" w:pos="1134"/>
        </w:tabs>
        <w:spacing w:before="120" w:after="120"/>
        <w:ind w:left="0" w:firstLine="709"/>
        <w:contextualSpacing w:val="0"/>
        <w:jc w:val="both"/>
        <w:rPr>
          <w:rFonts w:eastAsia="Calibri"/>
          <w:spacing w:val="-6"/>
          <w:sz w:val="28"/>
          <w:szCs w:val="28"/>
          <w:lang w:eastAsia="en-US"/>
        </w:rPr>
      </w:pPr>
      <w:r w:rsidRPr="006461FA">
        <w:rPr>
          <w:rFonts w:eastAsia="Calibri"/>
          <w:spacing w:val="-6"/>
          <w:sz w:val="28"/>
          <w:szCs w:val="28"/>
          <w:lang w:eastAsia="en-US"/>
        </w:rPr>
        <w:t>Резерв по переоценке финансовых активов</w:t>
      </w:r>
    </w:p>
    <w:p w14:paraId="0006F4B8" w14:textId="77777777" w:rsidR="009A7299" w:rsidRPr="006461FA" w:rsidRDefault="009A7299" w:rsidP="009A7299">
      <w:pPr>
        <w:pStyle w:val="afc"/>
        <w:widowControl w:val="0"/>
        <w:ind w:left="0" w:firstLine="709"/>
        <w:contextualSpacing w:val="0"/>
        <w:jc w:val="both"/>
        <w:rPr>
          <w:rFonts w:eastAsia="Calibri"/>
          <w:spacing w:val="-6"/>
          <w:sz w:val="28"/>
          <w:szCs w:val="28"/>
          <w:lang w:eastAsia="en-US"/>
        </w:rPr>
      </w:pPr>
      <w:r w:rsidRPr="006461FA">
        <w:rPr>
          <w:rFonts w:eastAsia="Calibri"/>
          <w:spacing w:val="-6"/>
          <w:sz w:val="28"/>
          <w:szCs w:val="28"/>
          <w:lang w:eastAsia="en-US"/>
        </w:rPr>
        <w:t>Порядок оценки финансовых активов, оцениваемых по справедливой стоимости через прочий совокупный доход, описан в разделе 6.3. настоящей Учетной политики по МСФО.</w:t>
      </w:r>
    </w:p>
    <w:p w14:paraId="25E6F064" w14:textId="77777777" w:rsidR="009A7299" w:rsidRPr="006461FA" w:rsidRDefault="009A7299" w:rsidP="009A7299">
      <w:pPr>
        <w:pStyle w:val="afc"/>
        <w:widowControl w:val="0"/>
        <w:ind w:left="0" w:firstLine="709"/>
        <w:contextualSpacing w:val="0"/>
        <w:jc w:val="both"/>
        <w:rPr>
          <w:rFonts w:eastAsia="Calibri"/>
          <w:spacing w:val="-6"/>
          <w:sz w:val="28"/>
          <w:szCs w:val="28"/>
          <w:lang w:eastAsia="en-US"/>
        </w:rPr>
      </w:pPr>
      <w:r w:rsidRPr="006461FA">
        <w:rPr>
          <w:rFonts w:eastAsia="Calibri"/>
          <w:spacing w:val="-6"/>
          <w:sz w:val="28"/>
          <w:szCs w:val="28"/>
          <w:lang w:eastAsia="en-US"/>
        </w:rPr>
        <w:t xml:space="preserve">Порядок прекращения признания финансовых активов, оцениваемых по справедливой стоимости через прочий совокупный доход, описан в разделе </w:t>
      </w:r>
      <w:r w:rsidR="007C0B9E">
        <w:rPr>
          <w:rFonts w:eastAsia="Calibri"/>
          <w:spacing w:val="-6"/>
          <w:sz w:val="28"/>
          <w:szCs w:val="28"/>
          <w:lang w:eastAsia="en-US"/>
        </w:rPr>
        <w:t xml:space="preserve">6.3.5 </w:t>
      </w:r>
      <w:r w:rsidRPr="006461FA">
        <w:rPr>
          <w:rFonts w:eastAsia="Calibri"/>
          <w:spacing w:val="-6"/>
          <w:sz w:val="28"/>
          <w:szCs w:val="28"/>
          <w:lang w:eastAsia="en-US"/>
        </w:rPr>
        <w:t>настоящей Учетной политики по МСФО.</w:t>
      </w:r>
    </w:p>
    <w:p w14:paraId="27A0F2FD" w14:textId="77777777" w:rsidR="009A7299" w:rsidRPr="006461FA" w:rsidRDefault="009A7299" w:rsidP="00077089">
      <w:pPr>
        <w:pStyle w:val="afc"/>
        <w:numPr>
          <w:ilvl w:val="0"/>
          <w:numId w:val="11"/>
        </w:numPr>
        <w:tabs>
          <w:tab w:val="left" w:pos="1134"/>
        </w:tabs>
        <w:spacing w:before="120" w:after="120"/>
        <w:ind w:left="0" w:firstLine="709"/>
        <w:contextualSpacing w:val="0"/>
        <w:jc w:val="both"/>
        <w:rPr>
          <w:rFonts w:eastAsia="Calibri"/>
          <w:spacing w:val="-6"/>
          <w:sz w:val="28"/>
          <w:szCs w:val="28"/>
          <w:lang w:eastAsia="en-US"/>
        </w:rPr>
      </w:pPr>
      <w:r w:rsidRPr="006461FA">
        <w:rPr>
          <w:rFonts w:eastAsia="Calibri"/>
          <w:spacing w:val="-6"/>
          <w:sz w:val="28"/>
          <w:szCs w:val="28"/>
          <w:lang w:eastAsia="en-US"/>
        </w:rPr>
        <w:t>Резерв переоценки чистого обязательства программы с установленными выплатами</w:t>
      </w:r>
    </w:p>
    <w:p w14:paraId="6496A009" w14:textId="77777777" w:rsidR="009A7299" w:rsidRPr="006461FA" w:rsidRDefault="009A7299" w:rsidP="00077089">
      <w:pPr>
        <w:pStyle w:val="afc"/>
        <w:widowControl w:val="0"/>
        <w:ind w:left="0" w:firstLine="709"/>
        <w:jc w:val="both"/>
        <w:rPr>
          <w:rFonts w:eastAsia="Calibri"/>
          <w:spacing w:val="-6"/>
          <w:sz w:val="28"/>
          <w:szCs w:val="28"/>
          <w:lang w:eastAsia="en-US"/>
        </w:rPr>
      </w:pPr>
      <w:r w:rsidRPr="006461FA">
        <w:rPr>
          <w:rFonts w:eastAsia="Calibri"/>
          <w:spacing w:val="-6"/>
          <w:sz w:val="28"/>
          <w:szCs w:val="28"/>
          <w:lang w:eastAsia="en-US"/>
        </w:rPr>
        <w:t xml:space="preserve">Актуарные прибыли и убытки, отражаемые в составе резерва переоценки чистого обязательства программы с установленными выплатами, рассчитываются квалифицированным независимым актуарием в соответствии с требованиями МСФО (IAS) 19 «Вознаграждения работникам» (см. раздел </w:t>
      </w:r>
      <w:r w:rsidR="007C0B9E">
        <w:rPr>
          <w:rFonts w:eastAsia="Calibri"/>
          <w:spacing w:val="-6"/>
          <w:sz w:val="28"/>
          <w:szCs w:val="28"/>
          <w:lang w:eastAsia="en-US"/>
        </w:rPr>
        <w:t xml:space="preserve">14 </w:t>
      </w:r>
      <w:r w:rsidRPr="006461FA">
        <w:rPr>
          <w:rFonts w:eastAsia="Calibri"/>
          <w:spacing w:val="-6"/>
          <w:sz w:val="28"/>
          <w:szCs w:val="28"/>
          <w:lang w:eastAsia="en-US"/>
        </w:rPr>
        <w:t>настоящей Учетной политики МСФО).</w:t>
      </w:r>
    </w:p>
    <w:p w14:paraId="01866818" w14:textId="77777777" w:rsidR="009A7299" w:rsidRPr="006461FA" w:rsidRDefault="009A7299" w:rsidP="00077089">
      <w:pPr>
        <w:pStyle w:val="afc"/>
        <w:numPr>
          <w:ilvl w:val="0"/>
          <w:numId w:val="11"/>
        </w:numPr>
        <w:tabs>
          <w:tab w:val="left" w:pos="1134"/>
        </w:tabs>
        <w:spacing w:before="120" w:after="120"/>
        <w:ind w:left="0" w:firstLine="709"/>
        <w:contextualSpacing w:val="0"/>
        <w:jc w:val="both"/>
        <w:rPr>
          <w:rFonts w:eastAsia="Calibri"/>
          <w:spacing w:val="-6"/>
          <w:sz w:val="28"/>
          <w:szCs w:val="28"/>
          <w:lang w:eastAsia="en-US"/>
        </w:rPr>
      </w:pPr>
      <w:r w:rsidRPr="006461FA">
        <w:rPr>
          <w:rFonts w:eastAsia="Calibri"/>
          <w:spacing w:val="-6"/>
          <w:sz w:val="28"/>
          <w:szCs w:val="28"/>
          <w:lang w:eastAsia="en-US"/>
        </w:rPr>
        <w:t>Резерв, связанный с переводом в валюту представления отчетности</w:t>
      </w:r>
    </w:p>
    <w:p w14:paraId="1C5406A3" w14:textId="77777777" w:rsidR="004322A8" w:rsidRPr="006461FA" w:rsidRDefault="009A7299" w:rsidP="00077089">
      <w:pPr>
        <w:ind w:firstLine="709"/>
        <w:jc w:val="both"/>
        <w:rPr>
          <w:rFonts w:eastAsia="Calibri"/>
          <w:spacing w:val="-6"/>
          <w:sz w:val="28"/>
          <w:szCs w:val="28"/>
          <w:lang w:eastAsia="en-US"/>
        </w:rPr>
      </w:pPr>
      <w:r w:rsidRPr="006461FA">
        <w:rPr>
          <w:rFonts w:eastAsia="Calibri"/>
          <w:spacing w:val="-6"/>
          <w:sz w:val="28"/>
          <w:szCs w:val="28"/>
          <w:lang w:eastAsia="en-US"/>
        </w:rPr>
        <w:t>Порядок перевода отчетности иностранной ассоциированной компании в валюту представления отчетности Группы и, соответственно, создания и списания резерва, связанного с переводом в валюту представления отчетности описан в разделе 1.4 настоящей Учетной политики по МСФО</w:t>
      </w:r>
      <w:r w:rsidR="004322A8" w:rsidRPr="006461FA">
        <w:rPr>
          <w:rFonts w:eastAsia="Calibri"/>
          <w:spacing w:val="-6"/>
          <w:sz w:val="28"/>
          <w:szCs w:val="28"/>
          <w:lang w:eastAsia="en-US"/>
        </w:rPr>
        <w:t>.</w:t>
      </w:r>
    </w:p>
    <w:p w14:paraId="5E8F4B3E" w14:textId="77777777" w:rsidR="004322A8" w:rsidRPr="006461FA" w:rsidRDefault="004322A8" w:rsidP="00077089">
      <w:pPr>
        <w:spacing w:before="120" w:after="120"/>
        <w:ind w:firstLine="709"/>
        <w:jc w:val="both"/>
        <w:rPr>
          <w:rFonts w:eastAsia="Calibri"/>
          <w:spacing w:val="-6"/>
          <w:sz w:val="28"/>
          <w:szCs w:val="28"/>
          <w:lang w:eastAsia="en-US"/>
        </w:rPr>
      </w:pPr>
      <w:r w:rsidRPr="006461FA">
        <w:rPr>
          <w:rFonts w:eastAsia="Calibri"/>
          <w:spacing w:val="-6"/>
          <w:sz w:val="28"/>
          <w:szCs w:val="28"/>
          <w:lang w:eastAsia="en-US"/>
        </w:rPr>
        <w:t>Нераспределенная прибыль</w:t>
      </w:r>
    </w:p>
    <w:p w14:paraId="3A467F6C" w14:textId="77777777" w:rsidR="004322A8" w:rsidRPr="006461FA" w:rsidRDefault="004322A8" w:rsidP="00077089">
      <w:pPr>
        <w:ind w:firstLine="709"/>
        <w:jc w:val="both"/>
        <w:rPr>
          <w:rFonts w:eastAsia="Calibri"/>
          <w:spacing w:val="-6"/>
          <w:sz w:val="28"/>
          <w:szCs w:val="28"/>
          <w:lang w:eastAsia="en-US"/>
        </w:rPr>
      </w:pPr>
      <w:r w:rsidRPr="006461FA">
        <w:rPr>
          <w:rFonts w:eastAsia="Calibri"/>
          <w:spacing w:val="-6"/>
          <w:sz w:val="28"/>
          <w:szCs w:val="28"/>
          <w:lang w:eastAsia="en-US"/>
        </w:rPr>
        <w:t>Нераспределенная прибыль (непокрытый убыток) отражает чистую прибыль (убыток) нарастающим итогом с начала деятельности Группы, не распределенную между ее акционерами и не использованную иным способом.</w:t>
      </w:r>
    </w:p>
    <w:p w14:paraId="3D9337FD" w14:textId="77777777" w:rsidR="004322A8" w:rsidRPr="006461FA" w:rsidRDefault="0076527C" w:rsidP="00077089">
      <w:pPr>
        <w:ind w:firstLine="709"/>
        <w:jc w:val="both"/>
        <w:rPr>
          <w:rFonts w:eastAsia="Calibri"/>
          <w:spacing w:val="-6"/>
          <w:sz w:val="28"/>
          <w:szCs w:val="28"/>
          <w:lang w:eastAsia="en-US"/>
        </w:rPr>
      </w:pPr>
      <w:r w:rsidRPr="0092180E">
        <w:rPr>
          <w:rFonts w:eastAsia="Calibri"/>
          <w:spacing w:val="-6"/>
          <w:sz w:val="28"/>
          <w:szCs w:val="28"/>
          <w:lang w:eastAsia="en-US"/>
        </w:rPr>
        <w:t>При этом дивиденды признаются как обязательства и уменьшают сумму нераспределенной прибыли Группы только в том случае, если они были объявлены (одобрены акционерами) до отчетной даты включительно</w:t>
      </w:r>
      <w:r w:rsidR="004322A8" w:rsidRPr="006461FA">
        <w:rPr>
          <w:rFonts w:eastAsia="Calibri"/>
          <w:spacing w:val="-6"/>
          <w:sz w:val="28"/>
          <w:szCs w:val="28"/>
          <w:lang w:eastAsia="en-US"/>
        </w:rPr>
        <w:t>.</w:t>
      </w:r>
    </w:p>
    <w:p w14:paraId="53D7B203" w14:textId="77777777" w:rsidR="004322A8" w:rsidRPr="006461FA" w:rsidRDefault="004322A8" w:rsidP="00077089">
      <w:pPr>
        <w:spacing w:before="120" w:after="120"/>
        <w:ind w:firstLine="709"/>
        <w:jc w:val="both"/>
        <w:rPr>
          <w:rFonts w:eastAsia="Calibri"/>
          <w:spacing w:val="-6"/>
          <w:sz w:val="28"/>
          <w:szCs w:val="28"/>
          <w:lang w:eastAsia="en-US"/>
        </w:rPr>
      </w:pPr>
      <w:r w:rsidRPr="006461FA">
        <w:rPr>
          <w:rFonts w:eastAsia="Calibri"/>
          <w:spacing w:val="-6"/>
          <w:sz w:val="28"/>
          <w:szCs w:val="28"/>
          <w:lang w:eastAsia="en-US"/>
        </w:rPr>
        <w:t>Неконтролирующая доля</w:t>
      </w:r>
    </w:p>
    <w:p w14:paraId="14D4F369" w14:textId="77777777" w:rsidR="004322A8" w:rsidRPr="006461FA" w:rsidRDefault="004322A8" w:rsidP="004322A8">
      <w:pPr>
        <w:ind w:firstLine="709"/>
        <w:jc w:val="both"/>
        <w:rPr>
          <w:rFonts w:eastAsia="Calibri"/>
          <w:spacing w:val="-6"/>
          <w:sz w:val="28"/>
          <w:szCs w:val="28"/>
          <w:lang w:eastAsia="en-US"/>
        </w:rPr>
      </w:pPr>
      <w:r w:rsidRPr="006461FA">
        <w:rPr>
          <w:rFonts w:eastAsia="Calibri"/>
          <w:spacing w:val="-6"/>
          <w:sz w:val="28"/>
          <w:szCs w:val="28"/>
          <w:lang w:eastAsia="en-US"/>
        </w:rPr>
        <w:t>Порядок признания и оценки неконтролирующей доли описан в разделе 19.4 настоящей Учетной политики по МСФО.</w:t>
      </w:r>
    </w:p>
    <w:p w14:paraId="488AC036" w14:textId="77777777" w:rsidR="004322A8" w:rsidRPr="006461FA" w:rsidRDefault="004322A8" w:rsidP="004322A8">
      <w:pPr>
        <w:pStyle w:val="1"/>
        <w:keepNext w:val="0"/>
        <w:spacing w:before="360" w:after="360"/>
        <w:ind w:left="431" w:hanging="431"/>
        <w:jc w:val="center"/>
        <w:rPr>
          <w:rFonts w:ascii="Times New Roman" w:hAnsi="Times New Roman" w:cs="Times New Roman"/>
          <w:b w:val="0"/>
          <w:spacing w:val="-6"/>
          <w:sz w:val="28"/>
          <w:szCs w:val="28"/>
        </w:rPr>
      </w:pPr>
      <w:r w:rsidRPr="006461FA">
        <w:rPr>
          <w:rFonts w:ascii="Times New Roman" w:hAnsi="Times New Roman" w:cs="Times New Roman"/>
          <w:b w:val="0"/>
          <w:spacing w:val="-6"/>
          <w:sz w:val="28"/>
          <w:szCs w:val="28"/>
        </w:rPr>
        <w:tab/>
      </w:r>
      <w:bookmarkStart w:id="257" w:name="_Toc122601266"/>
      <w:r w:rsidRPr="006461FA">
        <w:rPr>
          <w:rFonts w:ascii="Times New Roman" w:hAnsi="Times New Roman" w:cs="Times New Roman"/>
          <w:b w:val="0"/>
          <w:spacing w:val="-6"/>
          <w:sz w:val="28"/>
          <w:szCs w:val="28"/>
        </w:rPr>
        <w:t>ВНЕОБОРОТНЫЕ АКТИВЫ (</w:t>
      </w:r>
      <w:r w:rsidR="00F96D94" w:rsidRPr="006461FA">
        <w:rPr>
          <w:rFonts w:ascii="Times New Roman" w:hAnsi="Times New Roman" w:cs="Times New Roman"/>
          <w:b w:val="0"/>
          <w:spacing w:val="-6"/>
          <w:sz w:val="28"/>
          <w:szCs w:val="28"/>
        </w:rPr>
        <w:t>ВЫБЫВАЮЩИЕ ГРУППЫ</w:t>
      </w:r>
      <w:r w:rsidRPr="006461FA">
        <w:rPr>
          <w:rFonts w:ascii="Times New Roman" w:hAnsi="Times New Roman" w:cs="Times New Roman"/>
          <w:b w:val="0"/>
          <w:spacing w:val="-6"/>
          <w:sz w:val="28"/>
          <w:szCs w:val="28"/>
        </w:rPr>
        <w:t>), ПРЕДНАЗНАЧЕННЫЕ ДЛЯ ПРОДАЖИ, И ПРЕКРАЩЕННАЯ ДЕЯТЕЛЬНОСТЬ</w:t>
      </w:r>
      <w:bookmarkEnd w:id="257"/>
    </w:p>
    <w:p w14:paraId="0DFCB2E2" w14:textId="77777777" w:rsidR="004322A8" w:rsidRPr="006461FA" w:rsidRDefault="004322A8" w:rsidP="004322A8">
      <w:pPr>
        <w:pStyle w:val="2"/>
        <w:keepNext w:val="0"/>
        <w:tabs>
          <w:tab w:val="clear" w:pos="860"/>
          <w:tab w:val="num" w:pos="576"/>
        </w:tabs>
        <w:spacing w:before="240" w:after="240"/>
        <w:ind w:left="578" w:hanging="578"/>
        <w:jc w:val="both"/>
        <w:rPr>
          <w:spacing w:val="-6"/>
          <w:sz w:val="28"/>
          <w:szCs w:val="28"/>
        </w:rPr>
      </w:pPr>
      <w:bookmarkStart w:id="258" w:name="_Toc122601267"/>
      <w:r w:rsidRPr="006461FA">
        <w:rPr>
          <w:spacing w:val="-6"/>
          <w:sz w:val="28"/>
          <w:szCs w:val="28"/>
        </w:rPr>
        <w:t>Нормативная база</w:t>
      </w:r>
      <w:bookmarkEnd w:id="258"/>
    </w:p>
    <w:p w14:paraId="326744B8" w14:textId="77777777" w:rsidR="004322A8" w:rsidRPr="006461FA" w:rsidRDefault="004322A8" w:rsidP="004322A8">
      <w:pPr>
        <w:spacing w:after="120"/>
        <w:ind w:left="567"/>
        <w:jc w:val="both"/>
        <w:rPr>
          <w:rFonts w:eastAsia="Calibri"/>
          <w:spacing w:val="-6"/>
          <w:sz w:val="28"/>
          <w:szCs w:val="28"/>
          <w:lang w:eastAsia="en-US"/>
        </w:rPr>
      </w:pPr>
      <w:r w:rsidRPr="006461FA">
        <w:rPr>
          <w:rFonts w:eastAsia="Calibri"/>
          <w:spacing w:val="-6"/>
          <w:sz w:val="28"/>
          <w:szCs w:val="28"/>
          <w:lang w:eastAsia="en-US"/>
        </w:rPr>
        <w:t>МСФО (IFRS) 5 «</w:t>
      </w:r>
      <w:r w:rsidR="007935CF" w:rsidRPr="006461FA">
        <w:rPr>
          <w:rFonts w:eastAsia="Calibri"/>
          <w:spacing w:val="-6"/>
          <w:sz w:val="28"/>
          <w:szCs w:val="28"/>
          <w:lang w:eastAsia="en-US"/>
        </w:rPr>
        <w:t xml:space="preserve">Внеоборотные </w:t>
      </w:r>
      <w:r w:rsidRPr="006461FA">
        <w:rPr>
          <w:rFonts w:eastAsia="Calibri"/>
          <w:spacing w:val="-6"/>
          <w:sz w:val="28"/>
          <w:szCs w:val="28"/>
          <w:lang w:eastAsia="en-US"/>
        </w:rPr>
        <w:t>активы, предназначенные для продажи, и прекращенная деятельность».</w:t>
      </w:r>
    </w:p>
    <w:p w14:paraId="3EC41EA9" w14:textId="77777777" w:rsidR="004322A8" w:rsidRPr="006461FA" w:rsidRDefault="004322A8" w:rsidP="004322A8">
      <w:pPr>
        <w:pStyle w:val="2"/>
        <w:keepNext w:val="0"/>
        <w:tabs>
          <w:tab w:val="clear" w:pos="860"/>
          <w:tab w:val="num" w:pos="576"/>
        </w:tabs>
        <w:spacing w:before="240" w:after="240"/>
        <w:ind w:left="578" w:hanging="578"/>
        <w:jc w:val="both"/>
        <w:rPr>
          <w:spacing w:val="-6"/>
          <w:sz w:val="28"/>
          <w:szCs w:val="28"/>
        </w:rPr>
      </w:pPr>
      <w:bookmarkStart w:id="259" w:name="_Toc122601268"/>
      <w:r w:rsidRPr="006461FA">
        <w:rPr>
          <w:spacing w:val="-6"/>
          <w:sz w:val="28"/>
          <w:szCs w:val="28"/>
        </w:rPr>
        <w:t>Основные определения</w:t>
      </w:r>
      <w:bookmarkEnd w:id="259"/>
    </w:p>
    <w:p w14:paraId="04D90EBE" w14:textId="77777777" w:rsidR="004322A8" w:rsidRPr="006461FA" w:rsidRDefault="00462ACC" w:rsidP="004322A8">
      <w:pPr>
        <w:ind w:firstLine="709"/>
        <w:jc w:val="both"/>
        <w:rPr>
          <w:rFonts w:eastAsia="Calibri"/>
          <w:spacing w:val="-6"/>
          <w:sz w:val="28"/>
          <w:szCs w:val="28"/>
          <w:lang w:eastAsia="en-US"/>
        </w:rPr>
      </w:pPr>
      <w:r w:rsidRPr="0054081B">
        <w:rPr>
          <w:rFonts w:eastAsia="Calibri"/>
          <w:spacing w:val="-6"/>
          <w:sz w:val="28"/>
          <w:szCs w:val="28"/>
          <w:lang w:eastAsia="en-US"/>
        </w:rPr>
        <w:t>Внеоборотный актив (выбывающая группа), предназначенный для продажи – актив, чья балансовая стоимость будет возмещена в основном за счет продажи, а не посредством продолжающегося использования</w:t>
      </w:r>
      <w:r w:rsidR="004322A8" w:rsidRPr="006461FA">
        <w:rPr>
          <w:rFonts w:eastAsia="Calibri"/>
          <w:spacing w:val="-6"/>
          <w:sz w:val="28"/>
          <w:szCs w:val="28"/>
          <w:lang w:eastAsia="en-US"/>
        </w:rPr>
        <w:t>.</w:t>
      </w:r>
    </w:p>
    <w:p w14:paraId="16173E3B" w14:textId="77777777" w:rsidR="00CD0B9F" w:rsidRPr="006461FA" w:rsidRDefault="00CD0B9F" w:rsidP="004D28D3">
      <w:pPr>
        <w:autoSpaceDE w:val="0"/>
        <w:autoSpaceDN w:val="0"/>
        <w:adjustRightInd w:val="0"/>
        <w:ind w:firstLine="709"/>
        <w:jc w:val="both"/>
        <w:rPr>
          <w:rFonts w:eastAsia="Calibri"/>
          <w:spacing w:val="-6"/>
          <w:sz w:val="28"/>
          <w:szCs w:val="28"/>
          <w:lang w:eastAsia="en-US"/>
        </w:rPr>
      </w:pPr>
      <w:r w:rsidRPr="006461FA">
        <w:rPr>
          <w:rFonts w:eastAsia="Calibri"/>
          <w:spacing w:val="-6"/>
          <w:sz w:val="28"/>
          <w:szCs w:val="28"/>
          <w:lang w:eastAsia="en-US"/>
        </w:rPr>
        <w:t xml:space="preserve">Выбывающая группа – Группа активов, подлежащая выбытию в совокупности, путем продажи или иным образом, в результате одной операции, и обязательства, непосредственно связанные с этими активами, которые будут переданы в результате этой операции. Группа включает </w:t>
      </w:r>
      <w:r w:rsidR="00641982">
        <w:rPr>
          <w:rFonts w:eastAsia="Calibri"/>
          <w:spacing w:val="-6"/>
          <w:sz w:val="28"/>
          <w:szCs w:val="28"/>
          <w:lang w:eastAsia="en-US"/>
        </w:rPr>
        <w:t>Гудвил</w:t>
      </w:r>
      <w:r w:rsidRPr="006461FA">
        <w:rPr>
          <w:rFonts w:eastAsia="Calibri"/>
          <w:spacing w:val="-6"/>
          <w:sz w:val="28"/>
          <w:szCs w:val="28"/>
          <w:lang w:eastAsia="en-US"/>
        </w:rPr>
        <w:t xml:space="preserve">, приобретенный при объединении бизнесов, если группа является единицей, генерирующей денежные средства, на которую был распределен </w:t>
      </w:r>
      <w:r w:rsidR="00641982">
        <w:rPr>
          <w:rFonts w:eastAsia="Calibri"/>
          <w:spacing w:val="-6"/>
          <w:sz w:val="28"/>
          <w:szCs w:val="28"/>
          <w:lang w:eastAsia="en-US"/>
        </w:rPr>
        <w:t>Гудвил</w:t>
      </w:r>
      <w:r w:rsidRPr="006461FA">
        <w:rPr>
          <w:rFonts w:eastAsia="Calibri"/>
          <w:spacing w:val="-6"/>
          <w:sz w:val="28"/>
          <w:szCs w:val="28"/>
          <w:lang w:eastAsia="en-US"/>
        </w:rPr>
        <w:t>.</w:t>
      </w:r>
    </w:p>
    <w:p w14:paraId="14BB218C" w14:textId="77777777" w:rsidR="004322A8" w:rsidRPr="006461FA" w:rsidRDefault="004322A8" w:rsidP="004322A8">
      <w:pPr>
        <w:ind w:firstLine="709"/>
        <w:jc w:val="both"/>
        <w:rPr>
          <w:rFonts w:eastAsia="Calibri"/>
          <w:spacing w:val="-6"/>
          <w:sz w:val="28"/>
          <w:szCs w:val="28"/>
          <w:lang w:eastAsia="en-US"/>
        </w:rPr>
      </w:pPr>
      <w:r w:rsidRPr="006461FA">
        <w:rPr>
          <w:rFonts w:eastAsia="Calibri"/>
          <w:spacing w:val="-6"/>
          <w:sz w:val="28"/>
          <w:szCs w:val="28"/>
          <w:lang w:eastAsia="en-US"/>
        </w:rPr>
        <w:t>Затраты на продажу – дополнительные затраты, непосредственно связанные с выбытием актива (группы выбытия), исключая финансовые расходы и расходы по налогу на прибыль.</w:t>
      </w:r>
    </w:p>
    <w:p w14:paraId="6A02AF9B" w14:textId="77777777" w:rsidR="00FC384C" w:rsidRPr="006461FA" w:rsidRDefault="00FC384C" w:rsidP="004D28D3">
      <w:pPr>
        <w:ind w:firstLine="709"/>
        <w:jc w:val="both"/>
        <w:rPr>
          <w:rFonts w:eastAsia="Calibri"/>
          <w:spacing w:val="-6"/>
          <w:sz w:val="28"/>
          <w:szCs w:val="28"/>
          <w:lang w:eastAsia="en-US"/>
        </w:rPr>
      </w:pPr>
      <w:r w:rsidRPr="006461FA">
        <w:rPr>
          <w:rFonts w:eastAsia="Calibri"/>
          <w:spacing w:val="-6"/>
          <w:sz w:val="28"/>
          <w:szCs w:val="28"/>
          <w:lang w:eastAsia="en-US"/>
        </w:rPr>
        <w:t>Справедливая стоимость –цена, которая была бы получена при продаже актива или уплачена с целью передачи обязательства в ходе обычной сделки между участниками рынка на дату оценки.</w:t>
      </w:r>
    </w:p>
    <w:p w14:paraId="0417AC8C" w14:textId="77777777" w:rsidR="00FC384C" w:rsidRPr="006461FA" w:rsidRDefault="00FC384C" w:rsidP="004D28D3">
      <w:pPr>
        <w:ind w:firstLine="709"/>
        <w:jc w:val="both"/>
        <w:rPr>
          <w:rFonts w:eastAsia="Calibri"/>
          <w:spacing w:val="-6"/>
          <w:sz w:val="28"/>
          <w:szCs w:val="28"/>
          <w:lang w:eastAsia="en-US"/>
        </w:rPr>
      </w:pPr>
      <w:r w:rsidRPr="006461FA">
        <w:rPr>
          <w:rFonts w:eastAsia="Calibri"/>
          <w:spacing w:val="-6"/>
          <w:sz w:val="28"/>
          <w:szCs w:val="28"/>
          <w:lang w:eastAsia="en-US"/>
        </w:rPr>
        <w:t>Прекращенная деятельность – компонент Группы, который либо выбыл, либо классифицирован как предназначенный для продажи, и:</w:t>
      </w:r>
    </w:p>
    <w:p w14:paraId="1B43252B" w14:textId="77777777" w:rsidR="00FC384C" w:rsidRPr="006461FA" w:rsidRDefault="00FC384C" w:rsidP="004D28D3">
      <w:pPr>
        <w:numPr>
          <w:ilvl w:val="0"/>
          <w:numId w:val="3"/>
        </w:numPr>
        <w:spacing w:before="120"/>
        <w:ind w:left="567" w:hanging="567"/>
        <w:jc w:val="both"/>
        <w:rPr>
          <w:rFonts w:eastAsia="Calibri"/>
          <w:spacing w:val="-6"/>
          <w:sz w:val="28"/>
          <w:szCs w:val="28"/>
          <w:lang w:eastAsia="en-US"/>
        </w:rPr>
      </w:pPr>
      <w:r w:rsidRPr="006461FA">
        <w:rPr>
          <w:rFonts w:eastAsia="Calibri"/>
          <w:spacing w:val="-6"/>
          <w:sz w:val="28"/>
          <w:szCs w:val="28"/>
          <w:lang w:eastAsia="en-US"/>
        </w:rPr>
        <w:t xml:space="preserve">представляет собой отдельное значительное направление деятельности или географический район ведения операций; </w:t>
      </w:r>
    </w:p>
    <w:p w14:paraId="5F01BDF1" w14:textId="7080C653" w:rsidR="00077089" w:rsidRPr="006461FA" w:rsidRDefault="00FC384C" w:rsidP="004D28D3">
      <w:pPr>
        <w:numPr>
          <w:ilvl w:val="0"/>
          <w:numId w:val="3"/>
        </w:numPr>
        <w:spacing w:before="120"/>
        <w:ind w:left="567" w:hanging="567"/>
        <w:jc w:val="both"/>
        <w:rPr>
          <w:rFonts w:eastAsia="Calibri"/>
          <w:spacing w:val="-6"/>
          <w:sz w:val="28"/>
          <w:szCs w:val="28"/>
          <w:lang w:eastAsia="en-US"/>
        </w:rPr>
      </w:pPr>
      <w:r w:rsidRPr="006461FA">
        <w:rPr>
          <w:rFonts w:eastAsia="Calibri"/>
          <w:spacing w:val="-6"/>
          <w:sz w:val="28"/>
          <w:szCs w:val="28"/>
          <w:lang w:eastAsia="en-US"/>
        </w:rPr>
        <w:t xml:space="preserve">является частью единого скоординированного плана выбытия отдельного значительного направления деятельности или географического района ведения операций; или </w:t>
      </w:r>
    </w:p>
    <w:p w14:paraId="60E0A14A" w14:textId="77777777" w:rsidR="004322A8" w:rsidRPr="0061239C" w:rsidRDefault="00FC384C" w:rsidP="00C751CA">
      <w:pPr>
        <w:numPr>
          <w:ilvl w:val="0"/>
          <w:numId w:val="3"/>
        </w:numPr>
        <w:spacing w:before="120"/>
        <w:ind w:left="567" w:hanging="567"/>
        <w:jc w:val="both"/>
        <w:rPr>
          <w:rFonts w:eastAsia="Calibri"/>
          <w:spacing w:val="-6"/>
          <w:sz w:val="28"/>
          <w:szCs w:val="28"/>
          <w:lang w:eastAsia="en-US"/>
        </w:rPr>
      </w:pPr>
      <w:r w:rsidRPr="00CF17CA">
        <w:rPr>
          <w:rFonts w:eastAsia="Calibri"/>
          <w:spacing w:val="-6"/>
          <w:sz w:val="28"/>
          <w:szCs w:val="28"/>
          <w:lang w:eastAsia="en-US"/>
        </w:rPr>
        <w:t>является дочерней организацией,</w:t>
      </w:r>
      <w:r w:rsidRPr="00CD753E">
        <w:rPr>
          <w:rFonts w:eastAsia="Calibri"/>
          <w:spacing w:val="-6"/>
          <w:sz w:val="28"/>
          <w:szCs w:val="28"/>
          <w:lang w:eastAsia="en-US"/>
        </w:rPr>
        <w:t xml:space="preserve"> приобретенной исключительно с целью последующей перепродажи</w:t>
      </w:r>
      <w:r w:rsidR="004322A8" w:rsidRPr="0061239C">
        <w:rPr>
          <w:rFonts w:eastAsia="Calibri"/>
          <w:spacing w:val="-6"/>
          <w:sz w:val="28"/>
          <w:szCs w:val="28"/>
          <w:lang w:eastAsia="en-US"/>
        </w:rPr>
        <w:t>.</w:t>
      </w:r>
    </w:p>
    <w:p w14:paraId="24986C73" w14:textId="77777777" w:rsidR="004322A8" w:rsidRPr="006461FA" w:rsidRDefault="004322A8" w:rsidP="004322A8">
      <w:pPr>
        <w:pStyle w:val="2"/>
        <w:keepNext w:val="0"/>
        <w:tabs>
          <w:tab w:val="clear" w:pos="860"/>
          <w:tab w:val="num" w:pos="576"/>
        </w:tabs>
        <w:spacing w:before="240" w:after="240"/>
        <w:ind w:left="578" w:hanging="578"/>
        <w:jc w:val="both"/>
        <w:rPr>
          <w:spacing w:val="-6"/>
          <w:sz w:val="28"/>
          <w:szCs w:val="28"/>
        </w:rPr>
      </w:pPr>
      <w:bookmarkStart w:id="260" w:name="_Toc122601269"/>
      <w:r w:rsidRPr="006461FA">
        <w:rPr>
          <w:spacing w:val="-6"/>
          <w:sz w:val="28"/>
          <w:szCs w:val="28"/>
        </w:rPr>
        <w:t>Признание внеоборотных активов (</w:t>
      </w:r>
      <w:r w:rsidR="003932A1" w:rsidRPr="006461FA">
        <w:rPr>
          <w:spacing w:val="-6"/>
          <w:sz w:val="28"/>
          <w:szCs w:val="28"/>
        </w:rPr>
        <w:t>выбывающих групп</w:t>
      </w:r>
      <w:r w:rsidRPr="006461FA">
        <w:rPr>
          <w:spacing w:val="-6"/>
          <w:sz w:val="28"/>
          <w:szCs w:val="28"/>
        </w:rPr>
        <w:t>), предназначенных для продажи</w:t>
      </w:r>
      <w:bookmarkEnd w:id="260"/>
    </w:p>
    <w:p w14:paraId="06854615" w14:textId="77777777" w:rsidR="004322A8" w:rsidRPr="006461FA" w:rsidRDefault="004322A8" w:rsidP="004322A8">
      <w:pPr>
        <w:ind w:firstLine="709"/>
        <w:jc w:val="both"/>
        <w:rPr>
          <w:rFonts w:eastAsia="Calibri"/>
          <w:spacing w:val="-6"/>
          <w:sz w:val="28"/>
          <w:szCs w:val="28"/>
          <w:lang w:eastAsia="en-US"/>
        </w:rPr>
      </w:pPr>
      <w:r w:rsidRPr="006461FA">
        <w:rPr>
          <w:rFonts w:eastAsia="Calibri"/>
          <w:spacing w:val="-6"/>
          <w:sz w:val="28"/>
          <w:szCs w:val="28"/>
          <w:lang w:eastAsia="en-US"/>
        </w:rPr>
        <w:t>Группа классифицирует актив (</w:t>
      </w:r>
      <w:r w:rsidR="003932A1" w:rsidRPr="006461FA">
        <w:rPr>
          <w:rFonts w:eastAsia="Calibri"/>
          <w:spacing w:val="-6"/>
          <w:sz w:val="28"/>
          <w:szCs w:val="28"/>
          <w:lang w:eastAsia="en-US"/>
        </w:rPr>
        <w:t>выбывающую группу</w:t>
      </w:r>
      <w:r w:rsidRPr="006461FA">
        <w:rPr>
          <w:rFonts w:eastAsia="Calibri"/>
          <w:spacing w:val="-6"/>
          <w:sz w:val="28"/>
          <w:szCs w:val="28"/>
          <w:lang w:eastAsia="en-US"/>
        </w:rPr>
        <w:t>) в качестве предназначенного для продажи при выполнении следующих условий:</w:t>
      </w:r>
    </w:p>
    <w:p w14:paraId="41DE3FFD" w14:textId="77777777" w:rsidR="004322A8" w:rsidRPr="006461FA" w:rsidRDefault="004322A8" w:rsidP="004322A8">
      <w:pPr>
        <w:numPr>
          <w:ilvl w:val="0"/>
          <w:numId w:val="3"/>
        </w:numPr>
        <w:spacing w:before="120"/>
        <w:ind w:left="567" w:hanging="567"/>
        <w:jc w:val="both"/>
        <w:rPr>
          <w:rFonts w:eastAsia="Calibri"/>
          <w:spacing w:val="-6"/>
          <w:sz w:val="28"/>
          <w:szCs w:val="28"/>
          <w:lang w:eastAsia="en-US"/>
        </w:rPr>
      </w:pPr>
      <w:r w:rsidRPr="006461FA">
        <w:rPr>
          <w:rFonts w:eastAsia="Calibri"/>
          <w:spacing w:val="-6"/>
          <w:sz w:val="28"/>
          <w:szCs w:val="28"/>
          <w:lang w:eastAsia="en-US"/>
        </w:rPr>
        <w:t>актив (</w:t>
      </w:r>
      <w:r w:rsidR="003932A1" w:rsidRPr="006461FA">
        <w:rPr>
          <w:rFonts w:eastAsia="Calibri"/>
          <w:spacing w:val="-6"/>
          <w:sz w:val="28"/>
          <w:szCs w:val="28"/>
          <w:lang w:eastAsia="en-US"/>
        </w:rPr>
        <w:t>выбывающая группа</w:t>
      </w:r>
      <w:r w:rsidRPr="006461FA">
        <w:rPr>
          <w:rFonts w:eastAsia="Calibri"/>
          <w:spacing w:val="-6"/>
          <w:sz w:val="28"/>
          <w:szCs w:val="28"/>
          <w:lang w:eastAsia="en-US"/>
        </w:rPr>
        <w:t>) должен быть доступен для немедленной продажи в его текущем состоянии;</w:t>
      </w:r>
    </w:p>
    <w:p w14:paraId="064994C5" w14:textId="77777777" w:rsidR="004322A8" w:rsidRPr="006461FA" w:rsidRDefault="004322A8" w:rsidP="004322A8">
      <w:pPr>
        <w:numPr>
          <w:ilvl w:val="0"/>
          <w:numId w:val="3"/>
        </w:numPr>
        <w:ind w:left="567" w:hanging="567"/>
        <w:jc w:val="both"/>
        <w:rPr>
          <w:rFonts w:eastAsia="Calibri"/>
          <w:spacing w:val="-6"/>
          <w:sz w:val="28"/>
          <w:szCs w:val="28"/>
          <w:lang w:eastAsia="en-US"/>
        </w:rPr>
      </w:pPr>
      <w:r w:rsidRPr="006461FA">
        <w:rPr>
          <w:rFonts w:eastAsia="Calibri"/>
          <w:spacing w:val="-6"/>
          <w:sz w:val="28"/>
          <w:szCs w:val="28"/>
          <w:lang w:eastAsia="en-US"/>
        </w:rPr>
        <w:t>продажа актива (</w:t>
      </w:r>
      <w:r w:rsidR="003932A1" w:rsidRPr="006461FA">
        <w:rPr>
          <w:rFonts w:eastAsia="Calibri"/>
          <w:spacing w:val="-6"/>
          <w:sz w:val="28"/>
          <w:szCs w:val="28"/>
          <w:lang w:eastAsia="en-US"/>
        </w:rPr>
        <w:t>выбывающей группы</w:t>
      </w:r>
      <w:r w:rsidRPr="006461FA">
        <w:rPr>
          <w:rFonts w:eastAsia="Calibri"/>
          <w:spacing w:val="-6"/>
          <w:sz w:val="28"/>
          <w:szCs w:val="28"/>
          <w:lang w:eastAsia="en-US"/>
        </w:rPr>
        <w:t>) должна быть высоко вероятной, т.е. должны выполняться следующие условия:</w:t>
      </w:r>
    </w:p>
    <w:p w14:paraId="4FDD0476" w14:textId="77777777" w:rsidR="004322A8" w:rsidRPr="006461FA" w:rsidRDefault="004322A8" w:rsidP="0045053C">
      <w:pPr>
        <w:pStyle w:val="afc"/>
        <w:numPr>
          <w:ilvl w:val="0"/>
          <w:numId w:val="6"/>
        </w:numPr>
        <w:spacing w:before="120"/>
        <w:ind w:left="993" w:hanging="426"/>
        <w:jc w:val="both"/>
        <w:rPr>
          <w:spacing w:val="-6"/>
          <w:sz w:val="28"/>
          <w:szCs w:val="28"/>
        </w:rPr>
      </w:pPr>
      <w:r w:rsidRPr="006461FA">
        <w:rPr>
          <w:spacing w:val="-6"/>
          <w:sz w:val="28"/>
          <w:szCs w:val="28"/>
        </w:rPr>
        <w:t>руководство Группы намерено осуществить план продажи и ведет активный поиск покупателей;</w:t>
      </w:r>
    </w:p>
    <w:p w14:paraId="6D00F3DD" w14:textId="77777777" w:rsidR="004322A8" w:rsidRPr="006461FA" w:rsidRDefault="004322A8" w:rsidP="0045053C">
      <w:pPr>
        <w:pStyle w:val="afc"/>
        <w:numPr>
          <w:ilvl w:val="0"/>
          <w:numId w:val="6"/>
        </w:numPr>
        <w:ind w:left="993" w:hanging="426"/>
        <w:jc w:val="both"/>
        <w:rPr>
          <w:spacing w:val="-6"/>
          <w:sz w:val="28"/>
          <w:szCs w:val="28"/>
        </w:rPr>
      </w:pPr>
      <w:r w:rsidRPr="006461FA">
        <w:rPr>
          <w:spacing w:val="-6"/>
          <w:sz w:val="28"/>
          <w:szCs w:val="28"/>
        </w:rPr>
        <w:t>цена предложения актива (</w:t>
      </w:r>
      <w:r w:rsidR="003932A1" w:rsidRPr="006461FA">
        <w:rPr>
          <w:spacing w:val="-6"/>
          <w:sz w:val="28"/>
          <w:szCs w:val="28"/>
        </w:rPr>
        <w:t>выбывающей группы</w:t>
      </w:r>
      <w:r w:rsidRPr="006461FA">
        <w:rPr>
          <w:spacing w:val="-6"/>
          <w:sz w:val="28"/>
          <w:szCs w:val="28"/>
        </w:rPr>
        <w:t>) сопоставима с его текущей справедливой стоимостью;</w:t>
      </w:r>
    </w:p>
    <w:p w14:paraId="58984CAF" w14:textId="77777777" w:rsidR="004322A8" w:rsidRPr="006461FA" w:rsidRDefault="004322A8" w:rsidP="0045053C">
      <w:pPr>
        <w:pStyle w:val="afc"/>
        <w:numPr>
          <w:ilvl w:val="0"/>
          <w:numId w:val="6"/>
        </w:numPr>
        <w:ind w:left="993" w:hanging="426"/>
        <w:jc w:val="both"/>
        <w:rPr>
          <w:spacing w:val="-6"/>
          <w:sz w:val="28"/>
          <w:szCs w:val="28"/>
        </w:rPr>
      </w:pPr>
      <w:r w:rsidRPr="006461FA">
        <w:rPr>
          <w:spacing w:val="-6"/>
          <w:sz w:val="28"/>
          <w:szCs w:val="28"/>
        </w:rPr>
        <w:t>продажу актива (</w:t>
      </w:r>
      <w:r w:rsidR="003932A1" w:rsidRPr="006461FA">
        <w:rPr>
          <w:spacing w:val="-6"/>
          <w:sz w:val="28"/>
          <w:szCs w:val="28"/>
        </w:rPr>
        <w:t>выбывающей группы</w:t>
      </w:r>
      <w:r w:rsidRPr="006461FA">
        <w:rPr>
          <w:spacing w:val="-6"/>
          <w:sz w:val="28"/>
          <w:szCs w:val="28"/>
        </w:rPr>
        <w:t>) предполагается осуществить в течение одного года с момента классификации в качестве предназначенного для продажи;</w:t>
      </w:r>
    </w:p>
    <w:p w14:paraId="65C2C8E3" w14:textId="77777777" w:rsidR="004322A8" w:rsidRPr="006461FA" w:rsidRDefault="004322A8" w:rsidP="0045053C">
      <w:pPr>
        <w:pStyle w:val="afc"/>
        <w:numPr>
          <w:ilvl w:val="0"/>
          <w:numId w:val="6"/>
        </w:numPr>
        <w:spacing w:after="120"/>
        <w:ind w:left="993" w:hanging="426"/>
        <w:jc w:val="both"/>
        <w:rPr>
          <w:spacing w:val="-6"/>
          <w:sz w:val="28"/>
          <w:szCs w:val="28"/>
        </w:rPr>
      </w:pPr>
      <w:r w:rsidRPr="006461FA">
        <w:rPr>
          <w:spacing w:val="-6"/>
          <w:sz w:val="28"/>
          <w:szCs w:val="28"/>
        </w:rPr>
        <w:t>существенные изменения плана продажи или его аннулирование являются маловероятными.</w:t>
      </w:r>
    </w:p>
    <w:p w14:paraId="7CA19B35" w14:textId="77777777" w:rsidR="004322A8" w:rsidRPr="006461FA" w:rsidRDefault="004322A8" w:rsidP="004322A8">
      <w:pPr>
        <w:ind w:firstLine="709"/>
        <w:jc w:val="both"/>
        <w:rPr>
          <w:rFonts w:eastAsia="Calibri"/>
          <w:spacing w:val="-6"/>
          <w:sz w:val="28"/>
          <w:szCs w:val="28"/>
          <w:lang w:eastAsia="en-US"/>
        </w:rPr>
      </w:pPr>
      <w:r w:rsidRPr="006461FA">
        <w:rPr>
          <w:rFonts w:eastAsia="Calibri"/>
          <w:spacing w:val="-6"/>
          <w:sz w:val="28"/>
          <w:szCs w:val="28"/>
          <w:lang w:eastAsia="en-US"/>
        </w:rPr>
        <w:t>Если ожидается, что продажа актива (</w:t>
      </w:r>
      <w:r w:rsidR="003932A1" w:rsidRPr="006461FA">
        <w:rPr>
          <w:rFonts w:eastAsia="Calibri"/>
          <w:spacing w:val="-6"/>
          <w:sz w:val="28"/>
          <w:szCs w:val="28"/>
          <w:lang w:eastAsia="en-US"/>
        </w:rPr>
        <w:t>выбывающей группы</w:t>
      </w:r>
      <w:r w:rsidRPr="006461FA">
        <w:rPr>
          <w:rFonts w:eastAsia="Calibri"/>
          <w:spacing w:val="-6"/>
          <w:sz w:val="28"/>
          <w:szCs w:val="28"/>
          <w:lang w:eastAsia="en-US"/>
        </w:rPr>
        <w:t>) потребует более одного года, то это не препятствует его классификации в качестве предназначенного для продажи при условии, что отсрочка вызвана обстоятельствами вне контроля Группы и при этом существуют достаточные подтверждения ее приверженности плану продажи.</w:t>
      </w:r>
    </w:p>
    <w:p w14:paraId="5ECC2BED" w14:textId="77777777" w:rsidR="004322A8" w:rsidRPr="006461FA" w:rsidRDefault="004322A8" w:rsidP="004322A8">
      <w:pPr>
        <w:ind w:firstLine="709"/>
        <w:jc w:val="both"/>
        <w:rPr>
          <w:rFonts w:eastAsia="Calibri"/>
          <w:spacing w:val="-6"/>
          <w:sz w:val="28"/>
          <w:szCs w:val="28"/>
          <w:lang w:eastAsia="en-US"/>
        </w:rPr>
      </w:pPr>
      <w:r w:rsidRPr="006461FA">
        <w:rPr>
          <w:rFonts w:eastAsia="Calibri"/>
          <w:spacing w:val="-6"/>
          <w:sz w:val="28"/>
          <w:szCs w:val="28"/>
          <w:lang w:eastAsia="en-US"/>
        </w:rPr>
        <w:t>Группа не классифицирует в качестве предназначенных для продажи внеоборотные активы, которые подлежат списанию в связи с тем, что от них больше не ожидается поступления экономических выгод в будущем.</w:t>
      </w:r>
    </w:p>
    <w:p w14:paraId="59BDFDAF" w14:textId="77777777" w:rsidR="004322A8" w:rsidRPr="006461FA" w:rsidRDefault="004322A8" w:rsidP="004322A8">
      <w:pPr>
        <w:pStyle w:val="2"/>
        <w:keepNext w:val="0"/>
        <w:tabs>
          <w:tab w:val="clear" w:pos="860"/>
          <w:tab w:val="num" w:pos="576"/>
        </w:tabs>
        <w:spacing w:before="240" w:after="240"/>
        <w:ind w:left="578" w:hanging="578"/>
        <w:jc w:val="both"/>
        <w:rPr>
          <w:spacing w:val="-6"/>
          <w:sz w:val="28"/>
          <w:szCs w:val="28"/>
        </w:rPr>
      </w:pPr>
      <w:bookmarkStart w:id="261" w:name="_Toc122601270"/>
      <w:r w:rsidRPr="006461FA">
        <w:rPr>
          <w:spacing w:val="-6"/>
          <w:sz w:val="28"/>
          <w:szCs w:val="28"/>
        </w:rPr>
        <w:t>Первоначальная оценка внеоборотных активов (</w:t>
      </w:r>
      <w:r w:rsidR="003932A1" w:rsidRPr="006461FA">
        <w:rPr>
          <w:spacing w:val="-6"/>
          <w:sz w:val="28"/>
          <w:szCs w:val="28"/>
        </w:rPr>
        <w:t xml:space="preserve">выбывающих </w:t>
      </w:r>
      <w:r w:rsidRPr="006461FA">
        <w:rPr>
          <w:spacing w:val="-6"/>
          <w:sz w:val="28"/>
          <w:szCs w:val="28"/>
        </w:rPr>
        <w:t>групп), предназначенных для продажи</w:t>
      </w:r>
      <w:bookmarkEnd w:id="261"/>
    </w:p>
    <w:p w14:paraId="68BA1390" w14:textId="77777777" w:rsidR="004322A8" w:rsidRPr="006461FA" w:rsidRDefault="004322A8" w:rsidP="004322A8">
      <w:pPr>
        <w:ind w:firstLine="709"/>
        <w:jc w:val="both"/>
        <w:rPr>
          <w:rFonts w:eastAsia="Calibri"/>
          <w:spacing w:val="-6"/>
          <w:sz w:val="28"/>
          <w:szCs w:val="28"/>
          <w:lang w:eastAsia="en-US"/>
        </w:rPr>
      </w:pPr>
      <w:r w:rsidRPr="006461FA">
        <w:rPr>
          <w:rFonts w:eastAsia="Calibri"/>
          <w:spacing w:val="-6"/>
          <w:sz w:val="28"/>
          <w:szCs w:val="28"/>
          <w:lang w:eastAsia="en-US"/>
        </w:rPr>
        <w:t>В момент классификации внеоборотного актива (</w:t>
      </w:r>
      <w:r w:rsidR="003932A1" w:rsidRPr="006461FA">
        <w:rPr>
          <w:rFonts w:eastAsia="Calibri"/>
          <w:spacing w:val="-6"/>
          <w:sz w:val="28"/>
          <w:szCs w:val="28"/>
          <w:lang w:eastAsia="en-US"/>
        </w:rPr>
        <w:t xml:space="preserve">выбывающей </w:t>
      </w:r>
      <w:r w:rsidRPr="006461FA">
        <w:rPr>
          <w:rFonts w:eastAsia="Calibri"/>
          <w:spacing w:val="-6"/>
          <w:sz w:val="28"/>
          <w:szCs w:val="28"/>
          <w:lang w:eastAsia="en-US"/>
        </w:rPr>
        <w:t>группы) в качестве предназначенного для продажи Группа оценивает его по наименьшей из двух величин, определенных по состоянию на эту дату:</w:t>
      </w:r>
    </w:p>
    <w:p w14:paraId="458D7838" w14:textId="77777777" w:rsidR="004322A8" w:rsidRPr="006461FA" w:rsidRDefault="004322A8" w:rsidP="004322A8">
      <w:pPr>
        <w:numPr>
          <w:ilvl w:val="0"/>
          <w:numId w:val="3"/>
        </w:numPr>
        <w:spacing w:before="120"/>
        <w:ind w:left="567" w:hanging="567"/>
        <w:jc w:val="both"/>
        <w:rPr>
          <w:rFonts w:eastAsia="Calibri"/>
          <w:spacing w:val="-6"/>
          <w:sz w:val="28"/>
          <w:szCs w:val="28"/>
          <w:lang w:eastAsia="en-US"/>
        </w:rPr>
      </w:pPr>
      <w:r w:rsidRPr="006461FA">
        <w:rPr>
          <w:rFonts w:eastAsia="Calibri"/>
          <w:spacing w:val="-6"/>
          <w:sz w:val="28"/>
          <w:szCs w:val="28"/>
          <w:lang w:eastAsia="en-US"/>
        </w:rPr>
        <w:t>балансовой стоимости; и</w:t>
      </w:r>
    </w:p>
    <w:p w14:paraId="5F49CE50" w14:textId="77777777" w:rsidR="004322A8" w:rsidRPr="006461FA" w:rsidRDefault="004322A8" w:rsidP="004322A8">
      <w:pPr>
        <w:numPr>
          <w:ilvl w:val="0"/>
          <w:numId w:val="3"/>
        </w:numPr>
        <w:spacing w:after="120"/>
        <w:ind w:left="567" w:hanging="567"/>
        <w:jc w:val="both"/>
        <w:rPr>
          <w:rFonts w:eastAsia="Calibri"/>
          <w:spacing w:val="-6"/>
          <w:sz w:val="28"/>
          <w:szCs w:val="28"/>
          <w:lang w:eastAsia="en-US"/>
        </w:rPr>
      </w:pPr>
      <w:r w:rsidRPr="006461FA">
        <w:rPr>
          <w:rFonts w:eastAsia="Calibri"/>
          <w:spacing w:val="-6"/>
          <w:sz w:val="28"/>
          <w:szCs w:val="28"/>
          <w:lang w:eastAsia="en-US"/>
        </w:rPr>
        <w:t>справедливой стоимости за вычетом затрат на продажу.</w:t>
      </w:r>
    </w:p>
    <w:p w14:paraId="2D7CC854" w14:textId="77777777" w:rsidR="004322A8" w:rsidRPr="006461FA" w:rsidRDefault="004322A8" w:rsidP="004322A8">
      <w:pPr>
        <w:ind w:firstLine="709"/>
        <w:jc w:val="both"/>
        <w:rPr>
          <w:rFonts w:eastAsia="Calibri"/>
          <w:spacing w:val="-6"/>
          <w:sz w:val="28"/>
          <w:szCs w:val="28"/>
          <w:lang w:eastAsia="en-US"/>
        </w:rPr>
      </w:pPr>
      <w:r w:rsidRPr="006461FA">
        <w:rPr>
          <w:rFonts w:eastAsia="Calibri"/>
          <w:spacing w:val="-6"/>
          <w:sz w:val="28"/>
          <w:szCs w:val="28"/>
          <w:lang w:eastAsia="en-US"/>
        </w:rPr>
        <w:t>Непосредственно перед классификацией актива (</w:t>
      </w:r>
      <w:r w:rsidR="003932A1" w:rsidRPr="006461FA">
        <w:rPr>
          <w:rFonts w:eastAsia="Calibri"/>
          <w:spacing w:val="-6"/>
          <w:sz w:val="28"/>
          <w:szCs w:val="28"/>
          <w:lang w:eastAsia="en-US"/>
        </w:rPr>
        <w:t>выбывающей группы</w:t>
      </w:r>
      <w:r w:rsidRPr="006461FA">
        <w:rPr>
          <w:rFonts w:eastAsia="Calibri"/>
          <w:spacing w:val="-6"/>
          <w:sz w:val="28"/>
          <w:szCs w:val="28"/>
          <w:lang w:eastAsia="en-US"/>
        </w:rPr>
        <w:t>) в качестве предназначенного для продажи, Группа определяет балансовую стоимость этого</w:t>
      </w:r>
      <w:r w:rsidR="002C2625">
        <w:rPr>
          <w:rFonts w:eastAsia="Calibri"/>
          <w:spacing w:val="-6"/>
          <w:sz w:val="28"/>
          <w:szCs w:val="28"/>
          <w:lang w:eastAsia="en-US"/>
        </w:rPr>
        <w:t xml:space="preserve"> актива (активов и обязательств </w:t>
      </w:r>
      <w:r w:rsidR="003932A1" w:rsidRPr="006461FA">
        <w:rPr>
          <w:rFonts w:eastAsia="Calibri"/>
          <w:spacing w:val="-6"/>
          <w:sz w:val="28"/>
          <w:szCs w:val="28"/>
          <w:lang w:eastAsia="en-US"/>
        </w:rPr>
        <w:t>выбывающей группы</w:t>
      </w:r>
      <w:r w:rsidRPr="006461FA">
        <w:rPr>
          <w:rFonts w:eastAsia="Calibri"/>
          <w:spacing w:val="-6"/>
          <w:sz w:val="28"/>
          <w:szCs w:val="28"/>
          <w:lang w:eastAsia="en-US"/>
        </w:rPr>
        <w:t xml:space="preserve">) в соответствии с соответствующими разделами настоящей Учетной политики по МСФО. Балансовая стоимость </w:t>
      </w:r>
      <w:r w:rsidR="003932A1" w:rsidRPr="006461FA">
        <w:rPr>
          <w:rFonts w:eastAsia="Calibri"/>
          <w:spacing w:val="-6"/>
          <w:sz w:val="28"/>
          <w:szCs w:val="28"/>
          <w:lang w:eastAsia="en-US"/>
        </w:rPr>
        <w:t xml:space="preserve">выбывающей </w:t>
      </w:r>
      <w:r w:rsidRPr="006461FA">
        <w:rPr>
          <w:rFonts w:eastAsia="Calibri"/>
          <w:spacing w:val="-6"/>
          <w:sz w:val="28"/>
          <w:szCs w:val="28"/>
          <w:lang w:eastAsia="en-US"/>
        </w:rPr>
        <w:t>группы</w:t>
      </w:r>
      <w:r w:rsidR="003932A1" w:rsidRPr="006461FA">
        <w:rPr>
          <w:rFonts w:eastAsia="Calibri"/>
          <w:spacing w:val="-6"/>
          <w:sz w:val="28"/>
          <w:szCs w:val="28"/>
          <w:lang w:eastAsia="en-US"/>
        </w:rPr>
        <w:t xml:space="preserve"> </w:t>
      </w:r>
      <w:r w:rsidRPr="006461FA">
        <w:rPr>
          <w:rFonts w:eastAsia="Calibri"/>
          <w:spacing w:val="-6"/>
          <w:sz w:val="28"/>
          <w:szCs w:val="28"/>
          <w:lang w:eastAsia="en-US"/>
        </w:rPr>
        <w:t xml:space="preserve">определяется как сумма балансовых стоимостей активов </w:t>
      </w:r>
      <w:r w:rsidR="003932A1" w:rsidRPr="006461FA">
        <w:rPr>
          <w:rFonts w:eastAsia="Calibri"/>
          <w:spacing w:val="-6"/>
          <w:sz w:val="28"/>
          <w:szCs w:val="28"/>
          <w:lang w:eastAsia="en-US"/>
        </w:rPr>
        <w:t xml:space="preserve">выбывающей </w:t>
      </w:r>
      <w:r w:rsidRPr="006461FA">
        <w:rPr>
          <w:rFonts w:eastAsia="Calibri"/>
          <w:spacing w:val="-6"/>
          <w:sz w:val="28"/>
          <w:szCs w:val="28"/>
          <w:lang w:eastAsia="en-US"/>
        </w:rPr>
        <w:t>группы</w:t>
      </w:r>
      <w:r w:rsidR="003932A1" w:rsidRPr="006461FA">
        <w:rPr>
          <w:rFonts w:eastAsia="Calibri"/>
          <w:spacing w:val="-6"/>
          <w:sz w:val="28"/>
          <w:szCs w:val="28"/>
          <w:lang w:eastAsia="en-US"/>
        </w:rPr>
        <w:t xml:space="preserve"> </w:t>
      </w:r>
      <w:r w:rsidRPr="006461FA">
        <w:rPr>
          <w:rFonts w:eastAsia="Calibri"/>
          <w:spacing w:val="-6"/>
          <w:sz w:val="28"/>
          <w:szCs w:val="28"/>
          <w:lang w:eastAsia="en-US"/>
        </w:rPr>
        <w:t>за вычетом суммы балансовых стоимостей ее обязательств.</w:t>
      </w:r>
    </w:p>
    <w:p w14:paraId="271DFC42" w14:textId="77777777" w:rsidR="004322A8" w:rsidRPr="006461FA" w:rsidRDefault="004322A8" w:rsidP="004322A8">
      <w:pPr>
        <w:ind w:firstLine="709"/>
        <w:jc w:val="both"/>
        <w:rPr>
          <w:rFonts w:eastAsia="Calibri"/>
          <w:spacing w:val="-6"/>
          <w:sz w:val="28"/>
          <w:szCs w:val="28"/>
          <w:lang w:eastAsia="en-US"/>
        </w:rPr>
      </w:pPr>
      <w:r w:rsidRPr="006461FA">
        <w:rPr>
          <w:rFonts w:eastAsia="Calibri"/>
          <w:spacing w:val="-6"/>
          <w:sz w:val="28"/>
          <w:szCs w:val="28"/>
          <w:lang w:eastAsia="en-US"/>
        </w:rPr>
        <w:t>В качестве индикатора справедливой стоимости внеоборотного актива (</w:t>
      </w:r>
      <w:r w:rsidR="003932A1" w:rsidRPr="006461FA">
        <w:rPr>
          <w:rFonts w:eastAsia="Calibri"/>
          <w:spacing w:val="-6"/>
          <w:sz w:val="28"/>
          <w:szCs w:val="28"/>
          <w:lang w:eastAsia="en-US"/>
        </w:rPr>
        <w:t xml:space="preserve">выбывающей </w:t>
      </w:r>
      <w:r w:rsidRPr="006461FA">
        <w:rPr>
          <w:rFonts w:eastAsia="Calibri"/>
          <w:spacing w:val="-6"/>
          <w:sz w:val="28"/>
          <w:szCs w:val="28"/>
          <w:lang w:eastAsia="en-US"/>
        </w:rPr>
        <w:t>группы), предназначенного для продажи, может выступать согласованная с покупателем цена его будущей продажи или, при отсутствии такой информации, – справедливая стоимость в соответствии с отчетом оценщика. Если предполагается, что продажа произойдет по прошествии периода времени, превышающего один год, то затраты на продажу должны оцениваться по дисконтированной стоимости.</w:t>
      </w:r>
    </w:p>
    <w:p w14:paraId="44633D3A" w14:textId="77777777" w:rsidR="004322A8" w:rsidRPr="006461FA" w:rsidRDefault="004322A8" w:rsidP="004322A8">
      <w:pPr>
        <w:ind w:firstLine="709"/>
        <w:jc w:val="both"/>
        <w:rPr>
          <w:rFonts w:eastAsia="Calibri"/>
          <w:spacing w:val="-6"/>
          <w:sz w:val="28"/>
          <w:szCs w:val="28"/>
          <w:lang w:eastAsia="en-US"/>
        </w:rPr>
      </w:pPr>
      <w:r w:rsidRPr="006461FA">
        <w:rPr>
          <w:rFonts w:eastAsia="Calibri"/>
          <w:spacing w:val="-6"/>
          <w:sz w:val="28"/>
          <w:szCs w:val="28"/>
          <w:lang w:eastAsia="en-US"/>
        </w:rPr>
        <w:t>Если балансовая стоимость внеоборотного актива на момент классификации в качестве предназначенного для продажи превышает его справедливую стоимость за вычетом затрат на продажу, то Группа уменьшает балансовую стоимость актива до его справедливой стоимости за вычетом затрат на продажу и относит сумму этого уменьшения (убыток от обесценения) на расходы периода в составе прибылей и убытков.</w:t>
      </w:r>
    </w:p>
    <w:p w14:paraId="2E30BE53" w14:textId="77777777" w:rsidR="004322A8" w:rsidRPr="006461FA" w:rsidRDefault="004322A8" w:rsidP="004322A8">
      <w:pPr>
        <w:ind w:firstLine="709"/>
        <w:jc w:val="both"/>
        <w:rPr>
          <w:rFonts w:eastAsia="Calibri"/>
          <w:spacing w:val="-6"/>
          <w:sz w:val="28"/>
          <w:szCs w:val="28"/>
          <w:lang w:eastAsia="en-US"/>
        </w:rPr>
      </w:pPr>
      <w:r w:rsidRPr="006461FA">
        <w:rPr>
          <w:rFonts w:eastAsia="Calibri"/>
          <w:spacing w:val="-6"/>
          <w:sz w:val="28"/>
          <w:szCs w:val="28"/>
          <w:lang w:eastAsia="en-US"/>
        </w:rPr>
        <w:t xml:space="preserve">Группа применяет аналогичный порядок учета и оценки убытков от обесценения в отношении </w:t>
      </w:r>
      <w:r w:rsidR="007935CF" w:rsidRPr="006461FA">
        <w:rPr>
          <w:rFonts w:eastAsia="Calibri"/>
          <w:spacing w:val="-6"/>
          <w:sz w:val="28"/>
          <w:szCs w:val="28"/>
          <w:lang w:eastAsia="en-US"/>
        </w:rPr>
        <w:t xml:space="preserve">выбывающих </w:t>
      </w:r>
      <w:r w:rsidRPr="006461FA">
        <w:rPr>
          <w:rFonts w:eastAsia="Calibri"/>
          <w:spacing w:val="-6"/>
          <w:sz w:val="28"/>
          <w:szCs w:val="28"/>
          <w:lang w:eastAsia="en-US"/>
        </w:rPr>
        <w:t>групп, за исключением следующих особенностей:</w:t>
      </w:r>
    </w:p>
    <w:p w14:paraId="1F025158" w14:textId="77777777" w:rsidR="004322A8" w:rsidRPr="006461FA" w:rsidRDefault="004322A8" w:rsidP="004322A8">
      <w:pPr>
        <w:numPr>
          <w:ilvl w:val="0"/>
          <w:numId w:val="3"/>
        </w:numPr>
        <w:spacing w:before="120"/>
        <w:ind w:left="567" w:hanging="567"/>
        <w:jc w:val="both"/>
        <w:rPr>
          <w:rFonts w:eastAsia="Calibri"/>
          <w:spacing w:val="-6"/>
          <w:sz w:val="28"/>
          <w:szCs w:val="28"/>
          <w:lang w:eastAsia="en-US"/>
        </w:rPr>
      </w:pPr>
      <w:r w:rsidRPr="006461FA">
        <w:rPr>
          <w:rFonts w:eastAsia="Calibri"/>
          <w:spacing w:val="-6"/>
          <w:sz w:val="28"/>
          <w:szCs w:val="28"/>
          <w:lang w:eastAsia="en-US"/>
        </w:rPr>
        <w:t xml:space="preserve">первоначально убыток от обесценения уменьшает балансовую стоимость </w:t>
      </w:r>
      <w:r w:rsidR="00641982">
        <w:rPr>
          <w:rFonts w:eastAsia="Calibri"/>
          <w:spacing w:val="-6"/>
          <w:sz w:val="28"/>
          <w:szCs w:val="28"/>
          <w:lang w:eastAsia="en-US"/>
        </w:rPr>
        <w:t>Гудвил</w:t>
      </w:r>
      <w:r w:rsidRPr="006461FA">
        <w:rPr>
          <w:rFonts w:eastAsia="Calibri"/>
          <w:spacing w:val="-6"/>
          <w:sz w:val="28"/>
          <w:szCs w:val="28"/>
          <w:lang w:eastAsia="en-US"/>
        </w:rPr>
        <w:t xml:space="preserve">а (деловой репутации), входящего в состав </w:t>
      </w:r>
      <w:r w:rsidR="007935CF" w:rsidRPr="006461FA">
        <w:rPr>
          <w:rFonts w:eastAsia="Calibri"/>
          <w:spacing w:val="-6"/>
          <w:sz w:val="28"/>
          <w:szCs w:val="28"/>
          <w:lang w:eastAsia="en-US"/>
        </w:rPr>
        <w:t xml:space="preserve">выбывающей </w:t>
      </w:r>
      <w:r w:rsidRPr="006461FA">
        <w:rPr>
          <w:rFonts w:eastAsia="Calibri"/>
          <w:spacing w:val="-6"/>
          <w:sz w:val="28"/>
          <w:szCs w:val="28"/>
          <w:lang w:eastAsia="en-US"/>
        </w:rPr>
        <w:t>группы;</w:t>
      </w:r>
    </w:p>
    <w:p w14:paraId="36F7529E" w14:textId="77777777" w:rsidR="004322A8" w:rsidRPr="006461FA" w:rsidRDefault="004322A8" w:rsidP="004322A8">
      <w:pPr>
        <w:numPr>
          <w:ilvl w:val="0"/>
          <w:numId w:val="3"/>
        </w:numPr>
        <w:spacing w:after="120"/>
        <w:ind w:left="567" w:hanging="567"/>
        <w:jc w:val="both"/>
        <w:rPr>
          <w:rFonts w:eastAsia="Calibri"/>
          <w:spacing w:val="-6"/>
          <w:sz w:val="28"/>
          <w:szCs w:val="28"/>
          <w:lang w:eastAsia="en-US"/>
        </w:rPr>
      </w:pPr>
      <w:r w:rsidRPr="006461FA">
        <w:rPr>
          <w:rFonts w:eastAsia="Calibri"/>
          <w:spacing w:val="-6"/>
          <w:sz w:val="28"/>
          <w:szCs w:val="28"/>
          <w:lang w:eastAsia="en-US"/>
        </w:rPr>
        <w:t xml:space="preserve">затем, в случае наличия нераспределенного остатка убытка от обесценения, относится в уменьшение балансовой стоимости прочих внеоборотных активов </w:t>
      </w:r>
      <w:r w:rsidR="007935CF" w:rsidRPr="006461FA">
        <w:rPr>
          <w:rFonts w:eastAsia="Calibri"/>
          <w:spacing w:val="-6"/>
          <w:sz w:val="28"/>
          <w:szCs w:val="28"/>
          <w:lang w:eastAsia="en-US"/>
        </w:rPr>
        <w:t xml:space="preserve">выбывающей </w:t>
      </w:r>
      <w:r w:rsidRPr="006461FA">
        <w:rPr>
          <w:rFonts w:eastAsia="Calibri"/>
          <w:spacing w:val="-6"/>
          <w:sz w:val="28"/>
          <w:szCs w:val="28"/>
          <w:lang w:eastAsia="en-US"/>
        </w:rPr>
        <w:t>группы пропорционально их балансовой стоимости. При этом убыток от обесценения не подлежит отнесению на отложенные налоговые активы и финансовые активы.</w:t>
      </w:r>
    </w:p>
    <w:p w14:paraId="49295356" w14:textId="77777777" w:rsidR="004322A8" w:rsidRPr="006461FA" w:rsidRDefault="004322A8" w:rsidP="004322A8">
      <w:pPr>
        <w:pStyle w:val="2"/>
        <w:keepNext w:val="0"/>
        <w:tabs>
          <w:tab w:val="clear" w:pos="860"/>
          <w:tab w:val="num" w:pos="576"/>
        </w:tabs>
        <w:spacing w:before="240" w:after="240"/>
        <w:ind w:left="578" w:hanging="578"/>
        <w:jc w:val="both"/>
        <w:rPr>
          <w:spacing w:val="-6"/>
          <w:sz w:val="28"/>
          <w:szCs w:val="28"/>
        </w:rPr>
      </w:pPr>
      <w:bookmarkStart w:id="262" w:name="_Toc122601271"/>
      <w:r w:rsidRPr="006461FA">
        <w:rPr>
          <w:spacing w:val="-6"/>
          <w:sz w:val="28"/>
          <w:szCs w:val="28"/>
        </w:rPr>
        <w:t>Последующая оценка внеоборотных активов (</w:t>
      </w:r>
      <w:r w:rsidR="00A4270C" w:rsidRPr="006461FA">
        <w:rPr>
          <w:spacing w:val="-6"/>
          <w:sz w:val="28"/>
          <w:szCs w:val="28"/>
        </w:rPr>
        <w:t xml:space="preserve">выбывающих </w:t>
      </w:r>
      <w:r w:rsidRPr="006461FA">
        <w:rPr>
          <w:spacing w:val="-6"/>
          <w:sz w:val="28"/>
          <w:szCs w:val="28"/>
        </w:rPr>
        <w:t>групп), предназначенных для продажи</w:t>
      </w:r>
      <w:bookmarkEnd w:id="262"/>
    </w:p>
    <w:p w14:paraId="516EDF36" w14:textId="77777777" w:rsidR="004322A8" w:rsidRPr="006461FA" w:rsidRDefault="004322A8" w:rsidP="00077089">
      <w:pPr>
        <w:spacing w:before="120" w:after="120"/>
        <w:ind w:firstLine="709"/>
        <w:jc w:val="both"/>
        <w:rPr>
          <w:rFonts w:eastAsia="Calibri"/>
          <w:spacing w:val="-6"/>
          <w:sz w:val="28"/>
          <w:szCs w:val="28"/>
          <w:lang w:eastAsia="en-US"/>
        </w:rPr>
      </w:pPr>
      <w:r w:rsidRPr="006461FA">
        <w:rPr>
          <w:rFonts w:eastAsia="Calibri"/>
          <w:spacing w:val="-6"/>
          <w:sz w:val="28"/>
          <w:szCs w:val="28"/>
          <w:lang w:eastAsia="en-US"/>
        </w:rPr>
        <w:t>Начисление амортизации</w:t>
      </w:r>
    </w:p>
    <w:p w14:paraId="2575F3B5" w14:textId="77777777" w:rsidR="004322A8" w:rsidRPr="006461FA" w:rsidRDefault="004322A8" w:rsidP="00077089">
      <w:pPr>
        <w:ind w:firstLine="709"/>
        <w:jc w:val="both"/>
        <w:rPr>
          <w:rFonts w:eastAsia="Calibri"/>
          <w:spacing w:val="-6"/>
          <w:sz w:val="28"/>
          <w:szCs w:val="28"/>
          <w:lang w:eastAsia="en-US"/>
        </w:rPr>
      </w:pPr>
      <w:r w:rsidRPr="006461FA">
        <w:rPr>
          <w:rFonts w:eastAsia="Calibri"/>
          <w:spacing w:val="-6"/>
          <w:sz w:val="28"/>
          <w:szCs w:val="28"/>
          <w:lang w:eastAsia="en-US"/>
        </w:rPr>
        <w:t xml:space="preserve">Группа не начисляет амортизацию по внеоборотным активам, предназначенным для продажи, или по внеоборотным активам, входящим в состав </w:t>
      </w:r>
      <w:r w:rsidR="00A4270C" w:rsidRPr="006461FA">
        <w:rPr>
          <w:rFonts w:eastAsia="Calibri"/>
          <w:spacing w:val="-6"/>
          <w:sz w:val="28"/>
          <w:szCs w:val="28"/>
          <w:lang w:eastAsia="en-US"/>
        </w:rPr>
        <w:t xml:space="preserve">выбывающих </w:t>
      </w:r>
      <w:r w:rsidRPr="006461FA">
        <w:rPr>
          <w:rFonts w:eastAsia="Calibri"/>
          <w:spacing w:val="-6"/>
          <w:sz w:val="28"/>
          <w:szCs w:val="28"/>
          <w:lang w:eastAsia="en-US"/>
        </w:rPr>
        <w:t>групп, предназначенных для продажи.</w:t>
      </w:r>
    </w:p>
    <w:p w14:paraId="39133F78" w14:textId="77777777" w:rsidR="004322A8" w:rsidRPr="006461FA" w:rsidRDefault="004322A8" w:rsidP="00077089">
      <w:pPr>
        <w:spacing w:before="120" w:after="120"/>
        <w:ind w:firstLine="709"/>
        <w:jc w:val="both"/>
        <w:rPr>
          <w:rFonts w:eastAsia="Calibri"/>
          <w:spacing w:val="-6"/>
          <w:sz w:val="28"/>
          <w:szCs w:val="28"/>
          <w:lang w:eastAsia="en-US"/>
        </w:rPr>
      </w:pPr>
      <w:r w:rsidRPr="006461FA">
        <w:rPr>
          <w:rFonts w:eastAsia="Calibri"/>
          <w:spacing w:val="-6"/>
          <w:sz w:val="28"/>
          <w:szCs w:val="28"/>
          <w:lang w:eastAsia="en-US"/>
        </w:rPr>
        <w:t>Отражение в отчете о финансовом положении</w:t>
      </w:r>
    </w:p>
    <w:p w14:paraId="3276BAD5" w14:textId="77777777" w:rsidR="004322A8" w:rsidRPr="006461FA" w:rsidRDefault="004322A8" w:rsidP="00077089">
      <w:pPr>
        <w:ind w:firstLine="709"/>
        <w:jc w:val="both"/>
        <w:rPr>
          <w:rFonts w:eastAsia="Calibri"/>
          <w:spacing w:val="-6"/>
          <w:sz w:val="28"/>
          <w:szCs w:val="28"/>
          <w:lang w:eastAsia="en-US"/>
        </w:rPr>
      </w:pPr>
      <w:r w:rsidRPr="006461FA">
        <w:rPr>
          <w:rFonts w:eastAsia="Calibri"/>
          <w:spacing w:val="-6"/>
          <w:sz w:val="28"/>
          <w:szCs w:val="28"/>
          <w:lang w:eastAsia="en-US"/>
        </w:rPr>
        <w:t xml:space="preserve">По состоянию на каждую отчетную дату Группа определяет балансовую стоимость внеоборотных активов (активов и обязательств </w:t>
      </w:r>
      <w:r w:rsidR="00A4270C" w:rsidRPr="006461FA">
        <w:rPr>
          <w:rFonts w:eastAsia="Calibri"/>
          <w:spacing w:val="-6"/>
          <w:sz w:val="28"/>
          <w:szCs w:val="28"/>
          <w:lang w:eastAsia="en-US"/>
        </w:rPr>
        <w:t xml:space="preserve">выбывающих </w:t>
      </w:r>
      <w:r w:rsidRPr="006461FA">
        <w:rPr>
          <w:rFonts w:eastAsia="Calibri"/>
          <w:spacing w:val="-6"/>
          <w:sz w:val="28"/>
          <w:szCs w:val="28"/>
          <w:lang w:eastAsia="en-US"/>
        </w:rPr>
        <w:t>групп), предназначенных для продажи, и справедливую стоимость данных активов (</w:t>
      </w:r>
      <w:r w:rsidR="00A4270C" w:rsidRPr="006461FA">
        <w:rPr>
          <w:rFonts w:eastAsia="Calibri"/>
          <w:spacing w:val="-6"/>
          <w:sz w:val="28"/>
          <w:szCs w:val="28"/>
          <w:lang w:eastAsia="en-US"/>
        </w:rPr>
        <w:t xml:space="preserve">выбывающих </w:t>
      </w:r>
      <w:r w:rsidRPr="006461FA">
        <w:rPr>
          <w:rFonts w:eastAsia="Calibri"/>
          <w:spacing w:val="-6"/>
          <w:sz w:val="28"/>
          <w:szCs w:val="28"/>
          <w:lang w:eastAsia="en-US"/>
        </w:rPr>
        <w:t>групп) за вычетом затрат на продажу с тем, чтобы отразить их в отчете о финансовом положении по наименьшей из этих двух величин.</w:t>
      </w:r>
    </w:p>
    <w:p w14:paraId="0FEA47DC" w14:textId="77777777" w:rsidR="004322A8" w:rsidRPr="006461FA" w:rsidRDefault="004322A8" w:rsidP="004322A8">
      <w:pPr>
        <w:ind w:firstLine="709"/>
        <w:jc w:val="both"/>
        <w:rPr>
          <w:rFonts w:eastAsia="Calibri"/>
          <w:spacing w:val="-6"/>
          <w:sz w:val="28"/>
          <w:szCs w:val="28"/>
          <w:lang w:eastAsia="en-US"/>
        </w:rPr>
      </w:pPr>
      <w:r w:rsidRPr="006461FA">
        <w:rPr>
          <w:rFonts w:eastAsia="Calibri"/>
          <w:spacing w:val="-6"/>
          <w:sz w:val="28"/>
          <w:szCs w:val="28"/>
          <w:lang w:eastAsia="en-US"/>
        </w:rPr>
        <w:t>Если балансовая стоимость внеоборотного актива (</w:t>
      </w:r>
      <w:r w:rsidR="00A4270C" w:rsidRPr="006461FA">
        <w:rPr>
          <w:rFonts w:eastAsia="Calibri"/>
          <w:spacing w:val="-6"/>
          <w:sz w:val="28"/>
          <w:szCs w:val="28"/>
          <w:lang w:eastAsia="en-US"/>
        </w:rPr>
        <w:t xml:space="preserve">выбывающей </w:t>
      </w:r>
      <w:r w:rsidRPr="006461FA">
        <w:rPr>
          <w:rFonts w:eastAsia="Calibri"/>
          <w:spacing w:val="-6"/>
          <w:sz w:val="28"/>
          <w:szCs w:val="28"/>
          <w:lang w:eastAsia="en-US"/>
        </w:rPr>
        <w:t>группы), предназначенного для продажи превышает его справедливую стоимость за вычетом затрат на продажу, то Группа признает убыток от обесценения в отношении данного актива (</w:t>
      </w:r>
      <w:r w:rsidR="00A4270C" w:rsidRPr="006461FA">
        <w:rPr>
          <w:rFonts w:eastAsia="Calibri"/>
          <w:spacing w:val="-6"/>
          <w:sz w:val="28"/>
          <w:szCs w:val="28"/>
          <w:lang w:eastAsia="en-US"/>
        </w:rPr>
        <w:t xml:space="preserve">выбывающей </w:t>
      </w:r>
      <w:r w:rsidRPr="006461FA">
        <w:rPr>
          <w:rFonts w:eastAsia="Calibri"/>
          <w:spacing w:val="-6"/>
          <w:sz w:val="28"/>
          <w:szCs w:val="28"/>
          <w:lang w:eastAsia="en-US"/>
        </w:rPr>
        <w:t>группы).</w:t>
      </w:r>
    </w:p>
    <w:p w14:paraId="29D38B87" w14:textId="77777777" w:rsidR="004322A8" w:rsidRPr="006461FA" w:rsidRDefault="004322A8" w:rsidP="004322A8">
      <w:pPr>
        <w:ind w:firstLine="709"/>
        <w:jc w:val="both"/>
        <w:rPr>
          <w:rFonts w:eastAsia="Calibri"/>
          <w:spacing w:val="-6"/>
          <w:sz w:val="28"/>
          <w:szCs w:val="28"/>
          <w:lang w:eastAsia="en-US"/>
        </w:rPr>
      </w:pPr>
      <w:r w:rsidRPr="006461FA">
        <w:rPr>
          <w:rFonts w:eastAsia="Calibri"/>
          <w:spacing w:val="-6"/>
          <w:sz w:val="28"/>
          <w:szCs w:val="28"/>
          <w:lang w:eastAsia="en-US"/>
        </w:rPr>
        <w:t>Учет и оценка убытков от обесценения, выявленных при последующей оценке внеоборотных активов (</w:t>
      </w:r>
      <w:r w:rsidR="00A4270C" w:rsidRPr="006461FA">
        <w:rPr>
          <w:rFonts w:eastAsia="Calibri"/>
          <w:spacing w:val="-6"/>
          <w:sz w:val="28"/>
          <w:szCs w:val="28"/>
          <w:lang w:eastAsia="en-US"/>
        </w:rPr>
        <w:t xml:space="preserve">выбывающих </w:t>
      </w:r>
      <w:r w:rsidRPr="006461FA">
        <w:rPr>
          <w:rFonts w:eastAsia="Calibri"/>
          <w:spacing w:val="-6"/>
          <w:sz w:val="28"/>
          <w:szCs w:val="28"/>
          <w:lang w:eastAsia="en-US"/>
        </w:rPr>
        <w:t>групп), предназначенных для продажи, производится в том же порядке, что и при первоначальной классификации этих активов (</w:t>
      </w:r>
      <w:r w:rsidR="00A4270C" w:rsidRPr="006461FA">
        <w:rPr>
          <w:rFonts w:eastAsia="Calibri"/>
          <w:spacing w:val="-6"/>
          <w:sz w:val="28"/>
          <w:szCs w:val="28"/>
          <w:lang w:eastAsia="en-US"/>
        </w:rPr>
        <w:t xml:space="preserve">выбывающих </w:t>
      </w:r>
      <w:r w:rsidRPr="006461FA">
        <w:rPr>
          <w:rFonts w:eastAsia="Calibri"/>
          <w:spacing w:val="-6"/>
          <w:sz w:val="28"/>
          <w:szCs w:val="28"/>
          <w:lang w:eastAsia="en-US"/>
        </w:rPr>
        <w:t>групп) в данную категорию (см. раздел 18.4 настоящей Учетной политики по МСФО).</w:t>
      </w:r>
    </w:p>
    <w:p w14:paraId="339C9442" w14:textId="77777777" w:rsidR="004322A8" w:rsidRPr="006461FA" w:rsidRDefault="004322A8" w:rsidP="004322A8">
      <w:pPr>
        <w:ind w:firstLine="709"/>
        <w:jc w:val="both"/>
        <w:rPr>
          <w:rFonts w:eastAsia="Calibri"/>
          <w:spacing w:val="-6"/>
          <w:sz w:val="28"/>
          <w:szCs w:val="28"/>
          <w:lang w:eastAsia="en-US"/>
        </w:rPr>
      </w:pPr>
      <w:r w:rsidRPr="006461FA">
        <w:rPr>
          <w:rFonts w:eastAsia="Calibri"/>
          <w:spacing w:val="-6"/>
          <w:sz w:val="28"/>
          <w:szCs w:val="28"/>
          <w:lang w:eastAsia="en-US"/>
        </w:rPr>
        <w:t>Если на отчетную дату справедливая стоимость внеоборотного актива, предназначенного для продажи, за вычетом затрат на продажу превышает его балансовую стоимость, то Группа восстанавливает убытки от обесценения, ранее признанные в отношении данного актива. Сумма подлежащих восстановлению убытков от обесценения определяется как наименьшая из двух величин:</w:t>
      </w:r>
    </w:p>
    <w:p w14:paraId="18F07621" w14:textId="77777777" w:rsidR="004322A8" w:rsidRPr="006461FA" w:rsidRDefault="004322A8" w:rsidP="004322A8">
      <w:pPr>
        <w:numPr>
          <w:ilvl w:val="0"/>
          <w:numId w:val="3"/>
        </w:numPr>
        <w:spacing w:before="120"/>
        <w:ind w:left="567" w:hanging="567"/>
        <w:jc w:val="both"/>
        <w:rPr>
          <w:rFonts w:eastAsia="Calibri"/>
          <w:spacing w:val="-6"/>
          <w:sz w:val="28"/>
          <w:szCs w:val="28"/>
          <w:lang w:eastAsia="en-US"/>
        </w:rPr>
      </w:pPr>
      <w:r w:rsidRPr="006461FA">
        <w:rPr>
          <w:rFonts w:eastAsia="Calibri"/>
          <w:spacing w:val="-6"/>
          <w:sz w:val="28"/>
          <w:szCs w:val="28"/>
          <w:lang w:eastAsia="en-US"/>
        </w:rPr>
        <w:t>накопленные убытки от обесценения в отношении актива;</w:t>
      </w:r>
    </w:p>
    <w:p w14:paraId="5BF094C5" w14:textId="77777777" w:rsidR="004322A8" w:rsidRPr="006461FA" w:rsidRDefault="004322A8" w:rsidP="004322A8">
      <w:pPr>
        <w:numPr>
          <w:ilvl w:val="0"/>
          <w:numId w:val="3"/>
        </w:numPr>
        <w:spacing w:after="120"/>
        <w:ind w:left="567" w:hanging="567"/>
        <w:jc w:val="both"/>
        <w:rPr>
          <w:rFonts w:eastAsia="Calibri"/>
          <w:spacing w:val="-6"/>
          <w:sz w:val="28"/>
          <w:szCs w:val="28"/>
          <w:lang w:eastAsia="en-US"/>
        </w:rPr>
      </w:pPr>
      <w:r w:rsidRPr="006461FA">
        <w:rPr>
          <w:rFonts w:eastAsia="Calibri"/>
          <w:spacing w:val="-6"/>
          <w:sz w:val="28"/>
          <w:szCs w:val="28"/>
          <w:lang w:eastAsia="en-US"/>
        </w:rPr>
        <w:t>разница между справедливой стоимостью актива за вычетом затрат на продажу и его балансовой стоимости (обе величины определяются по состоянию на отчетную дату).</w:t>
      </w:r>
    </w:p>
    <w:p w14:paraId="37884007" w14:textId="77777777" w:rsidR="004322A8" w:rsidRPr="006461FA" w:rsidRDefault="004322A8" w:rsidP="004322A8">
      <w:pPr>
        <w:ind w:firstLine="709"/>
        <w:jc w:val="both"/>
        <w:rPr>
          <w:rFonts w:eastAsia="Calibri"/>
          <w:spacing w:val="-6"/>
          <w:sz w:val="28"/>
          <w:szCs w:val="28"/>
          <w:lang w:eastAsia="en-US"/>
        </w:rPr>
      </w:pPr>
      <w:r w:rsidRPr="006461FA">
        <w:rPr>
          <w:rFonts w:eastAsia="Calibri"/>
          <w:spacing w:val="-6"/>
          <w:sz w:val="28"/>
          <w:szCs w:val="28"/>
          <w:lang w:eastAsia="en-US"/>
        </w:rPr>
        <w:t>Восстановленные убытки от обесценения внеоборотных активов, предназначенных для продажи, относятся на доходы периода в составе прибылей и убытков по мере возникновения.</w:t>
      </w:r>
    </w:p>
    <w:p w14:paraId="010D2D0E" w14:textId="77777777" w:rsidR="004322A8" w:rsidRPr="006461FA" w:rsidRDefault="004322A8" w:rsidP="004322A8">
      <w:pPr>
        <w:ind w:firstLine="709"/>
        <w:jc w:val="both"/>
        <w:rPr>
          <w:rFonts w:eastAsia="Calibri"/>
          <w:spacing w:val="-6"/>
          <w:sz w:val="28"/>
          <w:szCs w:val="28"/>
          <w:lang w:eastAsia="en-US"/>
        </w:rPr>
      </w:pPr>
      <w:r w:rsidRPr="006461FA">
        <w:rPr>
          <w:rFonts w:eastAsia="Calibri"/>
          <w:spacing w:val="-6"/>
          <w:sz w:val="28"/>
          <w:szCs w:val="28"/>
          <w:lang w:eastAsia="en-US"/>
        </w:rPr>
        <w:t xml:space="preserve">Если на отчетную дату справедливая стоимость </w:t>
      </w:r>
      <w:r w:rsidR="00A4270C" w:rsidRPr="006461FA">
        <w:rPr>
          <w:rFonts w:eastAsia="Calibri"/>
          <w:spacing w:val="-6"/>
          <w:sz w:val="28"/>
          <w:szCs w:val="28"/>
          <w:lang w:eastAsia="en-US"/>
        </w:rPr>
        <w:t xml:space="preserve">выбывающей </w:t>
      </w:r>
      <w:r w:rsidRPr="006461FA">
        <w:rPr>
          <w:rFonts w:eastAsia="Calibri"/>
          <w:spacing w:val="-6"/>
          <w:sz w:val="28"/>
          <w:szCs w:val="28"/>
          <w:lang w:eastAsia="en-US"/>
        </w:rPr>
        <w:t xml:space="preserve">группы за вычетом затрат на продажу превышает ее балансовую стоимость, то Группа восстанавливает убытки от обесценения, признанные ранее в отношении внеоборотных активов, входящих в состав этой </w:t>
      </w:r>
      <w:r w:rsidR="00A4270C" w:rsidRPr="006461FA">
        <w:rPr>
          <w:rFonts w:eastAsia="Calibri"/>
          <w:spacing w:val="-6"/>
          <w:sz w:val="28"/>
          <w:szCs w:val="28"/>
          <w:lang w:eastAsia="en-US"/>
        </w:rPr>
        <w:t xml:space="preserve">выбывающей </w:t>
      </w:r>
      <w:r w:rsidRPr="006461FA">
        <w:rPr>
          <w:rFonts w:eastAsia="Calibri"/>
          <w:spacing w:val="-6"/>
          <w:sz w:val="28"/>
          <w:szCs w:val="28"/>
          <w:lang w:eastAsia="en-US"/>
        </w:rPr>
        <w:t>группы. При этом:</w:t>
      </w:r>
    </w:p>
    <w:p w14:paraId="718623C3" w14:textId="77777777" w:rsidR="004322A8" w:rsidRPr="006461FA" w:rsidRDefault="004322A8" w:rsidP="004322A8">
      <w:pPr>
        <w:numPr>
          <w:ilvl w:val="0"/>
          <w:numId w:val="3"/>
        </w:numPr>
        <w:spacing w:before="120"/>
        <w:ind w:left="567" w:hanging="567"/>
        <w:jc w:val="both"/>
        <w:rPr>
          <w:rFonts w:eastAsia="Calibri"/>
          <w:spacing w:val="-6"/>
          <w:sz w:val="28"/>
          <w:szCs w:val="28"/>
          <w:lang w:eastAsia="en-US"/>
        </w:rPr>
      </w:pPr>
      <w:r w:rsidRPr="006461FA">
        <w:rPr>
          <w:rFonts w:eastAsia="Calibri"/>
          <w:spacing w:val="-6"/>
          <w:sz w:val="28"/>
          <w:szCs w:val="28"/>
          <w:lang w:eastAsia="en-US"/>
        </w:rPr>
        <w:t xml:space="preserve">сумма восстановленных убытков от обесценения не должна превышать разницы между справедливой стоимостью </w:t>
      </w:r>
      <w:r w:rsidR="00A4270C" w:rsidRPr="006461FA">
        <w:rPr>
          <w:rFonts w:eastAsia="Calibri"/>
          <w:spacing w:val="-6"/>
          <w:sz w:val="28"/>
          <w:szCs w:val="28"/>
          <w:lang w:eastAsia="en-US"/>
        </w:rPr>
        <w:t xml:space="preserve">выбывающей </w:t>
      </w:r>
      <w:r w:rsidRPr="006461FA">
        <w:rPr>
          <w:rFonts w:eastAsia="Calibri"/>
          <w:spacing w:val="-6"/>
          <w:sz w:val="28"/>
          <w:szCs w:val="28"/>
          <w:lang w:eastAsia="en-US"/>
        </w:rPr>
        <w:t>группы за вычетом затрат на продажу и ее балансовой стоимости (обе величины определяются по состоянию на отчетную дату);</w:t>
      </w:r>
    </w:p>
    <w:p w14:paraId="4216DA17" w14:textId="77777777" w:rsidR="004322A8" w:rsidRPr="006461FA" w:rsidRDefault="004322A8" w:rsidP="004322A8">
      <w:pPr>
        <w:numPr>
          <w:ilvl w:val="0"/>
          <w:numId w:val="3"/>
        </w:numPr>
        <w:ind w:left="567" w:hanging="567"/>
        <w:jc w:val="both"/>
        <w:rPr>
          <w:rFonts w:eastAsia="Calibri"/>
          <w:spacing w:val="-6"/>
          <w:sz w:val="28"/>
          <w:szCs w:val="28"/>
          <w:lang w:eastAsia="en-US"/>
        </w:rPr>
      </w:pPr>
      <w:r w:rsidRPr="006461FA">
        <w:rPr>
          <w:rFonts w:eastAsia="Calibri"/>
          <w:spacing w:val="-6"/>
          <w:sz w:val="28"/>
          <w:szCs w:val="28"/>
          <w:lang w:eastAsia="en-US"/>
        </w:rPr>
        <w:t xml:space="preserve">Группа восстанавливает убытки от обесценения путем увеличения балансовой стоимости внеоборотных активов, входящих в состав </w:t>
      </w:r>
      <w:r w:rsidR="007935CF" w:rsidRPr="006461FA">
        <w:rPr>
          <w:rFonts w:eastAsia="Calibri"/>
          <w:spacing w:val="-6"/>
          <w:sz w:val="28"/>
          <w:szCs w:val="28"/>
          <w:lang w:eastAsia="en-US"/>
        </w:rPr>
        <w:t xml:space="preserve">выбывающей </w:t>
      </w:r>
      <w:r w:rsidRPr="006461FA">
        <w:rPr>
          <w:rFonts w:eastAsia="Calibri"/>
          <w:spacing w:val="-6"/>
          <w:sz w:val="28"/>
          <w:szCs w:val="28"/>
          <w:lang w:eastAsia="en-US"/>
        </w:rPr>
        <w:t xml:space="preserve">группы (за исключением </w:t>
      </w:r>
      <w:r w:rsidR="00641982">
        <w:rPr>
          <w:rFonts w:eastAsia="Calibri"/>
          <w:spacing w:val="-6"/>
          <w:sz w:val="28"/>
          <w:szCs w:val="28"/>
          <w:lang w:eastAsia="en-US"/>
        </w:rPr>
        <w:t>Гудвил</w:t>
      </w:r>
      <w:r w:rsidRPr="006461FA">
        <w:rPr>
          <w:rFonts w:eastAsia="Calibri"/>
          <w:spacing w:val="-6"/>
          <w:sz w:val="28"/>
          <w:szCs w:val="28"/>
          <w:lang w:eastAsia="en-US"/>
        </w:rPr>
        <w:t>а (деловой репутации), отложенных налоговых активов и финансовых активов);</w:t>
      </w:r>
    </w:p>
    <w:p w14:paraId="01B9791A" w14:textId="77777777" w:rsidR="004322A8" w:rsidRPr="006461FA" w:rsidRDefault="004322A8" w:rsidP="004322A8">
      <w:pPr>
        <w:numPr>
          <w:ilvl w:val="0"/>
          <w:numId w:val="3"/>
        </w:numPr>
        <w:ind w:left="567" w:hanging="567"/>
        <w:jc w:val="both"/>
        <w:rPr>
          <w:rFonts w:eastAsia="Calibri"/>
          <w:spacing w:val="-6"/>
          <w:sz w:val="28"/>
          <w:szCs w:val="28"/>
          <w:lang w:eastAsia="en-US"/>
        </w:rPr>
      </w:pPr>
      <w:r w:rsidRPr="006461FA">
        <w:rPr>
          <w:rFonts w:eastAsia="Calibri"/>
          <w:spacing w:val="-6"/>
          <w:sz w:val="28"/>
          <w:szCs w:val="28"/>
          <w:lang w:eastAsia="en-US"/>
        </w:rPr>
        <w:t xml:space="preserve">Группа распределяет подлежащие восстановлению убытки от обесценения между активами </w:t>
      </w:r>
      <w:r w:rsidR="00A4270C" w:rsidRPr="006461FA">
        <w:rPr>
          <w:rFonts w:eastAsia="Calibri"/>
          <w:spacing w:val="-6"/>
          <w:sz w:val="28"/>
          <w:szCs w:val="28"/>
          <w:lang w:eastAsia="en-US"/>
        </w:rPr>
        <w:t xml:space="preserve">выбывающей </w:t>
      </w:r>
      <w:r w:rsidRPr="006461FA">
        <w:rPr>
          <w:rFonts w:eastAsia="Calibri"/>
          <w:spacing w:val="-6"/>
          <w:sz w:val="28"/>
          <w:szCs w:val="28"/>
          <w:lang w:eastAsia="en-US"/>
        </w:rPr>
        <w:t>группы</w:t>
      </w:r>
      <w:r w:rsidR="00A4270C" w:rsidRPr="006461FA">
        <w:rPr>
          <w:rFonts w:eastAsia="Calibri"/>
          <w:spacing w:val="-6"/>
          <w:sz w:val="28"/>
          <w:szCs w:val="28"/>
          <w:lang w:eastAsia="en-US"/>
        </w:rPr>
        <w:t xml:space="preserve"> </w:t>
      </w:r>
      <w:r w:rsidRPr="006461FA">
        <w:rPr>
          <w:rFonts w:eastAsia="Calibri"/>
          <w:spacing w:val="-6"/>
          <w:sz w:val="28"/>
          <w:szCs w:val="28"/>
          <w:lang w:eastAsia="en-US"/>
        </w:rPr>
        <w:t>пропорционально их балансовой стоимости в размере, не превышающем суммы накопленных убытков от обесценения в отношении данных активов;</w:t>
      </w:r>
    </w:p>
    <w:p w14:paraId="43679EA1" w14:textId="77777777" w:rsidR="004322A8" w:rsidRPr="006461FA" w:rsidRDefault="004322A8" w:rsidP="004322A8">
      <w:pPr>
        <w:numPr>
          <w:ilvl w:val="0"/>
          <w:numId w:val="3"/>
        </w:numPr>
        <w:spacing w:after="120"/>
        <w:ind w:left="567" w:hanging="567"/>
        <w:jc w:val="both"/>
        <w:rPr>
          <w:rFonts w:eastAsia="Calibri"/>
          <w:spacing w:val="-6"/>
          <w:sz w:val="28"/>
          <w:szCs w:val="28"/>
          <w:lang w:eastAsia="en-US"/>
        </w:rPr>
      </w:pPr>
      <w:r w:rsidRPr="006461FA">
        <w:rPr>
          <w:rFonts w:eastAsia="Calibri"/>
          <w:spacing w:val="-6"/>
          <w:sz w:val="28"/>
          <w:szCs w:val="28"/>
          <w:lang w:eastAsia="en-US"/>
        </w:rPr>
        <w:t>восстановленные убытки от обесценения относятся на доходы периода в составе прибылей и убытков по мере возникновения.</w:t>
      </w:r>
    </w:p>
    <w:p w14:paraId="793D6B91" w14:textId="77777777" w:rsidR="004322A8" w:rsidRPr="006461FA" w:rsidRDefault="004322A8" w:rsidP="004322A8">
      <w:pPr>
        <w:pStyle w:val="2"/>
        <w:keepNext w:val="0"/>
        <w:tabs>
          <w:tab w:val="clear" w:pos="860"/>
          <w:tab w:val="num" w:pos="576"/>
        </w:tabs>
        <w:spacing w:before="240" w:after="240"/>
        <w:ind w:left="578" w:hanging="578"/>
        <w:jc w:val="both"/>
        <w:rPr>
          <w:spacing w:val="-6"/>
          <w:sz w:val="28"/>
          <w:szCs w:val="28"/>
        </w:rPr>
      </w:pPr>
      <w:bookmarkStart w:id="263" w:name="_Toc122601272"/>
      <w:r w:rsidRPr="006461FA">
        <w:rPr>
          <w:spacing w:val="-6"/>
          <w:sz w:val="28"/>
          <w:szCs w:val="28"/>
        </w:rPr>
        <w:t>Учет при изменении планов продажи</w:t>
      </w:r>
      <w:bookmarkEnd w:id="263"/>
    </w:p>
    <w:p w14:paraId="44548BCB" w14:textId="77777777" w:rsidR="004322A8" w:rsidRPr="006461FA" w:rsidRDefault="004322A8" w:rsidP="004322A8">
      <w:pPr>
        <w:ind w:firstLine="709"/>
        <w:jc w:val="both"/>
        <w:rPr>
          <w:rFonts w:eastAsia="Calibri"/>
          <w:spacing w:val="-6"/>
          <w:sz w:val="28"/>
          <w:szCs w:val="28"/>
          <w:lang w:eastAsia="en-US"/>
        </w:rPr>
      </w:pPr>
      <w:r w:rsidRPr="006461FA">
        <w:rPr>
          <w:rFonts w:eastAsia="Calibri"/>
          <w:spacing w:val="-6"/>
          <w:sz w:val="28"/>
          <w:szCs w:val="28"/>
          <w:lang w:eastAsia="en-US"/>
        </w:rPr>
        <w:t>Если критерии классификации актива (</w:t>
      </w:r>
      <w:r w:rsidR="0051223C" w:rsidRPr="006461FA">
        <w:rPr>
          <w:rFonts w:eastAsia="Calibri"/>
          <w:spacing w:val="-6"/>
          <w:sz w:val="28"/>
          <w:szCs w:val="28"/>
          <w:lang w:eastAsia="en-US"/>
        </w:rPr>
        <w:t xml:space="preserve">выбывающей </w:t>
      </w:r>
      <w:r w:rsidRPr="006461FA">
        <w:rPr>
          <w:rFonts w:eastAsia="Calibri"/>
          <w:spacing w:val="-6"/>
          <w:sz w:val="28"/>
          <w:szCs w:val="28"/>
          <w:lang w:eastAsia="en-US"/>
        </w:rPr>
        <w:t xml:space="preserve">группы) в качестве предназначенного для продажи не выполняются, то есть изменены планы продажи, то актив (активы и обязательства </w:t>
      </w:r>
      <w:r w:rsidR="0051223C" w:rsidRPr="006461FA">
        <w:rPr>
          <w:rFonts w:eastAsia="Calibri"/>
          <w:spacing w:val="-6"/>
          <w:sz w:val="28"/>
          <w:szCs w:val="28"/>
          <w:lang w:eastAsia="en-US"/>
        </w:rPr>
        <w:t xml:space="preserve">выбывающей </w:t>
      </w:r>
      <w:r w:rsidRPr="006461FA">
        <w:rPr>
          <w:rFonts w:eastAsia="Calibri"/>
          <w:spacing w:val="-6"/>
          <w:sz w:val="28"/>
          <w:szCs w:val="28"/>
          <w:lang w:eastAsia="en-US"/>
        </w:rPr>
        <w:t>группы) выводится из этой категории.</w:t>
      </w:r>
    </w:p>
    <w:p w14:paraId="7A83B6CC" w14:textId="77777777" w:rsidR="004322A8" w:rsidRPr="006461FA" w:rsidRDefault="004322A8" w:rsidP="004322A8">
      <w:pPr>
        <w:ind w:firstLine="709"/>
        <w:jc w:val="both"/>
        <w:rPr>
          <w:rFonts w:eastAsia="Calibri"/>
          <w:spacing w:val="-6"/>
          <w:sz w:val="28"/>
          <w:szCs w:val="28"/>
          <w:lang w:eastAsia="en-US"/>
        </w:rPr>
      </w:pPr>
      <w:r w:rsidRPr="006461FA">
        <w:rPr>
          <w:rFonts w:eastAsia="Calibri"/>
          <w:spacing w:val="-6"/>
          <w:sz w:val="28"/>
          <w:szCs w:val="28"/>
          <w:lang w:eastAsia="en-US"/>
        </w:rPr>
        <w:t>Группа оценивает внеоборотный актив, выбывающий из категории предназначенных для продажи, по наименьшей из двух величин:</w:t>
      </w:r>
    </w:p>
    <w:p w14:paraId="2A0897F6" w14:textId="77777777" w:rsidR="004322A8" w:rsidRPr="006461FA" w:rsidRDefault="004322A8" w:rsidP="004322A8">
      <w:pPr>
        <w:numPr>
          <w:ilvl w:val="0"/>
          <w:numId w:val="3"/>
        </w:numPr>
        <w:spacing w:before="120"/>
        <w:ind w:left="567" w:hanging="567"/>
        <w:jc w:val="both"/>
        <w:rPr>
          <w:rFonts w:eastAsia="Calibri"/>
          <w:spacing w:val="-6"/>
          <w:sz w:val="28"/>
          <w:szCs w:val="28"/>
          <w:lang w:eastAsia="en-US"/>
        </w:rPr>
      </w:pPr>
      <w:r w:rsidRPr="006461FA">
        <w:rPr>
          <w:rFonts w:eastAsia="Calibri"/>
          <w:spacing w:val="-6"/>
          <w:sz w:val="28"/>
          <w:szCs w:val="28"/>
          <w:lang w:eastAsia="en-US"/>
        </w:rPr>
        <w:t xml:space="preserve">его балансовой стоимости до классификации в качестве внеоборотного актива, предназначенного для продажи (включения в </w:t>
      </w:r>
      <w:r w:rsidR="0051223C" w:rsidRPr="006461FA">
        <w:rPr>
          <w:rFonts w:eastAsia="Calibri"/>
          <w:spacing w:val="-6"/>
          <w:sz w:val="28"/>
          <w:szCs w:val="28"/>
          <w:lang w:eastAsia="en-US"/>
        </w:rPr>
        <w:t xml:space="preserve">выбывающую </w:t>
      </w:r>
      <w:r w:rsidRPr="006461FA">
        <w:rPr>
          <w:rFonts w:eastAsia="Calibri"/>
          <w:spacing w:val="-6"/>
          <w:sz w:val="28"/>
          <w:szCs w:val="28"/>
          <w:lang w:eastAsia="en-US"/>
        </w:rPr>
        <w:t xml:space="preserve">группу, предназначенную для продажи), с корректировкой на сумму накопленной амортизации, которая была бы признана, если бы данный актив (или </w:t>
      </w:r>
      <w:r w:rsidR="0051223C" w:rsidRPr="006461FA">
        <w:rPr>
          <w:rFonts w:eastAsia="Calibri"/>
          <w:spacing w:val="-6"/>
          <w:sz w:val="28"/>
          <w:szCs w:val="28"/>
          <w:lang w:eastAsia="en-US"/>
        </w:rPr>
        <w:t xml:space="preserve">выбывающая </w:t>
      </w:r>
      <w:r w:rsidRPr="006461FA">
        <w:rPr>
          <w:rFonts w:eastAsia="Calibri"/>
          <w:spacing w:val="-6"/>
          <w:sz w:val="28"/>
          <w:szCs w:val="28"/>
          <w:lang w:eastAsia="en-US"/>
        </w:rPr>
        <w:t>группа) не был классифицирован как предназначенный для продажи;</w:t>
      </w:r>
    </w:p>
    <w:p w14:paraId="26BA88EB" w14:textId="77777777" w:rsidR="004322A8" w:rsidRPr="006461FA" w:rsidRDefault="004322A8" w:rsidP="00FF7FDA">
      <w:pPr>
        <w:numPr>
          <w:ilvl w:val="0"/>
          <w:numId w:val="3"/>
        </w:numPr>
        <w:spacing w:after="120"/>
        <w:ind w:left="0" w:firstLine="709"/>
        <w:jc w:val="both"/>
        <w:rPr>
          <w:rFonts w:eastAsia="Calibri"/>
          <w:spacing w:val="-6"/>
          <w:sz w:val="28"/>
          <w:szCs w:val="28"/>
          <w:lang w:eastAsia="en-US"/>
        </w:rPr>
      </w:pPr>
      <w:r w:rsidRPr="006461FA">
        <w:rPr>
          <w:rFonts w:eastAsia="Calibri"/>
          <w:spacing w:val="-6"/>
          <w:sz w:val="28"/>
          <w:szCs w:val="28"/>
          <w:lang w:eastAsia="en-US"/>
        </w:rPr>
        <w:t>возмещаемой стоимости актива на дату решения об изменении плана продажи</w:t>
      </w:r>
      <w:r w:rsidR="00FE55E4">
        <w:rPr>
          <w:rFonts w:eastAsia="Calibri"/>
          <w:spacing w:val="-6"/>
          <w:sz w:val="28"/>
          <w:szCs w:val="28"/>
          <w:lang w:eastAsia="en-US"/>
        </w:rPr>
        <w:t xml:space="preserve"> </w:t>
      </w:r>
      <w:r w:rsidR="00FE55E4" w:rsidRPr="00382F55">
        <w:rPr>
          <w:rFonts w:eastAsia="Calibri"/>
          <w:spacing w:val="-6"/>
          <w:sz w:val="28"/>
          <w:szCs w:val="28"/>
          <w:lang w:eastAsia="en-US"/>
        </w:rPr>
        <w:t>(определение и порядок расчета возмещаемой стоимости см. в разделах 5.1 и 5.4 настоящей Учетной политики по МСФО)</w:t>
      </w:r>
      <w:r w:rsidRPr="006461FA">
        <w:rPr>
          <w:rFonts w:eastAsia="Calibri"/>
          <w:spacing w:val="-6"/>
          <w:sz w:val="28"/>
          <w:szCs w:val="28"/>
          <w:lang w:eastAsia="en-US"/>
        </w:rPr>
        <w:t>.</w:t>
      </w:r>
    </w:p>
    <w:p w14:paraId="5D235CF6" w14:textId="77777777" w:rsidR="004322A8" w:rsidRPr="006461FA" w:rsidRDefault="004322A8" w:rsidP="00FF7FDA">
      <w:pPr>
        <w:ind w:firstLine="709"/>
        <w:jc w:val="both"/>
        <w:rPr>
          <w:rFonts w:eastAsia="Calibri"/>
          <w:spacing w:val="-6"/>
          <w:sz w:val="28"/>
          <w:szCs w:val="28"/>
          <w:lang w:eastAsia="en-US"/>
        </w:rPr>
      </w:pPr>
      <w:r w:rsidRPr="006461FA">
        <w:rPr>
          <w:rFonts w:eastAsia="Calibri"/>
          <w:spacing w:val="-6"/>
          <w:sz w:val="28"/>
          <w:szCs w:val="28"/>
          <w:lang w:eastAsia="en-US"/>
        </w:rPr>
        <w:t>Группа учитывает любую необходимую корректировку балансовой стоимости актива, классификация которого в качестве предназначенного для продажи отменена, в качестве доходов или расходов от продолжающейся деятельности в составе прибылей и убытков в том периоде, в котором данный актив перестал удовлетворять критериям признания, приведенным в разделе 18.3 настоящей Учетной политики по МСФО.</w:t>
      </w:r>
    </w:p>
    <w:p w14:paraId="30B22F0C" w14:textId="77777777" w:rsidR="004322A8" w:rsidRPr="006461FA" w:rsidRDefault="004322A8" w:rsidP="004322A8">
      <w:pPr>
        <w:pStyle w:val="2"/>
        <w:keepNext w:val="0"/>
        <w:tabs>
          <w:tab w:val="clear" w:pos="860"/>
          <w:tab w:val="num" w:pos="576"/>
        </w:tabs>
        <w:spacing w:before="240" w:after="240"/>
        <w:ind w:left="578" w:hanging="578"/>
        <w:jc w:val="both"/>
        <w:rPr>
          <w:spacing w:val="-6"/>
          <w:sz w:val="28"/>
          <w:szCs w:val="28"/>
        </w:rPr>
      </w:pPr>
      <w:bookmarkStart w:id="264" w:name="_Toc122601273"/>
      <w:r w:rsidRPr="006461FA">
        <w:rPr>
          <w:spacing w:val="-6"/>
          <w:sz w:val="28"/>
          <w:szCs w:val="28"/>
        </w:rPr>
        <w:t>Представление информации о внеоборотных активах (</w:t>
      </w:r>
      <w:r w:rsidR="007935CF" w:rsidRPr="006461FA">
        <w:rPr>
          <w:spacing w:val="-6"/>
          <w:sz w:val="28"/>
          <w:szCs w:val="28"/>
        </w:rPr>
        <w:t xml:space="preserve">выбывающих </w:t>
      </w:r>
      <w:r w:rsidRPr="006461FA">
        <w:rPr>
          <w:spacing w:val="-6"/>
          <w:sz w:val="28"/>
          <w:szCs w:val="28"/>
        </w:rPr>
        <w:t>группах), предназначенных для продажи</w:t>
      </w:r>
      <w:bookmarkEnd w:id="264"/>
    </w:p>
    <w:p w14:paraId="3EC3A57E" w14:textId="77777777" w:rsidR="004322A8" w:rsidRPr="006461FA" w:rsidRDefault="004322A8" w:rsidP="004322A8">
      <w:pPr>
        <w:ind w:firstLine="709"/>
        <w:jc w:val="both"/>
        <w:rPr>
          <w:rFonts w:eastAsia="Calibri"/>
          <w:spacing w:val="-6"/>
          <w:sz w:val="28"/>
          <w:szCs w:val="28"/>
          <w:lang w:eastAsia="en-US"/>
        </w:rPr>
      </w:pPr>
      <w:r w:rsidRPr="006461FA">
        <w:rPr>
          <w:rFonts w:eastAsia="Calibri"/>
          <w:spacing w:val="-6"/>
          <w:sz w:val="28"/>
          <w:szCs w:val="28"/>
          <w:lang w:eastAsia="en-US"/>
        </w:rPr>
        <w:t xml:space="preserve">Группа представляет в отчете о финансовом положении внеоборотные активы, предназначенные для продажи, и активы </w:t>
      </w:r>
      <w:r w:rsidR="00C3152B" w:rsidRPr="006461FA">
        <w:rPr>
          <w:rFonts w:eastAsia="Calibri"/>
          <w:spacing w:val="-6"/>
          <w:sz w:val="28"/>
          <w:szCs w:val="28"/>
          <w:lang w:eastAsia="en-US"/>
        </w:rPr>
        <w:t xml:space="preserve">выбывающих </w:t>
      </w:r>
      <w:r w:rsidRPr="006461FA">
        <w:rPr>
          <w:rFonts w:eastAsia="Calibri"/>
          <w:spacing w:val="-6"/>
          <w:sz w:val="28"/>
          <w:szCs w:val="28"/>
          <w:lang w:eastAsia="en-US"/>
        </w:rPr>
        <w:t>групп, предназначенных для продажи, отдельно от других активов.</w:t>
      </w:r>
    </w:p>
    <w:p w14:paraId="72B0AD36" w14:textId="77777777" w:rsidR="004322A8" w:rsidRPr="006461FA" w:rsidRDefault="004322A8" w:rsidP="004322A8">
      <w:pPr>
        <w:ind w:firstLine="709"/>
        <w:jc w:val="both"/>
        <w:rPr>
          <w:rFonts w:eastAsia="Calibri"/>
          <w:spacing w:val="-6"/>
          <w:sz w:val="28"/>
          <w:szCs w:val="28"/>
          <w:lang w:eastAsia="en-US"/>
        </w:rPr>
      </w:pPr>
      <w:r w:rsidRPr="006461FA">
        <w:rPr>
          <w:rFonts w:eastAsia="Calibri"/>
          <w:spacing w:val="-6"/>
          <w:sz w:val="28"/>
          <w:szCs w:val="28"/>
          <w:lang w:eastAsia="en-US"/>
        </w:rPr>
        <w:t xml:space="preserve">Обязательства </w:t>
      </w:r>
      <w:r w:rsidR="00C3152B" w:rsidRPr="006461FA">
        <w:rPr>
          <w:rFonts w:eastAsia="Calibri"/>
          <w:spacing w:val="-6"/>
          <w:sz w:val="28"/>
          <w:szCs w:val="28"/>
          <w:lang w:eastAsia="en-US"/>
        </w:rPr>
        <w:t xml:space="preserve">выбывающих </w:t>
      </w:r>
      <w:r w:rsidRPr="006461FA">
        <w:rPr>
          <w:rFonts w:eastAsia="Calibri"/>
          <w:spacing w:val="-6"/>
          <w:sz w:val="28"/>
          <w:szCs w:val="28"/>
          <w:lang w:eastAsia="en-US"/>
        </w:rPr>
        <w:t>групп также подлежат отдельному представлению.</w:t>
      </w:r>
    </w:p>
    <w:p w14:paraId="7EF1D3AB" w14:textId="77777777" w:rsidR="004322A8" w:rsidRPr="006461FA" w:rsidRDefault="004322A8" w:rsidP="004322A8">
      <w:pPr>
        <w:ind w:firstLine="709"/>
        <w:jc w:val="both"/>
        <w:rPr>
          <w:rFonts w:eastAsia="Calibri"/>
          <w:spacing w:val="-6"/>
          <w:sz w:val="28"/>
          <w:szCs w:val="28"/>
          <w:lang w:eastAsia="en-US"/>
        </w:rPr>
      </w:pPr>
      <w:r w:rsidRPr="006461FA">
        <w:rPr>
          <w:rFonts w:eastAsia="Calibri"/>
          <w:spacing w:val="-6"/>
          <w:sz w:val="28"/>
          <w:szCs w:val="28"/>
          <w:lang w:eastAsia="en-US"/>
        </w:rPr>
        <w:t xml:space="preserve">Активы и обязательства </w:t>
      </w:r>
      <w:r w:rsidR="00C3152B" w:rsidRPr="006461FA">
        <w:rPr>
          <w:rFonts w:eastAsia="Calibri"/>
          <w:spacing w:val="-6"/>
          <w:sz w:val="28"/>
          <w:szCs w:val="28"/>
          <w:lang w:eastAsia="en-US"/>
        </w:rPr>
        <w:t xml:space="preserve">выбывающих </w:t>
      </w:r>
      <w:r w:rsidRPr="006461FA">
        <w:rPr>
          <w:rFonts w:eastAsia="Calibri"/>
          <w:spacing w:val="-6"/>
          <w:sz w:val="28"/>
          <w:szCs w:val="28"/>
          <w:lang w:eastAsia="en-US"/>
        </w:rPr>
        <w:t>групп, предназначенных для продажи, не должны взаимозачитываться и представляться единой суммой.</w:t>
      </w:r>
    </w:p>
    <w:p w14:paraId="1E524C6C" w14:textId="77777777" w:rsidR="004322A8" w:rsidRPr="006461FA" w:rsidRDefault="004322A8" w:rsidP="004322A8">
      <w:pPr>
        <w:ind w:firstLine="709"/>
        <w:jc w:val="both"/>
        <w:rPr>
          <w:rFonts w:eastAsia="Calibri"/>
          <w:spacing w:val="-6"/>
          <w:sz w:val="28"/>
          <w:szCs w:val="28"/>
          <w:lang w:eastAsia="en-US"/>
        </w:rPr>
      </w:pPr>
      <w:r w:rsidRPr="006461FA">
        <w:rPr>
          <w:rFonts w:eastAsia="Calibri"/>
          <w:spacing w:val="-6"/>
          <w:sz w:val="28"/>
          <w:szCs w:val="28"/>
          <w:lang w:eastAsia="en-US"/>
        </w:rPr>
        <w:t>Группа раскрывает существенные виды активов и обязательств, классифицированных в качестве предназначенных для продажи, непосредственно в отчете о финансовом положении или в примечаниях, за исключением активов и обязательств дочерних компаний, отвечающих критериям признания в качестве предназначенных для продажи в момент приобретения.</w:t>
      </w:r>
    </w:p>
    <w:p w14:paraId="564A841B" w14:textId="77777777" w:rsidR="004322A8" w:rsidRPr="006461FA" w:rsidRDefault="004322A8" w:rsidP="004322A8">
      <w:pPr>
        <w:ind w:firstLine="709"/>
        <w:jc w:val="both"/>
        <w:rPr>
          <w:rFonts w:eastAsia="Calibri"/>
          <w:spacing w:val="-6"/>
          <w:sz w:val="28"/>
          <w:szCs w:val="28"/>
          <w:lang w:eastAsia="en-US"/>
        </w:rPr>
      </w:pPr>
      <w:r w:rsidRPr="006461FA">
        <w:rPr>
          <w:rFonts w:eastAsia="Calibri"/>
          <w:spacing w:val="-6"/>
          <w:sz w:val="28"/>
          <w:szCs w:val="28"/>
          <w:lang w:eastAsia="en-US"/>
        </w:rPr>
        <w:t>Группа представляет отдельно накопленные доходы или расходы, признанные в составе проче</w:t>
      </w:r>
      <w:r w:rsidR="0086788F" w:rsidRPr="006461FA">
        <w:rPr>
          <w:rFonts w:eastAsia="Calibri"/>
          <w:spacing w:val="-6"/>
          <w:sz w:val="28"/>
          <w:szCs w:val="28"/>
          <w:lang w:eastAsia="en-US"/>
        </w:rPr>
        <w:t>го</w:t>
      </w:r>
      <w:r w:rsidRPr="006461FA">
        <w:rPr>
          <w:rFonts w:eastAsia="Calibri"/>
          <w:spacing w:val="-6"/>
          <w:sz w:val="28"/>
          <w:szCs w:val="28"/>
          <w:lang w:eastAsia="en-US"/>
        </w:rPr>
        <w:t xml:space="preserve"> совокупно</w:t>
      </w:r>
      <w:r w:rsidR="0086788F" w:rsidRPr="006461FA">
        <w:rPr>
          <w:rFonts w:eastAsia="Calibri"/>
          <w:spacing w:val="-6"/>
          <w:sz w:val="28"/>
          <w:szCs w:val="28"/>
          <w:lang w:eastAsia="en-US"/>
        </w:rPr>
        <w:t>го</w:t>
      </w:r>
      <w:r w:rsidRPr="006461FA">
        <w:rPr>
          <w:rFonts w:eastAsia="Calibri"/>
          <w:spacing w:val="-6"/>
          <w:sz w:val="28"/>
          <w:szCs w:val="28"/>
          <w:lang w:eastAsia="en-US"/>
        </w:rPr>
        <w:t xml:space="preserve"> </w:t>
      </w:r>
      <w:r w:rsidR="0086788F" w:rsidRPr="006461FA">
        <w:rPr>
          <w:rFonts w:eastAsia="Calibri"/>
          <w:spacing w:val="-6"/>
          <w:sz w:val="28"/>
          <w:szCs w:val="28"/>
          <w:lang w:eastAsia="en-US"/>
        </w:rPr>
        <w:t>дохода</w:t>
      </w:r>
      <w:r w:rsidRPr="006461FA">
        <w:rPr>
          <w:rFonts w:eastAsia="Calibri"/>
          <w:spacing w:val="-6"/>
          <w:sz w:val="28"/>
          <w:szCs w:val="28"/>
          <w:lang w:eastAsia="en-US"/>
        </w:rPr>
        <w:t>, относящиеся к внеоборотным активам (</w:t>
      </w:r>
      <w:r w:rsidR="00C3152B" w:rsidRPr="006461FA">
        <w:rPr>
          <w:rFonts w:eastAsia="Calibri"/>
          <w:spacing w:val="-6"/>
          <w:sz w:val="28"/>
          <w:szCs w:val="28"/>
          <w:lang w:eastAsia="en-US"/>
        </w:rPr>
        <w:t xml:space="preserve">выбывающим </w:t>
      </w:r>
      <w:r w:rsidRPr="006461FA">
        <w:rPr>
          <w:rFonts w:eastAsia="Calibri"/>
          <w:spacing w:val="-6"/>
          <w:sz w:val="28"/>
          <w:szCs w:val="28"/>
          <w:lang w:eastAsia="en-US"/>
        </w:rPr>
        <w:t>группам), предназначенным для продажи.</w:t>
      </w:r>
    </w:p>
    <w:p w14:paraId="03BAD47B" w14:textId="77777777" w:rsidR="004322A8" w:rsidRPr="006461FA" w:rsidRDefault="004322A8" w:rsidP="004322A8">
      <w:pPr>
        <w:pStyle w:val="2"/>
        <w:keepNext w:val="0"/>
        <w:tabs>
          <w:tab w:val="clear" w:pos="860"/>
          <w:tab w:val="num" w:pos="576"/>
        </w:tabs>
        <w:spacing w:before="240" w:after="240"/>
        <w:ind w:left="578" w:hanging="578"/>
        <w:jc w:val="both"/>
        <w:rPr>
          <w:spacing w:val="-6"/>
          <w:sz w:val="28"/>
          <w:szCs w:val="28"/>
        </w:rPr>
      </w:pPr>
      <w:bookmarkStart w:id="265" w:name="_Toc122601274"/>
      <w:r w:rsidRPr="006461FA">
        <w:rPr>
          <w:spacing w:val="-6"/>
          <w:sz w:val="28"/>
          <w:szCs w:val="28"/>
        </w:rPr>
        <w:t>Раскрытие информации</w:t>
      </w:r>
      <w:bookmarkEnd w:id="265"/>
    </w:p>
    <w:p w14:paraId="31762FE7" w14:textId="77777777" w:rsidR="004322A8" w:rsidRPr="006461FA" w:rsidRDefault="004322A8" w:rsidP="00FF7FDA">
      <w:pPr>
        <w:spacing w:before="120" w:after="120"/>
        <w:ind w:firstLine="709"/>
        <w:jc w:val="both"/>
        <w:rPr>
          <w:rFonts w:eastAsia="Calibri"/>
          <w:spacing w:val="-6"/>
          <w:sz w:val="28"/>
          <w:szCs w:val="28"/>
          <w:lang w:eastAsia="en-US"/>
        </w:rPr>
      </w:pPr>
      <w:r w:rsidRPr="006461FA">
        <w:rPr>
          <w:rFonts w:eastAsia="Calibri"/>
          <w:spacing w:val="-6"/>
          <w:sz w:val="28"/>
          <w:szCs w:val="28"/>
          <w:lang w:eastAsia="en-US"/>
        </w:rPr>
        <w:t>Внеоборотные активы (</w:t>
      </w:r>
      <w:r w:rsidR="00C3152B" w:rsidRPr="006461FA">
        <w:rPr>
          <w:rFonts w:eastAsia="Calibri"/>
          <w:spacing w:val="-6"/>
          <w:sz w:val="28"/>
          <w:szCs w:val="28"/>
          <w:lang w:eastAsia="en-US"/>
        </w:rPr>
        <w:t xml:space="preserve">выбывающие </w:t>
      </w:r>
      <w:r w:rsidRPr="006461FA">
        <w:rPr>
          <w:rFonts w:eastAsia="Calibri"/>
          <w:spacing w:val="-6"/>
          <w:sz w:val="28"/>
          <w:szCs w:val="28"/>
          <w:lang w:eastAsia="en-US"/>
        </w:rPr>
        <w:t>группы), предназначенные для продажи</w:t>
      </w:r>
    </w:p>
    <w:p w14:paraId="1E1873C2" w14:textId="77777777" w:rsidR="004322A8" w:rsidRPr="006461FA" w:rsidRDefault="004322A8" w:rsidP="00FF7FDA">
      <w:pPr>
        <w:ind w:firstLine="709"/>
        <w:jc w:val="both"/>
        <w:rPr>
          <w:rFonts w:eastAsia="Calibri"/>
          <w:spacing w:val="-6"/>
          <w:sz w:val="28"/>
          <w:szCs w:val="28"/>
          <w:lang w:eastAsia="en-US"/>
        </w:rPr>
      </w:pPr>
      <w:r w:rsidRPr="006461FA">
        <w:rPr>
          <w:rFonts w:eastAsia="Calibri"/>
          <w:spacing w:val="-6"/>
          <w:sz w:val="28"/>
          <w:szCs w:val="28"/>
          <w:lang w:eastAsia="en-US"/>
        </w:rPr>
        <w:t>В консолидированной финансовой отчетности за отчетный период, когда внеоборотные активы (</w:t>
      </w:r>
      <w:r w:rsidR="00C3152B" w:rsidRPr="006461FA">
        <w:rPr>
          <w:rFonts w:eastAsia="Calibri"/>
          <w:spacing w:val="-6"/>
          <w:sz w:val="28"/>
          <w:szCs w:val="28"/>
          <w:lang w:eastAsia="en-US"/>
        </w:rPr>
        <w:t>выбывающие группы</w:t>
      </w:r>
      <w:r w:rsidRPr="006461FA">
        <w:rPr>
          <w:rFonts w:eastAsia="Calibri"/>
          <w:spacing w:val="-6"/>
          <w:sz w:val="28"/>
          <w:szCs w:val="28"/>
          <w:lang w:eastAsia="en-US"/>
        </w:rPr>
        <w:t>) были классифицированы в качестве предназначенных для продажи или были проданы, Группа раскрывает следующую информацию:</w:t>
      </w:r>
    </w:p>
    <w:p w14:paraId="2B1D8DDA" w14:textId="77777777" w:rsidR="004322A8" w:rsidRPr="006461FA" w:rsidRDefault="004322A8" w:rsidP="004322A8">
      <w:pPr>
        <w:numPr>
          <w:ilvl w:val="0"/>
          <w:numId w:val="3"/>
        </w:numPr>
        <w:spacing w:before="120"/>
        <w:ind w:left="567" w:hanging="567"/>
        <w:jc w:val="both"/>
        <w:rPr>
          <w:rFonts w:eastAsia="Calibri"/>
          <w:spacing w:val="-6"/>
          <w:sz w:val="28"/>
          <w:szCs w:val="28"/>
          <w:lang w:eastAsia="en-US"/>
        </w:rPr>
      </w:pPr>
      <w:r w:rsidRPr="006461FA">
        <w:rPr>
          <w:rFonts w:eastAsia="Calibri"/>
          <w:spacing w:val="-6"/>
          <w:sz w:val="28"/>
          <w:szCs w:val="28"/>
          <w:lang w:eastAsia="en-US"/>
        </w:rPr>
        <w:t>описание таких активов (</w:t>
      </w:r>
      <w:r w:rsidR="00C3152B" w:rsidRPr="006461FA">
        <w:rPr>
          <w:rFonts w:eastAsia="Calibri"/>
          <w:spacing w:val="-6"/>
          <w:sz w:val="28"/>
          <w:szCs w:val="28"/>
          <w:lang w:eastAsia="en-US"/>
        </w:rPr>
        <w:t>выбывающих групп</w:t>
      </w:r>
      <w:r w:rsidRPr="006461FA">
        <w:rPr>
          <w:rFonts w:eastAsia="Calibri"/>
          <w:spacing w:val="-6"/>
          <w:sz w:val="28"/>
          <w:szCs w:val="28"/>
          <w:lang w:eastAsia="en-US"/>
        </w:rPr>
        <w:t>);</w:t>
      </w:r>
    </w:p>
    <w:p w14:paraId="27D7BCC3" w14:textId="77777777" w:rsidR="004322A8" w:rsidRPr="006461FA" w:rsidRDefault="004322A8" w:rsidP="004322A8">
      <w:pPr>
        <w:numPr>
          <w:ilvl w:val="0"/>
          <w:numId w:val="3"/>
        </w:numPr>
        <w:ind w:left="567" w:hanging="567"/>
        <w:jc w:val="both"/>
        <w:rPr>
          <w:rFonts w:eastAsia="Calibri"/>
          <w:spacing w:val="-6"/>
          <w:sz w:val="28"/>
          <w:szCs w:val="28"/>
          <w:lang w:eastAsia="en-US"/>
        </w:rPr>
      </w:pPr>
      <w:r w:rsidRPr="006461FA">
        <w:rPr>
          <w:rFonts w:eastAsia="Calibri"/>
          <w:spacing w:val="-6"/>
          <w:sz w:val="28"/>
          <w:szCs w:val="28"/>
          <w:lang w:eastAsia="en-US"/>
        </w:rPr>
        <w:t>описание фактов и обстоятельств, сопутствующих продаже или обусловивших ожидаемое выбытие, а также предполагаемый способ и время выбытия;</w:t>
      </w:r>
    </w:p>
    <w:p w14:paraId="1A715324" w14:textId="77777777" w:rsidR="004322A8" w:rsidRPr="006461FA" w:rsidRDefault="004322A8" w:rsidP="004322A8">
      <w:pPr>
        <w:numPr>
          <w:ilvl w:val="0"/>
          <w:numId w:val="3"/>
        </w:numPr>
        <w:ind w:left="567" w:hanging="567"/>
        <w:jc w:val="both"/>
        <w:rPr>
          <w:rFonts w:eastAsia="Calibri"/>
          <w:spacing w:val="-6"/>
          <w:sz w:val="28"/>
          <w:szCs w:val="28"/>
          <w:lang w:eastAsia="en-US"/>
        </w:rPr>
      </w:pPr>
      <w:r w:rsidRPr="006461FA">
        <w:rPr>
          <w:rFonts w:eastAsia="Calibri"/>
          <w:spacing w:val="-6"/>
          <w:sz w:val="28"/>
          <w:szCs w:val="28"/>
          <w:lang w:eastAsia="en-US"/>
        </w:rPr>
        <w:t>прибыль или убыток от изменения справедливой стоимости за вычетом затрат на продажу;</w:t>
      </w:r>
    </w:p>
    <w:p w14:paraId="088F5ECD" w14:textId="77777777" w:rsidR="004322A8" w:rsidRPr="006461FA" w:rsidRDefault="004322A8" w:rsidP="004322A8">
      <w:pPr>
        <w:spacing w:after="120"/>
        <w:ind w:left="567"/>
        <w:jc w:val="both"/>
        <w:rPr>
          <w:rFonts w:eastAsia="Calibri"/>
          <w:spacing w:val="-6"/>
          <w:sz w:val="28"/>
          <w:szCs w:val="28"/>
          <w:lang w:eastAsia="en-US"/>
        </w:rPr>
      </w:pPr>
      <w:r w:rsidRPr="006461FA">
        <w:rPr>
          <w:rFonts w:eastAsia="Calibri"/>
          <w:spacing w:val="-6"/>
          <w:sz w:val="28"/>
          <w:szCs w:val="28"/>
          <w:lang w:eastAsia="en-US"/>
        </w:rPr>
        <w:t>сегмент, к которому относится выбывающий актив (</w:t>
      </w:r>
      <w:r w:rsidR="00C3152B" w:rsidRPr="006461FA">
        <w:rPr>
          <w:rFonts w:eastAsia="Calibri"/>
          <w:spacing w:val="-6"/>
          <w:sz w:val="28"/>
          <w:szCs w:val="28"/>
          <w:lang w:eastAsia="en-US"/>
        </w:rPr>
        <w:t>выбываю</w:t>
      </w:r>
      <w:r w:rsidR="00A62701" w:rsidRPr="006461FA">
        <w:rPr>
          <w:rFonts w:eastAsia="Calibri"/>
          <w:spacing w:val="-6"/>
          <w:sz w:val="28"/>
          <w:szCs w:val="28"/>
          <w:lang w:eastAsia="en-US"/>
        </w:rPr>
        <w:t>щ</w:t>
      </w:r>
      <w:r w:rsidR="00C3152B" w:rsidRPr="006461FA">
        <w:rPr>
          <w:rFonts w:eastAsia="Calibri"/>
          <w:spacing w:val="-6"/>
          <w:sz w:val="28"/>
          <w:szCs w:val="28"/>
          <w:lang w:eastAsia="en-US"/>
        </w:rPr>
        <w:t>ая группа</w:t>
      </w:r>
      <w:r w:rsidRPr="006461FA">
        <w:rPr>
          <w:rFonts w:eastAsia="Calibri"/>
          <w:spacing w:val="-6"/>
          <w:sz w:val="28"/>
          <w:szCs w:val="28"/>
          <w:lang w:eastAsia="en-US"/>
        </w:rPr>
        <w:t>).</w:t>
      </w:r>
    </w:p>
    <w:p w14:paraId="7F34A653" w14:textId="77777777" w:rsidR="004322A8" w:rsidRPr="006461FA" w:rsidRDefault="004322A8" w:rsidP="00FF7FDA">
      <w:pPr>
        <w:spacing w:before="120" w:after="120"/>
        <w:ind w:firstLine="709"/>
        <w:jc w:val="both"/>
        <w:rPr>
          <w:rFonts w:eastAsia="Calibri"/>
          <w:spacing w:val="-6"/>
          <w:sz w:val="28"/>
          <w:szCs w:val="28"/>
          <w:lang w:eastAsia="en-US"/>
        </w:rPr>
      </w:pPr>
      <w:r w:rsidRPr="006461FA">
        <w:rPr>
          <w:rFonts w:eastAsia="Calibri"/>
          <w:spacing w:val="-6"/>
          <w:sz w:val="28"/>
          <w:szCs w:val="28"/>
          <w:lang w:eastAsia="en-US"/>
        </w:rPr>
        <w:t>Прекращенная деятельность</w:t>
      </w:r>
    </w:p>
    <w:p w14:paraId="21DDC5C6" w14:textId="77777777" w:rsidR="004322A8" w:rsidRPr="006461FA" w:rsidRDefault="004322A8" w:rsidP="00FF7FDA">
      <w:pPr>
        <w:ind w:firstLine="709"/>
        <w:jc w:val="both"/>
        <w:rPr>
          <w:rFonts w:eastAsia="Calibri"/>
          <w:spacing w:val="-6"/>
          <w:sz w:val="28"/>
          <w:szCs w:val="28"/>
          <w:lang w:eastAsia="en-US"/>
        </w:rPr>
      </w:pPr>
      <w:r w:rsidRPr="006461FA">
        <w:rPr>
          <w:rFonts w:eastAsia="Calibri"/>
          <w:spacing w:val="-6"/>
          <w:sz w:val="28"/>
          <w:szCs w:val="28"/>
          <w:lang w:eastAsia="en-US"/>
        </w:rPr>
        <w:t>Группа раскрывает в консолидированной финансовой отчетности следующую информацию о прекращенной деятельности:</w:t>
      </w:r>
    </w:p>
    <w:p w14:paraId="53F90E13" w14:textId="77777777" w:rsidR="004322A8" w:rsidRPr="006461FA" w:rsidRDefault="004322A8" w:rsidP="004322A8">
      <w:pPr>
        <w:numPr>
          <w:ilvl w:val="0"/>
          <w:numId w:val="3"/>
        </w:numPr>
        <w:spacing w:before="120"/>
        <w:ind w:left="567" w:hanging="567"/>
        <w:jc w:val="both"/>
        <w:rPr>
          <w:rFonts w:eastAsia="Calibri"/>
          <w:spacing w:val="-6"/>
          <w:sz w:val="28"/>
          <w:szCs w:val="28"/>
          <w:lang w:eastAsia="en-US"/>
        </w:rPr>
      </w:pPr>
      <w:r w:rsidRPr="006461FA">
        <w:rPr>
          <w:rFonts w:eastAsia="Calibri"/>
          <w:spacing w:val="-6"/>
          <w:sz w:val="28"/>
          <w:szCs w:val="28"/>
          <w:lang w:eastAsia="en-US"/>
        </w:rPr>
        <w:t>прибыль или убыток после налогообложения от прекращенной деятельности (отдельная строка в отчете о прибыли и</w:t>
      </w:r>
      <w:r w:rsidR="009D768B" w:rsidRPr="006461FA">
        <w:rPr>
          <w:rFonts w:eastAsia="Calibri"/>
          <w:spacing w:val="-6"/>
          <w:sz w:val="28"/>
          <w:szCs w:val="28"/>
          <w:lang w:eastAsia="en-US"/>
        </w:rPr>
        <w:t>ли</w:t>
      </w:r>
      <w:r w:rsidRPr="006461FA">
        <w:rPr>
          <w:rFonts w:eastAsia="Calibri"/>
          <w:spacing w:val="-6"/>
          <w:sz w:val="28"/>
          <w:szCs w:val="28"/>
          <w:lang w:eastAsia="en-US"/>
        </w:rPr>
        <w:t xml:space="preserve"> убытке и прочем совокупном доходе);</w:t>
      </w:r>
    </w:p>
    <w:p w14:paraId="149DE43E" w14:textId="77777777" w:rsidR="004322A8" w:rsidRPr="006461FA" w:rsidRDefault="004322A8" w:rsidP="004322A8">
      <w:pPr>
        <w:numPr>
          <w:ilvl w:val="0"/>
          <w:numId w:val="3"/>
        </w:numPr>
        <w:ind w:left="567" w:hanging="567"/>
        <w:jc w:val="both"/>
        <w:rPr>
          <w:rFonts w:eastAsia="Calibri"/>
          <w:spacing w:val="-6"/>
          <w:sz w:val="28"/>
          <w:szCs w:val="28"/>
          <w:lang w:eastAsia="en-US"/>
        </w:rPr>
      </w:pPr>
      <w:r w:rsidRPr="006461FA">
        <w:rPr>
          <w:rFonts w:eastAsia="Calibri"/>
          <w:spacing w:val="-6"/>
          <w:sz w:val="28"/>
          <w:szCs w:val="28"/>
          <w:lang w:eastAsia="en-US"/>
        </w:rPr>
        <w:t>доходы, расходы, прибыль или убыток до налогообложения, расходы по налогу на прибыль, относящиеся к прекращенной деятельности;</w:t>
      </w:r>
    </w:p>
    <w:p w14:paraId="0849E33D" w14:textId="77777777" w:rsidR="004322A8" w:rsidRPr="006461FA" w:rsidRDefault="004322A8" w:rsidP="004322A8">
      <w:pPr>
        <w:numPr>
          <w:ilvl w:val="0"/>
          <w:numId w:val="3"/>
        </w:numPr>
        <w:ind w:left="567" w:hanging="567"/>
        <w:jc w:val="both"/>
        <w:rPr>
          <w:rFonts w:eastAsia="Calibri"/>
          <w:spacing w:val="-6"/>
          <w:sz w:val="28"/>
          <w:szCs w:val="28"/>
          <w:lang w:eastAsia="en-US"/>
        </w:rPr>
      </w:pPr>
      <w:r w:rsidRPr="006461FA">
        <w:rPr>
          <w:rFonts w:eastAsia="Calibri"/>
          <w:spacing w:val="-6"/>
          <w:sz w:val="28"/>
          <w:szCs w:val="28"/>
          <w:lang w:eastAsia="en-US"/>
        </w:rPr>
        <w:t>величина чистых денежных потоков от операционной, инвестиционной и финансовой деятельности по прекращенной деятельности за отчетный период, за исключением денежных потоков дочерних компаний, отвечающих критериям признания в качестве предназначенных для продажи в момент приобретения.</w:t>
      </w:r>
    </w:p>
    <w:p w14:paraId="159F3DEE" w14:textId="77777777" w:rsidR="004322A8" w:rsidRPr="006461FA" w:rsidRDefault="004322A8" w:rsidP="004322A8">
      <w:pPr>
        <w:pStyle w:val="1"/>
        <w:keepNext w:val="0"/>
        <w:spacing w:before="360" w:after="360"/>
        <w:ind w:left="431" w:hanging="431"/>
        <w:jc w:val="center"/>
        <w:rPr>
          <w:rFonts w:ascii="Times New Roman" w:hAnsi="Times New Roman" w:cs="Times New Roman"/>
          <w:b w:val="0"/>
          <w:spacing w:val="-6"/>
          <w:sz w:val="28"/>
          <w:szCs w:val="28"/>
        </w:rPr>
      </w:pPr>
      <w:r w:rsidRPr="006461FA">
        <w:rPr>
          <w:rFonts w:ascii="Times New Roman" w:hAnsi="Times New Roman" w:cs="Times New Roman"/>
          <w:b w:val="0"/>
          <w:spacing w:val="-6"/>
          <w:sz w:val="28"/>
          <w:szCs w:val="28"/>
        </w:rPr>
        <w:tab/>
      </w:r>
      <w:bookmarkStart w:id="266" w:name="_Toc122601275"/>
      <w:r w:rsidRPr="006461FA">
        <w:rPr>
          <w:rFonts w:ascii="Times New Roman" w:hAnsi="Times New Roman" w:cs="Times New Roman"/>
          <w:b w:val="0"/>
          <w:spacing w:val="-6"/>
          <w:sz w:val="28"/>
          <w:szCs w:val="28"/>
        </w:rPr>
        <w:t>ПРИНЦИПЫ СОСТАВЛЕНИЯ КОНСОЛИДИРОВАННОЙ ФИНАНСОВОЙ ОТЧЕТНОСТИ</w:t>
      </w:r>
      <w:bookmarkEnd w:id="266"/>
    </w:p>
    <w:p w14:paraId="191791BB" w14:textId="77777777" w:rsidR="004322A8" w:rsidRPr="006461FA" w:rsidRDefault="004322A8" w:rsidP="004322A8">
      <w:pPr>
        <w:pStyle w:val="2"/>
        <w:keepNext w:val="0"/>
        <w:tabs>
          <w:tab w:val="clear" w:pos="860"/>
          <w:tab w:val="num" w:pos="576"/>
        </w:tabs>
        <w:spacing w:before="240" w:after="240"/>
        <w:ind w:left="578" w:hanging="578"/>
        <w:jc w:val="both"/>
        <w:rPr>
          <w:spacing w:val="-6"/>
          <w:sz w:val="28"/>
          <w:szCs w:val="28"/>
        </w:rPr>
      </w:pPr>
      <w:bookmarkStart w:id="267" w:name="_Toc122601276"/>
      <w:r w:rsidRPr="006461FA">
        <w:rPr>
          <w:spacing w:val="-6"/>
          <w:sz w:val="28"/>
          <w:szCs w:val="28"/>
        </w:rPr>
        <w:t>Нормативная база</w:t>
      </w:r>
      <w:bookmarkEnd w:id="267"/>
    </w:p>
    <w:p w14:paraId="383E643D" w14:textId="77777777" w:rsidR="004322A8" w:rsidRPr="006461FA" w:rsidRDefault="004322A8" w:rsidP="004322A8">
      <w:pPr>
        <w:ind w:left="567"/>
        <w:jc w:val="both"/>
        <w:rPr>
          <w:rFonts w:eastAsia="Calibri"/>
          <w:spacing w:val="-6"/>
          <w:sz w:val="28"/>
          <w:szCs w:val="28"/>
          <w:lang w:eastAsia="en-US"/>
        </w:rPr>
      </w:pPr>
      <w:r w:rsidRPr="006461FA">
        <w:rPr>
          <w:rFonts w:eastAsia="Calibri"/>
          <w:spacing w:val="-6"/>
          <w:sz w:val="28"/>
          <w:szCs w:val="28"/>
          <w:lang w:eastAsia="en-US"/>
        </w:rPr>
        <w:t xml:space="preserve">МСФО (IFRS) 3 «Объединения </w:t>
      </w:r>
      <w:r w:rsidR="006B0F87" w:rsidRPr="006461FA">
        <w:rPr>
          <w:rFonts w:eastAsia="Calibri"/>
          <w:spacing w:val="-6"/>
          <w:sz w:val="28"/>
          <w:szCs w:val="28"/>
          <w:lang w:eastAsia="en-US"/>
        </w:rPr>
        <w:t>бизнесов</w:t>
      </w:r>
      <w:r w:rsidRPr="006461FA">
        <w:rPr>
          <w:rFonts w:eastAsia="Calibri"/>
          <w:spacing w:val="-6"/>
          <w:sz w:val="28"/>
          <w:szCs w:val="28"/>
          <w:lang w:eastAsia="en-US"/>
        </w:rPr>
        <w:t>»;</w:t>
      </w:r>
    </w:p>
    <w:p w14:paraId="4C983F91" w14:textId="77777777" w:rsidR="004322A8" w:rsidRPr="006461FA" w:rsidRDefault="004322A8" w:rsidP="004322A8">
      <w:pPr>
        <w:ind w:left="567"/>
        <w:jc w:val="both"/>
        <w:rPr>
          <w:rFonts w:eastAsia="Calibri"/>
          <w:spacing w:val="-6"/>
          <w:sz w:val="28"/>
          <w:szCs w:val="28"/>
          <w:lang w:eastAsia="en-US"/>
        </w:rPr>
      </w:pPr>
      <w:r w:rsidRPr="006461FA">
        <w:rPr>
          <w:rFonts w:eastAsia="Calibri"/>
          <w:spacing w:val="-6"/>
          <w:sz w:val="28"/>
          <w:szCs w:val="28"/>
          <w:lang w:eastAsia="en-US"/>
        </w:rPr>
        <w:t>МСФО (IFRS) 10 «Консолидированная финансовая отчетность»</w:t>
      </w:r>
    </w:p>
    <w:p w14:paraId="07CB7B7D" w14:textId="77777777" w:rsidR="004322A8" w:rsidRPr="006461FA" w:rsidRDefault="004322A8" w:rsidP="004322A8">
      <w:pPr>
        <w:ind w:left="567"/>
        <w:jc w:val="both"/>
        <w:rPr>
          <w:rFonts w:eastAsia="Calibri"/>
          <w:spacing w:val="-6"/>
          <w:sz w:val="28"/>
          <w:szCs w:val="28"/>
          <w:lang w:eastAsia="en-US"/>
        </w:rPr>
      </w:pPr>
      <w:r w:rsidRPr="006461FA">
        <w:rPr>
          <w:rFonts w:eastAsia="Calibri"/>
          <w:spacing w:val="-6"/>
          <w:sz w:val="28"/>
          <w:szCs w:val="28"/>
          <w:lang w:eastAsia="en-US"/>
        </w:rPr>
        <w:t>МСФО (IFRS) 11 «</w:t>
      </w:r>
      <w:r w:rsidR="006B0F87" w:rsidRPr="006461FA">
        <w:rPr>
          <w:rFonts w:eastAsia="Calibri"/>
          <w:spacing w:val="-6"/>
          <w:sz w:val="28"/>
          <w:szCs w:val="28"/>
          <w:lang w:eastAsia="en-US"/>
        </w:rPr>
        <w:t>Совместное предпринимательство</w:t>
      </w:r>
      <w:r w:rsidRPr="006461FA">
        <w:rPr>
          <w:rFonts w:eastAsia="Calibri"/>
          <w:spacing w:val="-6"/>
          <w:sz w:val="28"/>
          <w:szCs w:val="28"/>
          <w:lang w:eastAsia="en-US"/>
        </w:rPr>
        <w:t>»</w:t>
      </w:r>
    </w:p>
    <w:p w14:paraId="244D2DC6" w14:textId="77777777" w:rsidR="004322A8" w:rsidRPr="006461FA" w:rsidRDefault="004322A8" w:rsidP="004322A8">
      <w:pPr>
        <w:ind w:left="567"/>
        <w:jc w:val="both"/>
        <w:rPr>
          <w:rFonts w:eastAsia="Calibri"/>
          <w:spacing w:val="-6"/>
          <w:sz w:val="28"/>
          <w:szCs w:val="28"/>
          <w:lang w:eastAsia="en-US"/>
        </w:rPr>
      </w:pPr>
      <w:r w:rsidRPr="006461FA">
        <w:rPr>
          <w:rFonts w:eastAsia="Calibri"/>
          <w:spacing w:val="-6"/>
          <w:sz w:val="28"/>
          <w:szCs w:val="28"/>
          <w:lang w:eastAsia="en-US"/>
        </w:rPr>
        <w:t>МСФО (IFRS 12) «Раскрытие информации об участии в других организациях»</w:t>
      </w:r>
    </w:p>
    <w:p w14:paraId="3FE1C3B8" w14:textId="77777777" w:rsidR="004322A8" w:rsidRPr="006461FA" w:rsidRDefault="004322A8" w:rsidP="004322A8">
      <w:pPr>
        <w:ind w:left="567"/>
        <w:jc w:val="both"/>
        <w:rPr>
          <w:rFonts w:eastAsia="Calibri"/>
          <w:spacing w:val="-6"/>
          <w:sz w:val="28"/>
          <w:szCs w:val="28"/>
          <w:lang w:eastAsia="en-US"/>
        </w:rPr>
      </w:pPr>
      <w:r w:rsidRPr="006461FA">
        <w:rPr>
          <w:rFonts w:eastAsia="Calibri"/>
          <w:spacing w:val="-6"/>
          <w:sz w:val="28"/>
          <w:szCs w:val="28"/>
          <w:lang w:eastAsia="en-US"/>
        </w:rPr>
        <w:t>МСФО (IAS) 27 «Отдельная финансовая отчетность»;</w:t>
      </w:r>
    </w:p>
    <w:p w14:paraId="531E4BED" w14:textId="77777777" w:rsidR="004322A8" w:rsidRPr="006461FA" w:rsidRDefault="004322A8" w:rsidP="004322A8">
      <w:pPr>
        <w:ind w:left="567"/>
        <w:jc w:val="both"/>
        <w:rPr>
          <w:rFonts w:eastAsia="Calibri"/>
          <w:spacing w:val="-6"/>
          <w:sz w:val="28"/>
          <w:szCs w:val="28"/>
          <w:lang w:eastAsia="en-US"/>
        </w:rPr>
      </w:pPr>
      <w:r w:rsidRPr="006461FA">
        <w:rPr>
          <w:rFonts w:eastAsia="Calibri"/>
          <w:spacing w:val="-6"/>
          <w:sz w:val="28"/>
          <w:szCs w:val="28"/>
          <w:lang w:eastAsia="en-US"/>
        </w:rPr>
        <w:t>МСФО (IAS) 28 «</w:t>
      </w:r>
      <w:r w:rsidR="006B0F87" w:rsidRPr="006461FA">
        <w:rPr>
          <w:rFonts w:eastAsia="Calibri"/>
          <w:spacing w:val="-6"/>
          <w:sz w:val="28"/>
          <w:szCs w:val="28"/>
          <w:lang w:eastAsia="en-US"/>
        </w:rPr>
        <w:t>Инвестиции в ассоциированные организации и совместные предприятия</w:t>
      </w:r>
      <w:r w:rsidRPr="006461FA">
        <w:rPr>
          <w:rFonts w:eastAsia="Calibri"/>
          <w:spacing w:val="-6"/>
          <w:sz w:val="28"/>
          <w:szCs w:val="28"/>
          <w:lang w:eastAsia="en-US"/>
        </w:rPr>
        <w:t>»</w:t>
      </w:r>
      <w:r w:rsidR="006B0F87" w:rsidRPr="006461FA">
        <w:rPr>
          <w:rFonts w:eastAsia="Calibri"/>
          <w:spacing w:val="-6"/>
          <w:sz w:val="28"/>
          <w:szCs w:val="28"/>
          <w:lang w:eastAsia="en-US"/>
        </w:rPr>
        <w:t>.</w:t>
      </w:r>
    </w:p>
    <w:p w14:paraId="4C539405" w14:textId="77777777" w:rsidR="004322A8" w:rsidRPr="006461FA" w:rsidRDefault="004322A8" w:rsidP="004322A8">
      <w:pPr>
        <w:pStyle w:val="2"/>
        <w:keepNext w:val="0"/>
        <w:tabs>
          <w:tab w:val="clear" w:pos="860"/>
          <w:tab w:val="num" w:pos="576"/>
        </w:tabs>
        <w:spacing w:before="240" w:after="240"/>
        <w:ind w:left="578" w:hanging="578"/>
        <w:jc w:val="both"/>
        <w:rPr>
          <w:spacing w:val="-6"/>
          <w:sz w:val="28"/>
          <w:szCs w:val="28"/>
        </w:rPr>
      </w:pPr>
      <w:bookmarkStart w:id="268" w:name="_Toc122601277"/>
      <w:r w:rsidRPr="006461FA">
        <w:rPr>
          <w:spacing w:val="-6"/>
          <w:sz w:val="28"/>
          <w:szCs w:val="28"/>
        </w:rPr>
        <w:t>Основные определения</w:t>
      </w:r>
      <w:bookmarkEnd w:id="268"/>
    </w:p>
    <w:p w14:paraId="3D626440" w14:textId="77777777" w:rsidR="004322A8" w:rsidRPr="006461FA" w:rsidRDefault="004322A8" w:rsidP="004322A8">
      <w:pPr>
        <w:ind w:firstLine="709"/>
        <w:jc w:val="both"/>
        <w:rPr>
          <w:rFonts w:eastAsia="Calibri"/>
          <w:spacing w:val="-6"/>
          <w:sz w:val="28"/>
          <w:szCs w:val="28"/>
          <w:lang w:eastAsia="en-US"/>
        </w:rPr>
      </w:pPr>
      <w:r w:rsidRPr="006461FA">
        <w:rPr>
          <w:rFonts w:eastAsia="Calibri"/>
          <w:spacing w:val="-6"/>
          <w:sz w:val="28"/>
          <w:szCs w:val="28"/>
          <w:lang w:eastAsia="en-US"/>
        </w:rPr>
        <w:t xml:space="preserve">Консолидированная финансовая отчетность – финансовая отчетность группы, в которой активы, обязательства, </w:t>
      </w:r>
      <w:r w:rsidR="00A869D5" w:rsidRPr="006461FA">
        <w:rPr>
          <w:rFonts w:eastAsia="Calibri"/>
          <w:spacing w:val="-6"/>
          <w:sz w:val="28"/>
          <w:szCs w:val="28"/>
          <w:lang w:eastAsia="en-US"/>
        </w:rPr>
        <w:t xml:space="preserve">собственный </w:t>
      </w:r>
      <w:r w:rsidRPr="006461FA">
        <w:rPr>
          <w:rFonts w:eastAsia="Calibri"/>
          <w:spacing w:val="-6"/>
          <w:sz w:val="28"/>
          <w:szCs w:val="28"/>
          <w:lang w:eastAsia="en-US"/>
        </w:rPr>
        <w:t>капитал, доход, расходы и потоки денежных средств материнского предприятия и его дочерних предприятий представлены как активы обязательства, капитал, доход, расходы и потоки денежных средств единого субъекта экономической деятельности.</w:t>
      </w:r>
    </w:p>
    <w:p w14:paraId="02ACBC54" w14:textId="77777777" w:rsidR="00462ACC" w:rsidRPr="0054081B" w:rsidRDefault="00462ACC" w:rsidP="00462ACC">
      <w:pPr>
        <w:ind w:firstLine="708"/>
        <w:rPr>
          <w:rFonts w:eastAsia="Calibri"/>
          <w:spacing w:val="-6"/>
          <w:sz w:val="28"/>
          <w:szCs w:val="28"/>
          <w:lang w:eastAsia="en-US"/>
        </w:rPr>
      </w:pPr>
      <w:r w:rsidRPr="0054081B">
        <w:rPr>
          <w:rFonts w:eastAsia="Calibri"/>
          <w:spacing w:val="-6"/>
          <w:sz w:val="28"/>
          <w:szCs w:val="28"/>
          <w:lang w:eastAsia="en-US"/>
        </w:rPr>
        <w:t>Отдельная финансовая отчетность – составляемая организацией финансовая отчетность, в которой организация может по собственному выбору с соблюдением требований настоящего стандарта МСФО (IAS) 27)   учитывать свои инвестиции:</w:t>
      </w:r>
    </w:p>
    <w:p w14:paraId="37C18429" w14:textId="77777777" w:rsidR="00462ACC" w:rsidRPr="0054081B" w:rsidRDefault="00462ACC" w:rsidP="00462ACC">
      <w:pPr>
        <w:pStyle w:val="afc"/>
        <w:numPr>
          <w:ilvl w:val="0"/>
          <w:numId w:val="56"/>
        </w:numPr>
        <w:spacing w:before="120" w:after="120"/>
        <w:rPr>
          <w:rFonts w:eastAsia="Calibri"/>
          <w:spacing w:val="-6"/>
          <w:sz w:val="28"/>
          <w:szCs w:val="28"/>
          <w:lang w:eastAsia="en-US"/>
        </w:rPr>
      </w:pPr>
      <w:r w:rsidRPr="0054081B">
        <w:rPr>
          <w:rFonts w:eastAsia="Calibri"/>
          <w:spacing w:val="-6"/>
          <w:sz w:val="28"/>
          <w:szCs w:val="28"/>
          <w:lang w:eastAsia="en-US"/>
        </w:rPr>
        <w:t xml:space="preserve">в дочерние организации – либо по первоначальной стоимости, либо  в соответствии с требованиями  </w:t>
      </w:r>
      <w:hyperlink r:id="rId10" w:history="1">
        <w:r w:rsidRPr="0054081B">
          <w:rPr>
            <w:rFonts w:eastAsia="Calibri"/>
            <w:spacing w:val="-6"/>
            <w:sz w:val="28"/>
            <w:szCs w:val="28"/>
            <w:lang w:eastAsia="en-US"/>
          </w:rPr>
          <w:t>МСФО (IFRS) 9</w:t>
        </w:r>
      </w:hyperlink>
      <w:r w:rsidRPr="0054081B">
        <w:rPr>
          <w:rFonts w:eastAsia="Calibri"/>
          <w:spacing w:val="-6"/>
          <w:sz w:val="28"/>
          <w:szCs w:val="28"/>
          <w:lang w:eastAsia="en-US"/>
        </w:rPr>
        <w:t xml:space="preserve"> "Финансовые инструменты";</w:t>
      </w:r>
    </w:p>
    <w:p w14:paraId="15F7E1BB" w14:textId="77777777" w:rsidR="004322A8" w:rsidRPr="006461FA" w:rsidRDefault="00462ACC" w:rsidP="0054081B">
      <w:pPr>
        <w:pStyle w:val="afc"/>
        <w:numPr>
          <w:ilvl w:val="0"/>
          <w:numId w:val="56"/>
        </w:numPr>
        <w:spacing w:before="120" w:after="120"/>
        <w:rPr>
          <w:rFonts w:eastAsia="Calibri"/>
          <w:spacing w:val="-6"/>
          <w:sz w:val="28"/>
          <w:szCs w:val="28"/>
          <w:lang w:eastAsia="en-US"/>
        </w:rPr>
      </w:pPr>
      <w:r w:rsidRPr="0054081B">
        <w:rPr>
          <w:rFonts w:eastAsia="Calibri"/>
          <w:spacing w:val="-6"/>
          <w:sz w:val="28"/>
          <w:szCs w:val="28"/>
          <w:lang w:eastAsia="en-US"/>
        </w:rPr>
        <w:t xml:space="preserve">в совместные предприятия и ассоциированные организации – либо по первоначальной стоимости, либо  в соответствии с требованиями  </w:t>
      </w:r>
      <w:hyperlink r:id="rId11" w:history="1">
        <w:r w:rsidRPr="0054081B">
          <w:rPr>
            <w:rFonts w:eastAsia="Calibri"/>
            <w:spacing w:val="-6"/>
            <w:sz w:val="28"/>
            <w:szCs w:val="28"/>
            <w:lang w:eastAsia="en-US"/>
          </w:rPr>
          <w:t>МСФО (IFRS) 9</w:t>
        </w:r>
      </w:hyperlink>
      <w:r w:rsidRPr="0054081B">
        <w:rPr>
          <w:rFonts w:eastAsia="Calibri"/>
          <w:spacing w:val="-6"/>
          <w:sz w:val="28"/>
          <w:szCs w:val="28"/>
          <w:lang w:eastAsia="en-US"/>
        </w:rPr>
        <w:t xml:space="preserve"> "Финансовые инструменты"</w:t>
      </w:r>
      <w:r w:rsidR="004322A8" w:rsidRPr="006461FA">
        <w:rPr>
          <w:rFonts w:eastAsia="Calibri"/>
          <w:spacing w:val="-6"/>
          <w:sz w:val="28"/>
          <w:szCs w:val="28"/>
          <w:lang w:eastAsia="en-US"/>
        </w:rPr>
        <w:t>.</w:t>
      </w:r>
    </w:p>
    <w:p w14:paraId="619B7C54" w14:textId="77777777" w:rsidR="004322A8" w:rsidRPr="006461FA" w:rsidRDefault="004322A8" w:rsidP="004322A8">
      <w:pPr>
        <w:ind w:firstLine="709"/>
        <w:jc w:val="both"/>
        <w:rPr>
          <w:rFonts w:eastAsia="Calibri"/>
          <w:spacing w:val="-6"/>
          <w:sz w:val="28"/>
          <w:szCs w:val="28"/>
          <w:lang w:eastAsia="en-US"/>
        </w:rPr>
      </w:pPr>
      <w:r w:rsidRPr="006461FA">
        <w:rPr>
          <w:rFonts w:eastAsia="Calibri"/>
          <w:spacing w:val="-6"/>
          <w:sz w:val="28"/>
          <w:szCs w:val="28"/>
          <w:lang w:eastAsia="en-US"/>
        </w:rPr>
        <w:t>Материнское предприятие (компания) – предприятие, котор</w:t>
      </w:r>
      <w:r w:rsidR="00A869D5" w:rsidRPr="006461FA">
        <w:rPr>
          <w:rFonts w:eastAsia="Calibri"/>
          <w:spacing w:val="-6"/>
          <w:sz w:val="28"/>
          <w:szCs w:val="28"/>
          <w:lang w:eastAsia="en-US"/>
        </w:rPr>
        <w:t>ое</w:t>
      </w:r>
      <w:r w:rsidRPr="006461FA">
        <w:rPr>
          <w:rFonts w:eastAsia="Calibri"/>
          <w:spacing w:val="-6"/>
          <w:sz w:val="28"/>
          <w:szCs w:val="28"/>
          <w:lang w:eastAsia="en-US"/>
        </w:rPr>
        <w:t xml:space="preserve"> контролирует </w:t>
      </w:r>
      <w:r w:rsidR="00A869D5" w:rsidRPr="006461FA">
        <w:rPr>
          <w:rFonts w:eastAsia="Calibri"/>
          <w:spacing w:val="-6"/>
          <w:sz w:val="28"/>
          <w:szCs w:val="28"/>
          <w:lang w:eastAsia="en-US"/>
        </w:rPr>
        <w:t xml:space="preserve">одно </w:t>
      </w:r>
      <w:r w:rsidRPr="006461FA">
        <w:rPr>
          <w:rFonts w:eastAsia="Calibri"/>
          <w:spacing w:val="-6"/>
          <w:sz w:val="28"/>
          <w:szCs w:val="28"/>
          <w:lang w:eastAsia="en-US"/>
        </w:rPr>
        <w:t xml:space="preserve">или несколько предприятий. </w:t>
      </w:r>
    </w:p>
    <w:p w14:paraId="24FD819A" w14:textId="77777777" w:rsidR="004322A8" w:rsidRPr="006461FA" w:rsidRDefault="004322A8" w:rsidP="004322A8">
      <w:pPr>
        <w:ind w:firstLine="709"/>
        <w:jc w:val="both"/>
        <w:rPr>
          <w:rFonts w:eastAsia="Calibri"/>
          <w:spacing w:val="-6"/>
          <w:sz w:val="28"/>
          <w:szCs w:val="28"/>
          <w:lang w:eastAsia="en-US"/>
        </w:rPr>
      </w:pPr>
      <w:r w:rsidRPr="006461FA">
        <w:rPr>
          <w:rFonts w:eastAsia="Calibri"/>
          <w:spacing w:val="-6"/>
          <w:sz w:val="28"/>
          <w:szCs w:val="28"/>
          <w:lang w:eastAsia="en-US"/>
        </w:rPr>
        <w:t xml:space="preserve">Инвестор – предприятие, имеющее инвестиции в ассоциированные </w:t>
      </w:r>
      <w:r w:rsidR="00244200" w:rsidRPr="006461FA">
        <w:rPr>
          <w:rFonts w:eastAsia="Calibri"/>
          <w:spacing w:val="-6"/>
          <w:sz w:val="28"/>
          <w:szCs w:val="28"/>
          <w:lang w:eastAsia="en-US"/>
        </w:rPr>
        <w:t xml:space="preserve">организации </w:t>
      </w:r>
      <w:r w:rsidRPr="006461FA">
        <w:rPr>
          <w:rFonts w:eastAsia="Calibri"/>
          <w:spacing w:val="-6"/>
          <w:sz w:val="28"/>
          <w:szCs w:val="28"/>
          <w:lang w:eastAsia="en-US"/>
        </w:rPr>
        <w:t>или совместн</w:t>
      </w:r>
      <w:r w:rsidR="00244200" w:rsidRPr="006461FA">
        <w:rPr>
          <w:rFonts w:eastAsia="Calibri"/>
          <w:spacing w:val="-6"/>
          <w:sz w:val="28"/>
          <w:szCs w:val="28"/>
          <w:lang w:eastAsia="en-US"/>
        </w:rPr>
        <w:t>ые предприятия</w:t>
      </w:r>
      <w:r w:rsidRPr="006461FA">
        <w:rPr>
          <w:rFonts w:eastAsia="Calibri"/>
          <w:spacing w:val="-6"/>
          <w:sz w:val="28"/>
          <w:szCs w:val="28"/>
          <w:lang w:eastAsia="en-US"/>
        </w:rPr>
        <w:t xml:space="preserve">. Для целей настоящего раздела под инвестором понимается </w:t>
      </w:r>
      <w:r w:rsidR="008E13FE" w:rsidRPr="006461FA">
        <w:rPr>
          <w:rFonts w:eastAsia="Calibri"/>
          <w:spacing w:val="-6"/>
          <w:sz w:val="28"/>
          <w:szCs w:val="28"/>
          <w:lang w:eastAsia="en-US"/>
        </w:rPr>
        <w:t xml:space="preserve">Материнская </w:t>
      </w:r>
      <w:r w:rsidRPr="006461FA">
        <w:rPr>
          <w:rFonts w:eastAsia="Calibri"/>
          <w:spacing w:val="-6"/>
          <w:sz w:val="28"/>
          <w:szCs w:val="28"/>
          <w:lang w:eastAsia="en-US"/>
        </w:rPr>
        <w:t xml:space="preserve">компания, которая напрямую или косвенно (через дочерние компании) имеет инвестиции в ассоциированные </w:t>
      </w:r>
      <w:r w:rsidR="00244200" w:rsidRPr="006461FA">
        <w:rPr>
          <w:rFonts w:eastAsia="Calibri"/>
          <w:spacing w:val="-6"/>
          <w:sz w:val="28"/>
          <w:szCs w:val="28"/>
          <w:lang w:eastAsia="en-US"/>
        </w:rPr>
        <w:t xml:space="preserve">организации </w:t>
      </w:r>
      <w:r w:rsidRPr="006461FA">
        <w:rPr>
          <w:rFonts w:eastAsia="Calibri"/>
          <w:spacing w:val="-6"/>
          <w:sz w:val="28"/>
          <w:szCs w:val="28"/>
          <w:lang w:eastAsia="en-US"/>
        </w:rPr>
        <w:t>или совместн</w:t>
      </w:r>
      <w:r w:rsidR="00244200" w:rsidRPr="006461FA">
        <w:rPr>
          <w:rFonts w:eastAsia="Calibri"/>
          <w:spacing w:val="-6"/>
          <w:sz w:val="28"/>
          <w:szCs w:val="28"/>
          <w:lang w:eastAsia="en-US"/>
        </w:rPr>
        <w:t>ые предприятия</w:t>
      </w:r>
      <w:r w:rsidRPr="006461FA">
        <w:rPr>
          <w:rFonts w:eastAsia="Calibri"/>
          <w:spacing w:val="-6"/>
          <w:sz w:val="28"/>
          <w:szCs w:val="28"/>
          <w:lang w:eastAsia="en-US"/>
        </w:rPr>
        <w:t>.</w:t>
      </w:r>
    </w:p>
    <w:p w14:paraId="2C61B7AE" w14:textId="77777777" w:rsidR="004322A8" w:rsidRPr="006461FA" w:rsidRDefault="004322A8" w:rsidP="004322A8">
      <w:pPr>
        <w:ind w:firstLine="709"/>
        <w:jc w:val="both"/>
        <w:rPr>
          <w:rFonts w:eastAsia="Calibri"/>
          <w:spacing w:val="-6"/>
          <w:sz w:val="28"/>
          <w:szCs w:val="28"/>
          <w:lang w:eastAsia="en-US"/>
        </w:rPr>
      </w:pPr>
      <w:r w:rsidRPr="006461FA">
        <w:rPr>
          <w:rFonts w:eastAsia="Calibri"/>
          <w:spacing w:val="-6"/>
          <w:sz w:val="28"/>
          <w:szCs w:val="28"/>
          <w:lang w:eastAsia="en-US"/>
        </w:rPr>
        <w:t xml:space="preserve">Дочернее предприятие (компания) – предприятие, находящееся под контролем другого предприятия, </w:t>
      </w:r>
    </w:p>
    <w:p w14:paraId="3BD053AC" w14:textId="77777777" w:rsidR="00244200" w:rsidRPr="006461FA" w:rsidRDefault="00244200" w:rsidP="004D28D3">
      <w:pPr>
        <w:ind w:firstLine="709"/>
        <w:jc w:val="both"/>
        <w:rPr>
          <w:rFonts w:eastAsia="Calibri"/>
          <w:spacing w:val="-6"/>
          <w:sz w:val="28"/>
          <w:szCs w:val="28"/>
          <w:lang w:eastAsia="en-US"/>
        </w:rPr>
      </w:pPr>
      <w:r w:rsidRPr="006461FA">
        <w:rPr>
          <w:rFonts w:eastAsia="Calibri"/>
          <w:spacing w:val="-6"/>
          <w:sz w:val="28"/>
          <w:szCs w:val="28"/>
          <w:lang w:eastAsia="en-US"/>
        </w:rPr>
        <w:t>Контроль над объектом инвестиций – инвестор контролирует объект инвестиций, если инвестор подвержен риску изменения доходов от участия в объекте инвестиций, или имеет право на получение таких доходов, а также имеет возможность влиять на доходы через осуществление своих полномочий в отношении объекта инвестиций.</w:t>
      </w:r>
    </w:p>
    <w:p w14:paraId="4226AF92" w14:textId="77777777" w:rsidR="00244200" w:rsidRPr="006461FA" w:rsidRDefault="00244200" w:rsidP="004D28D3">
      <w:pPr>
        <w:ind w:firstLine="709"/>
        <w:jc w:val="both"/>
        <w:rPr>
          <w:rFonts w:eastAsia="Calibri"/>
          <w:spacing w:val="-6"/>
          <w:sz w:val="28"/>
          <w:szCs w:val="28"/>
          <w:lang w:eastAsia="en-US"/>
        </w:rPr>
      </w:pPr>
      <w:r w:rsidRPr="006461FA">
        <w:rPr>
          <w:rFonts w:eastAsia="Calibri"/>
          <w:spacing w:val="-6"/>
          <w:sz w:val="28"/>
          <w:szCs w:val="28"/>
          <w:lang w:eastAsia="en-US"/>
        </w:rPr>
        <w:t>Ассоциированная организация – организация, на деятельность которой инвестор имеет значительное влияние.</w:t>
      </w:r>
    </w:p>
    <w:p w14:paraId="612A55D2" w14:textId="77777777" w:rsidR="00244200" w:rsidRPr="006461FA" w:rsidRDefault="00244200" w:rsidP="004D28D3">
      <w:pPr>
        <w:ind w:firstLine="709"/>
        <w:jc w:val="both"/>
        <w:rPr>
          <w:rFonts w:eastAsia="Calibri"/>
          <w:spacing w:val="-6"/>
          <w:sz w:val="28"/>
          <w:szCs w:val="28"/>
          <w:lang w:eastAsia="en-US"/>
        </w:rPr>
      </w:pPr>
      <w:r w:rsidRPr="006461FA">
        <w:rPr>
          <w:rFonts w:eastAsia="Calibri"/>
          <w:spacing w:val="-6"/>
          <w:sz w:val="28"/>
          <w:szCs w:val="28"/>
          <w:lang w:eastAsia="en-US"/>
        </w:rPr>
        <w:t>Значительное влияние – полномочие участвовать в принятии решений по финансовой и операционной политике объекта инвестиций, но не контролировать или совместно контролировать эту политику.</w:t>
      </w:r>
    </w:p>
    <w:p w14:paraId="302B34B4" w14:textId="77777777" w:rsidR="00244200" w:rsidRPr="006461FA" w:rsidRDefault="00244200" w:rsidP="004D28D3">
      <w:pPr>
        <w:ind w:firstLine="709"/>
        <w:jc w:val="both"/>
        <w:rPr>
          <w:rFonts w:eastAsia="Calibri"/>
          <w:spacing w:val="-6"/>
          <w:sz w:val="28"/>
          <w:szCs w:val="28"/>
          <w:lang w:eastAsia="en-US"/>
        </w:rPr>
      </w:pPr>
      <w:r w:rsidRPr="006461FA">
        <w:rPr>
          <w:rFonts w:eastAsia="Calibri"/>
          <w:spacing w:val="-6"/>
          <w:sz w:val="28"/>
          <w:szCs w:val="28"/>
          <w:lang w:eastAsia="en-US"/>
        </w:rPr>
        <w:t>Чистые активы определяются как разница между справедливой стоимостью идентифицируемых активов и обязательств.</w:t>
      </w:r>
    </w:p>
    <w:p w14:paraId="0491A7F3" w14:textId="77777777" w:rsidR="00244200" w:rsidRPr="006461FA" w:rsidRDefault="00244200" w:rsidP="004D28D3">
      <w:pPr>
        <w:ind w:firstLine="709"/>
        <w:jc w:val="both"/>
        <w:rPr>
          <w:rFonts w:eastAsia="Calibri"/>
          <w:spacing w:val="-6"/>
          <w:sz w:val="28"/>
          <w:szCs w:val="28"/>
          <w:lang w:eastAsia="en-US"/>
        </w:rPr>
      </w:pPr>
      <w:r w:rsidRPr="006461FA">
        <w:rPr>
          <w:rFonts w:eastAsia="Calibri"/>
          <w:spacing w:val="-6"/>
          <w:sz w:val="28"/>
          <w:szCs w:val="28"/>
          <w:lang w:eastAsia="en-US"/>
        </w:rPr>
        <w:t>Совместное предпринимательство – предпринимательская деятельность, которая контролируется совместно двумя или более сторонами.</w:t>
      </w:r>
    </w:p>
    <w:p w14:paraId="62E4BE7C" w14:textId="77777777" w:rsidR="00244200" w:rsidRPr="006461FA" w:rsidRDefault="00244200" w:rsidP="004D28D3">
      <w:pPr>
        <w:ind w:firstLine="709"/>
        <w:jc w:val="both"/>
        <w:rPr>
          <w:rFonts w:eastAsia="Calibri"/>
          <w:spacing w:val="-6"/>
          <w:sz w:val="28"/>
          <w:szCs w:val="28"/>
          <w:lang w:eastAsia="en-US"/>
        </w:rPr>
      </w:pPr>
      <w:r w:rsidRPr="006461FA">
        <w:rPr>
          <w:rFonts w:eastAsia="Calibri"/>
          <w:spacing w:val="-6"/>
          <w:sz w:val="28"/>
          <w:szCs w:val="28"/>
          <w:lang w:eastAsia="en-US"/>
        </w:rPr>
        <w:t>Совместное предприятие – совместное предпринимательство, которое предполагает наличие у сторон, обладающих совместным контролем над деятельностью, прав на чистые активы деятельности.</w:t>
      </w:r>
    </w:p>
    <w:p w14:paraId="7C6C9780" w14:textId="77777777" w:rsidR="00244200" w:rsidRPr="006461FA" w:rsidRDefault="00244200" w:rsidP="004D28D3">
      <w:pPr>
        <w:ind w:firstLine="709"/>
        <w:jc w:val="both"/>
        <w:rPr>
          <w:rFonts w:eastAsia="Calibri"/>
          <w:spacing w:val="-6"/>
          <w:sz w:val="28"/>
          <w:szCs w:val="28"/>
          <w:lang w:eastAsia="en-US"/>
        </w:rPr>
      </w:pPr>
      <w:r w:rsidRPr="006461FA">
        <w:rPr>
          <w:rFonts w:eastAsia="Calibri"/>
          <w:spacing w:val="-6"/>
          <w:sz w:val="28"/>
          <w:szCs w:val="28"/>
          <w:lang w:eastAsia="en-US"/>
        </w:rPr>
        <w:t>Совместный контроль – предусмотренное договором разделение контроля над деятельностью, которое имеет место только когда принятие решений в отношении значимой деятельности требует единогласного согласия сторон, разделяющих контроль.</w:t>
      </w:r>
    </w:p>
    <w:p w14:paraId="6CFCFE63" w14:textId="77777777" w:rsidR="00244200" w:rsidRPr="006461FA" w:rsidRDefault="00244200" w:rsidP="004D28D3">
      <w:pPr>
        <w:ind w:firstLine="709"/>
        <w:jc w:val="both"/>
        <w:rPr>
          <w:rFonts w:eastAsia="Calibri"/>
          <w:spacing w:val="-6"/>
          <w:sz w:val="28"/>
          <w:szCs w:val="28"/>
          <w:lang w:eastAsia="en-US"/>
        </w:rPr>
      </w:pPr>
      <w:r w:rsidRPr="006461FA">
        <w:rPr>
          <w:rFonts w:eastAsia="Calibri"/>
          <w:spacing w:val="-6"/>
          <w:sz w:val="28"/>
          <w:szCs w:val="28"/>
          <w:lang w:eastAsia="en-US"/>
        </w:rPr>
        <w:t>Объединение бизнесов (компаний), находящихся под общим контролем – объединение бизнесов с участием организаций или бизнесов под общим контролем является объединением бизнесов, при котором все объединяющиеся организации или бизнесы в конечном счете контролируются одной и той же стороной или сторонами как до, так и после объединения бизнесов, и этот контроль не является временным.</w:t>
      </w:r>
    </w:p>
    <w:p w14:paraId="40B80397" w14:textId="77777777" w:rsidR="00244200" w:rsidRPr="006461FA" w:rsidRDefault="00244200" w:rsidP="004D28D3">
      <w:pPr>
        <w:ind w:firstLine="709"/>
        <w:jc w:val="both"/>
        <w:rPr>
          <w:rFonts w:eastAsia="Calibri"/>
          <w:spacing w:val="-6"/>
          <w:sz w:val="28"/>
          <w:szCs w:val="28"/>
          <w:lang w:eastAsia="en-US"/>
        </w:rPr>
      </w:pPr>
      <w:r w:rsidRPr="006461FA">
        <w:rPr>
          <w:rFonts w:eastAsia="Calibri"/>
          <w:spacing w:val="-6"/>
          <w:sz w:val="28"/>
          <w:szCs w:val="28"/>
          <w:lang w:eastAsia="en-US"/>
        </w:rPr>
        <w:t xml:space="preserve">Дата приобретения – дата, на которую материнская компания (инвестор) получает контроль (значительное влияние, совместный контроль) над дочерней компанией (ассоциированной организацией или совместным предприятием). </w:t>
      </w:r>
    </w:p>
    <w:p w14:paraId="6E6E99C9" w14:textId="77777777" w:rsidR="00244200" w:rsidRPr="006461FA" w:rsidRDefault="00244200" w:rsidP="004D28D3">
      <w:pPr>
        <w:ind w:firstLine="709"/>
        <w:jc w:val="both"/>
        <w:rPr>
          <w:rFonts w:eastAsia="Calibri"/>
          <w:spacing w:val="-6"/>
          <w:sz w:val="28"/>
          <w:szCs w:val="28"/>
          <w:lang w:eastAsia="en-US"/>
        </w:rPr>
      </w:pPr>
      <w:r w:rsidRPr="006461FA">
        <w:rPr>
          <w:rFonts w:eastAsia="Calibri"/>
          <w:spacing w:val="-6"/>
          <w:sz w:val="28"/>
          <w:szCs w:val="28"/>
          <w:lang w:eastAsia="en-US"/>
        </w:rPr>
        <w:t>Справедливая стоимость – цена, которая была бы получена при продаже актива или уплачена с целью передачи обязательства в ходе обычной сделки между участниками рынка на дату оценки.</w:t>
      </w:r>
    </w:p>
    <w:p w14:paraId="240E9D5F" w14:textId="77777777" w:rsidR="00244200" w:rsidRPr="006461FA" w:rsidRDefault="00244200" w:rsidP="004D28D3">
      <w:pPr>
        <w:ind w:firstLine="709"/>
        <w:jc w:val="both"/>
        <w:rPr>
          <w:rFonts w:eastAsia="Calibri"/>
          <w:spacing w:val="-6"/>
          <w:sz w:val="28"/>
          <w:szCs w:val="28"/>
          <w:lang w:eastAsia="en-US"/>
        </w:rPr>
      </w:pPr>
      <w:r w:rsidRPr="006461FA">
        <w:rPr>
          <w:rFonts w:eastAsia="Calibri"/>
          <w:spacing w:val="-6"/>
          <w:sz w:val="28"/>
          <w:szCs w:val="28"/>
          <w:lang w:eastAsia="en-US"/>
        </w:rPr>
        <w:t>Актив является идентифицируемым, если он либо:</w:t>
      </w:r>
    </w:p>
    <w:p w14:paraId="5FB807F9" w14:textId="77777777" w:rsidR="00244200" w:rsidRPr="006461FA" w:rsidRDefault="00244200" w:rsidP="004D28D3">
      <w:pPr>
        <w:numPr>
          <w:ilvl w:val="0"/>
          <w:numId w:val="3"/>
        </w:numPr>
        <w:spacing w:before="120"/>
        <w:ind w:left="567" w:hanging="567"/>
        <w:jc w:val="both"/>
        <w:rPr>
          <w:rFonts w:eastAsia="Calibri"/>
          <w:spacing w:val="-6"/>
          <w:sz w:val="28"/>
          <w:szCs w:val="28"/>
          <w:lang w:eastAsia="en-US"/>
        </w:rPr>
      </w:pPr>
      <w:r w:rsidRPr="006461FA">
        <w:rPr>
          <w:rFonts w:eastAsia="Calibri"/>
          <w:spacing w:val="-6"/>
          <w:sz w:val="28"/>
          <w:szCs w:val="28"/>
          <w:lang w:eastAsia="en-US"/>
        </w:rPr>
        <w:t>является отделяемым, т. е. может быть отчужден или отделен от компании и продан, передан, лицензирован, предоставлен в аренду или обменен индивидуально или вместе с относящимся к нему договором, активом или обязательством, независимо от того, намеревается ли компания так поступить;</w:t>
      </w:r>
    </w:p>
    <w:p w14:paraId="3216B9B8" w14:textId="77777777" w:rsidR="00244200" w:rsidRPr="006461FA" w:rsidRDefault="00244200" w:rsidP="004D28D3">
      <w:pPr>
        <w:numPr>
          <w:ilvl w:val="0"/>
          <w:numId w:val="3"/>
        </w:numPr>
        <w:spacing w:before="120"/>
        <w:ind w:left="567" w:hanging="567"/>
        <w:jc w:val="both"/>
        <w:rPr>
          <w:rFonts w:eastAsia="Calibri"/>
          <w:spacing w:val="-6"/>
          <w:sz w:val="28"/>
          <w:szCs w:val="28"/>
          <w:lang w:eastAsia="en-US"/>
        </w:rPr>
      </w:pPr>
      <w:r w:rsidRPr="006461FA">
        <w:rPr>
          <w:rFonts w:eastAsia="Calibri"/>
          <w:spacing w:val="-6"/>
          <w:sz w:val="28"/>
          <w:szCs w:val="28"/>
          <w:lang w:eastAsia="en-US"/>
        </w:rPr>
        <w:t>или является результатом договорных или других юридических прав, независимо от того, можно ли эти права передавать или отделять от компании или от других прав и обязательств.</w:t>
      </w:r>
    </w:p>
    <w:p w14:paraId="2CDF8EA7" w14:textId="77777777" w:rsidR="00244200" w:rsidRPr="006461FA" w:rsidRDefault="00641982" w:rsidP="004D28D3">
      <w:pPr>
        <w:ind w:firstLine="709"/>
        <w:jc w:val="both"/>
        <w:rPr>
          <w:rFonts w:eastAsia="Calibri"/>
          <w:spacing w:val="-6"/>
          <w:sz w:val="28"/>
          <w:szCs w:val="28"/>
          <w:lang w:eastAsia="en-US"/>
        </w:rPr>
      </w:pPr>
      <w:r>
        <w:rPr>
          <w:rFonts w:eastAsia="Calibri"/>
          <w:spacing w:val="-6"/>
          <w:sz w:val="28"/>
          <w:szCs w:val="28"/>
          <w:lang w:eastAsia="en-US"/>
        </w:rPr>
        <w:t>Гудвил</w:t>
      </w:r>
      <w:r w:rsidR="00244200" w:rsidRPr="006461FA">
        <w:rPr>
          <w:rFonts w:eastAsia="Calibri"/>
          <w:spacing w:val="-6"/>
          <w:sz w:val="28"/>
          <w:szCs w:val="28"/>
          <w:lang w:eastAsia="en-US"/>
        </w:rPr>
        <w:t xml:space="preserve"> (деловая репутация) – актив, представляющий собой будущие экономические выгоды, являющиеся результатом других активов, приобретенных при объединении бизнесов, которые не идентифицируются и не признаются отдельно.</w:t>
      </w:r>
    </w:p>
    <w:p w14:paraId="17706919" w14:textId="77777777" w:rsidR="004322A8" w:rsidRPr="006461FA" w:rsidRDefault="00244200" w:rsidP="004322A8">
      <w:pPr>
        <w:ind w:firstLine="709"/>
        <w:jc w:val="both"/>
        <w:rPr>
          <w:rFonts w:eastAsia="Calibri"/>
          <w:spacing w:val="-6"/>
          <w:sz w:val="28"/>
          <w:szCs w:val="28"/>
          <w:lang w:eastAsia="en-US"/>
        </w:rPr>
      </w:pPr>
      <w:r w:rsidRPr="006461FA">
        <w:rPr>
          <w:rFonts w:eastAsia="Calibri"/>
          <w:spacing w:val="-6"/>
          <w:sz w:val="28"/>
          <w:szCs w:val="28"/>
          <w:lang w:eastAsia="en-US"/>
        </w:rPr>
        <w:t>Неконтролирующая доля – капитал в дочернем предприятии, которым материнское предприятие не владеет прямо или косвенно</w:t>
      </w:r>
      <w:r w:rsidR="004322A8" w:rsidRPr="006461FA">
        <w:rPr>
          <w:rFonts w:eastAsia="Calibri"/>
          <w:spacing w:val="-6"/>
          <w:sz w:val="28"/>
          <w:szCs w:val="28"/>
          <w:lang w:eastAsia="en-US"/>
        </w:rPr>
        <w:t>.</w:t>
      </w:r>
    </w:p>
    <w:p w14:paraId="4E7CA20C" w14:textId="77777777" w:rsidR="004322A8" w:rsidRPr="006461FA" w:rsidRDefault="004322A8" w:rsidP="004322A8">
      <w:pPr>
        <w:pStyle w:val="2"/>
        <w:keepNext w:val="0"/>
        <w:tabs>
          <w:tab w:val="clear" w:pos="860"/>
          <w:tab w:val="num" w:pos="576"/>
        </w:tabs>
        <w:spacing w:before="240" w:after="240"/>
        <w:ind w:left="578" w:hanging="578"/>
        <w:jc w:val="both"/>
        <w:rPr>
          <w:spacing w:val="-6"/>
          <w:sz w:val="28"/>
          <w:szCs w:val="28"/>
        </w:rPr>
      </w:pPr>
      <w:bookmarkStart w:id="269" w:name="_Toc122601278"/>
      <w:r w:rsidRPr="006461FA">
        <w:rPr>
          <w:spacing w:val="-6"/>
          <w:sz w:val="28"/>
          <w:szCs w:val="28"/>
        </w:rPr>
        <w:t>Методы включения компаний в консолидированную финансовую отчетность</w:t>
      </w:r>
      <w:bookmarkEnd w:id="269"/>
    </w:p>
    <w:p w14:paraId="1E618885" w14:textId="77777777" w:rsidR="004322A8" w:rsidRPr="006461FA" w:rsidRDefault="002C2625" w:rsidP="004322A8">
      <w:pPr>
        <w:ind w:firstLine="709"/>
        <w:jc w:val="both"/>
        <w:rPr>
          <w:rFonts w:eastAsia="Calibri"/>
          <w:spacing w:val="-6"/>
          <w:sz w:val="28"/>
          <w:szCs w:val="28"/>
          <w:lang w:eastAsia="en-US"/>
        </w:rPr>
      </w:pPr>
      <w:r>
        <w:rPr>
          <w:rFonts w:eastAsia="Calibri"/>
          <w:spacing w:val="-6"/>
          <w:sz w:val="28"/>
          <w:szCs w:val="28"/>
          <w:lang w:eastAsia="en-US"/>
        </w:rPr>
        <w:t xml:space="preserve">Подходы к </w:t>
      </w:r>
      <w:r w:rsidR="004322A8" w:rsidRPr="006461FA">
        <w:rPr>
          <w:rFonts w:eastAsia="Calibri"/>
          <w:spacing w:val="-6"/>
          <w:sz w:val="28"/>
          <w:szCs w:val="28"/>
          <w:lang w:eastAsia="en-US"/>
        </w:rPr>
        <w:t>подготовке консолидированной и отдельной финансовой отчетности отличаются различным порядком учета инвестиций материнского предприятия в предприятие, входящее в периметр консолидации</w:t>
      </w:r>
      <w:r w:rsidR="002F738A" w:rsidRPr="006461FA">
        <w:rPr>
          <w:rFonts w:eastAsia="Calibri"/>
          <w:spacing w:val="-6"/>
          <w:sz w:val="28"/>
          <w:szCs w:val="28"/>
          <w:lang w:eastAsia="en-US"/>
        </w:rPr>
        <w:t xml:space="preserve"> Группы</w:t>
      </w:r>
      <w:r w:rsidR="004322A8" w:rsidRPr="006461FA">
        <w:rPr>
          <w:rFonts w:eastAsia="Calibri"/>
          <w:spacing w:val="-6"/>
          <w:sz w:val="28"/>
          <w:szCs w:val="28"/>
          <w:lang w:eastAsia="en-US"/>
        </w:rPr>
        <w:t>. В периметр консолидации входят следующие предприятия:</w:t>
      </w:r>
    </w:p>
    <w:p w14:paraId="1EBF07D9" w14:textId="77777777" w:rsidR="004322A8" w:rsidRPr="006461FA" w:rsidRDefault="004322A8" w:rsidP="004322A8">
      <w:pPr>
        <w:numPr>
          <w:ilvl w:val="0"/>
          <w:numId w:val="3"/>
        </w:numPr>
        <w:spacing w:before="120"/>
        <w:ind w:left="567" w:hanging="567"/>
        <w:jc w:val="both"/>
        <w:rPr>
          <w:rFonts w:eastAsia="Calibri"/>
          <w:spacing w:val="-6"/>
          <w:sz w:val="28"/>
          <w:szCs w:val="28"/>
          <w:lang w:eastAsia="en-US"/>
        </w:rPr>
      </w:pPr>
      <w:r w:rsidRPr="006461FA">
        <w:rPr>
          <w:rFonts w:eastAsia="Calibri"/>
          <w:spacing w:val="-6"/>
          <w:sz w:val="28"/>
          <w:szCs w:val="28"/>
          <w:lang w:eastAsia="en-US"/>
        </w:rPr>
        <w:t>дочерние компании;</w:t>
      </w:r>
    </w:p>
    <w:p w14:paraId="219CC5C8" w14:textId="77777777" w:rsidR="004322A8" w:rsidRPr="006461FA" w:rsidRDefault="004322A8" w:rsidP="004D28D3">
      <w:pPr>
        <w:numPr>
          <w:ilvl w:val="0"/>
          <w:numId w:val="3"/>
        </w:numPr>
        <w:ind w:left="567" w:hanging="567"/>
        <w:jc w:val="both"/>
        <w:rPr>
          <w:rFonts w:eastAsia="Calibri"/>
          <w:spacing w:val="-6"/>
          <w:sz w:val="28"/>
          <w:szCs w:val="28"/>
          <w:lang w:eastAsia="en-US"/>
        </w:rPr>
      </w:pPr>
      <w:r w:rsidRPr="006461FA">
        <w:rPr>
          <w:rFonts w:eastAsia="Calibri"/>
          <w:spacing w:val="-6"/>
          <w:sz w:val="28"/>
          <w:szCs w:val="28"/>
          <w:lang w:eastAsia="en-US"/>
        </w:rPr>
        <w:t xml:space="preserve">ассоциированные </w:t>
      </w:r>
      <w:r w:rsidR="002F738A" w:rsidRPr="006461FA">
        <w:rPr>
          <w:rFonts w:eastAsia="Calibri"/>
          <w:spacing w:val="-6"/>
          <w:sz w:val="28"/>
          <w:szCs w:val="28"/>
          <w:lang w:eastAsia="en-US"/>
        </w:rPr>
        <w:t>организации</w:t>
      </w:r>
      <w:r w:rsidRPr="006461FA">
        <w:rPr>
          <w:rFonts w:eastAsia="Calibri"/>
          <w:spacing w:val="-6"/>
          <w:sz w:val="28"/>
          <w:szCs w:val="28"/>
          <w:lang w:eastAsia="en-US"/>
        </w:rPr>
        <w:t>.</w:t>
      </w:r>
    </w:p>
    <w:p w14:paraId="165C5B1B" w14:textId="77777777" w:rsidR="004322A8" w:rsidRPr="006461FA" w:rsidRDefault="004322A8" w:rsidP="004322A8">
      <w:pPr>
        <w:ind w:firstLine="709"/>
        <w:jc w:val="both"/>
        <w:rPr>
          <w:rFonts w:eastAsia="Calibri"/>
          <w:spacing w:val="-6"/>
          <w:sz w:val="28"/>
          <w:szCs w:val="28"/>
          <w:lang w:eastAsia="en-US"/>
        </w:rPr>
      </w:pPr>
      <w:r w:rsidRPr="006461FA">
        <w:rPr>
          <w:rFonts w:eastAsia="Calibri"/>
          <w:spacing w:val="-6"/>
          <w:sz w:val="28"/>
          <w:szCs w:val="28"/>
          <w:lang w:eastAsia="en-US"/>
        </w:rPr>
        <w:t>При подготовке консолидированной финансовой отчетности используются различные методы включения учетных данных дочерних, ассоциированных и совместно контролируемых компаний, которые зависят от фактической способности Группы осуществлять контроль, совместный контроль или оказывать существенное влияние на деятельность компании:</w:t>
      </w:r>
    </w:p>
    <w:p w14:paraId="701FDF4A" w14:textId="77777777" w:rsidR="004322A8" w:rsidRPr="006461FA" w:rsidRDefault="004322A8" w:rsidP="004322A8">
      <w:pPr>
        <w:numPr>
          <w:ilvl w:val="0"/>
          <w:numId w:val="3"/>
        </w:numPr>
        <w:spacing w:before="120"/>
        <w:ind w:left="567" w:hanging="567"/>
        <w:jc w:val="both"/>
        <w:rPr>
          <w:rFonts w:eastAsia="Calibri"/>
          <w:spacing w:val="-6"/>
          <w:sz w:val="28"/>
          <w:szCs w:val="28"/>
          <w:lang w:eastAsia="en-US"/>
        </w:rPr>
      </w:pPr>
      <w:r w:rsidRPr="006461FA">
        <w:rPr>
          <w:rFonts w:eastAsia="Calibri"/>
          <w:spacing w:val="-6"/>
          <w:sz w:val="28"/>
          <w:szCs w:val="28"/>
          <w:lang w:eastAsia="en-US"/>
        </w:rPr>
        <w:t>дочерние компании включаются в консолидированную финансовую отчетность методом полной консолидации;</w:t>
      </w:r>
    </w:p>
    <w:p w14:paraId="11C61AD6" w14:textId="77777777" w:rsidR="004322A8" w:rsidRPr="006461FA" w:rsidRDefault="004322A8" w:rsidP="004322A8">
      <w:pPr>
        <w:numPr>
          <w:ilvl w:val="0"/>
          <w:numId w:val="3"/>
        </w:numPr>
        <w:spacing w:after="120"/>
        <w:ind w:left="567" w:hanging="567"/>
        <w:jc w:val="both"/>
        <w:rPr>
          <w:rFonts w:eastAsia="Calibri"/>
          <w:spacing w:val="-6"/>
          <w:sz w:val="28"/>
          <w:szCs w:val="28"/>
          <w:lang w:eastAsia="en-US"/>
        </w:rPr>
      </w:pPr>
      <w:r w:rsidRPr="006461FA">
        <w:rPr>
          <w:rFonts w:eastAsia="Calibri"/>
          <w:spacing w:val="-6"/>
          <w:sz w:val="28"/>
          <w:szCs w:val="28"/>
          <w:lang w:eastAsia="en-US"/>
        </w:rPr>
        <w:t xml:space="preserve">ассоциированные </w:t>
      </w:r>
      <w:r w:rsidR="002F738A" w:rsidRPr="006461FA">
        <w:rPr>
          <w:rFonts w:eastAsia="Calibri"/>
          <w:spacing w:val="-6"/>
          <w:sz w:val="28"/>
          <w:szCs w:val="28"/>
          <w:lang w:eastAsia="en-US"/>
        </w:rPr>
        <w:t>организации и совместные предприятия</w:t>
      </w:r>
      <w:r w:rsidRPr="006461FA">
        <w:rPr>
          <w:rFonts w:eastAsia="Calibri"/>
          <w:spacing w:val="-6"/>
          <w:sz w:val="28"/>
          <w:szCs w:val="28"/>
          <w:lang w:eastAsia="en-US"/>
        </w:rPr>
        <w:t xml:space="preserve"> включаются в консолидированную финансовую отчетность методом долевого участия в капитале.</w:t>
      </w:r>
    </w:p>
    <w:p w14:paraId="78004E71" w14:textId="77777777" w:rsidR="004322A8" w:rsidRPr="006461FA" w:rsidRDefault="004322A8" w:rsidP="004322A8">
      <w:pPr>
        <w:ind w:firstLine="709"/>
        <w:jc w:val="both"/>
        <w:rPr>
          <w:rFonts w:eastAsia="Calibri"/>
          <w:spacing w:val="-6"/>
          <w:sz w:val="28"/>
          <w:szCs w:val="28"/>
          <w:lang w:eastAsia="en-US"/>
        </w:rPr>
      </w:pPr>
      <w:r w:rsidRPr="006461FA">
        <w:rPr>
          <w:rFonts w:eastAsia="Calibri"/>
          <w:spacing w:val="-6"/>
          <w:sz w:val="28"/>
          <w:szCs w:val="28"/>
          <w:lang w:eastAsia="en-US"/>
        </w:rPr>
        <w:t>Если Группа получает контроль над компанией, находящейся под контролем того же акционера, который контролирует Группу, то такая дочерняя компания исключается из сферы применения метода полной консолидации. Включение ее учетных данных в консолидированную финансовую отчетность производится методом учета компании-предшественника (см. раздел 19.5 настоящей Учетной политики по МСФО).</w:t>
      </w:r>
    </w:p>
    <w:p w14:paraId="3ECE48ED" w14:textId="77777777" w:rsidR="004322A8" w:rsidRPr="006461FA" w:rsidRDefault="004322A8" w:rsidP="004322A8">
      <w:pPr>
        <w:ind w:firstLine="709"/>
        <w:jc w:val="both"/>
        <w:rPr>
          <w:rFonts w:eastAsia="Calibri"/>
          <w:spacing w:val="-6"/>
          <w:sz w:val="28"/>
          <w:szCs w:val="28"/>
          <w:lang w:eastAsia="en-US"/>
        </w:rPr>
      </w:pPr>
      <w:r w:rsidRPr="006461FA">
        <w:rPr>
          <w:rFonts w:eastAsia="Calibri"/>
          <w:spacing w:val="-6"/>
          <w:sz w:val="28"/>
          <w:szCs w:val="28"/>
          <w:lang w:eastAsia="en-US"/>
        </w:rPr>
        <w:t>Инвестиции в долевые инструменты прочих (не включенных в периметр консолидации) компаний учитываются в качестве финансовых активов в порядке, описанном в разделе 6.3 настоящей Учетной политики по МСФО.</w:t>
      </w:r>
    </w:p>
    <w:p w14:paraId="0AD079F4" w14:textId="77777777" w:rsidR="004322A8" w:rsidRPr="006461FA" w:rsidRDefault="004322A8" w:rsidP="004322A8">
      <w:pPr>
        <w:pStyle w:val="2"/>
        <w:keepNext w:val="0"/>
        <w:tabs>
          <w:tab w:val="clear" w:pos="860"/>
          <w:tab w:val="num" w:pos="576"/>
        </w:tabs>
        <w:spacing w:before="240" w:after="240"/>
        <w:ind w:left="578" w:hanging="578"/>
        <w:jc w:val="both"/>
        <w:rPr>
          <w:spacing w:val="-6"/>
          <w:sz w:val="28"/>
          <w:szCs w:val="28"/>
        </w:rPr>
      </w:pPr>
      <w:bookmarkStart w:id="270" w:name="_Toc122601279"/>
      <w:r w:rsidRPr="006461FA">
        <w:rPr>
          <w:spacing w:val="-6"/>
          <w:sz w:val="28"/>
          <w:szCs w:val="28"/>
        </w:rPr>
        <w:t>Метод полной консолидации</w:t>
      </w:r>
      <w:bookmarkEnd w:id="270"/>
    </w:p>
    <w:p w14:paraId="7AE32E8C" w14:textId="77777777" w:rsidR="004322A8" w:rsidRPr="006461FA" w:rsidRDefault="004322A8" w:rsidP="004322A8">
      <w:pPr>
        <w:pStyle w:val="3"/>
        <w:spacing w:after="240"/>
        <w:jc w:val="both"/>
        <w:rPr>
          <w:rFonts w:ascii="Times New Roman" w:hAnsi="Times New Roman" w:cs="Times New Roman"/>
          <w:b w:val="0"/>
          <w:spacing w:val="-6"/>
          <w:sz w:val="28"/>
          <w:szCs w:val="28"/>
        </w:rPr>
      </w:pPr>
      <w:r w:rsidRPr="006461FA">
        <w:rPr>
          <w:rFonts w:ascii="Times New Roman" w:hAnsi="Times New Roman" w:cs="Times New Roman"/>
          <w:b w:val="0"/>
          <w:spacing w:val="-6"/>
          <w:sz w:val="28"/>
          <w:szCs w:val="28"/>
        </w:rPr>
        <w:t>Определение наличия контроля</w:t>
      </w:r>
    </w:p>
    <w:p w14:paraId="787DB7CD" w14:textId="77777777" w:rsidR="004322A8" w:rsidRPr="006461FA" w:rsidRDefault="004322A8" w:rsidP="004322A8">
      <w:pPr>
        <w:ind w:firstLine="709"/>
        <w:jc w:val="both"/>
        <w:rPr>
          <w:rFonts w:eastAsia="Calibri"/>
          <w:spacing w:val="-6"/>
          <w:sz w:val="28"/>
          <w:szCs w:val="28"/>
          <w:lang w:eastAsia="en-US"/>
        </w:rPr>
      </w:pPr>
      <w:r w:rsidRPr="006461FA">
        <w:rPr>
          <w:rFonts w:eastAsia="Calibri"/>
          <w:spacing w:val="-6"/>
          <w:sz w:val="28"/>
          <w:szCs w:val="28"/>
          <w:lang w:eastAsia="en-US"/>
        </w:rPr>
        <w:t>Наличие контроля, является необходимым условием для признания компании в качестве дочерней и применения к ней метода полной консолидации.</w:t>
      </w:r>
    </w:p>
    <w:p w14:paraId="0A0138EC" w14:textId="77777777" w:rsidR="004322A8" w:rsidRPr="006461FA" w:rsidRDefault="004322A8" w:rsidP="004322A8">
      <w:pPr>
        <w:ind w:firstLine="709"/>
        <w:jc w:val="both"/>
        <w:rPr>
          <w:rFonts w:eastAsia="Calibri"/>
          <w:spacing w:val="-6"/>
          <w:sz w:val="28"/>
          <w:szCs w:val="28"/>
          <w:lang w:eastAsia="en-US"/>
        </w:rPr>
      </w:pPr>
      <w:r w:rsidRPr="006461FA">
        <w:rPr>
          <w:rFonts w:eastAsia="Calibri"/>
          <w:spacing w:val="-6"/>
          <w:sz w:val="28"/>
          <w:szCs w:val="28"/>
          <w:lang w:eastAsia="en-US"/>
        </w:rPr>
        <w:t>Материнская компания (инвестор) осуществляет контроль над объектом инвестиций (дочерней компанией) в случае, если она:</w:t>
      </w:r>
    </w:p>
    <w:p w14:paraId="6BF17C8A" w14:textId="77777777" w:rsidR="004322A8" w:rsidRPr="006461FA" w:rsidRDefault="004322A8" w:rsidP="004322A8">
      <w:pPr>
        <w:numPr>
          <w:ilvl w:val="0"/>
          <w:numId w:val="3"/>
        </w:numPr>
        <w:spacing w:before="120"/>
        <w:ind w:left="567" w:hanging="567"/>
        <w:jc w:val="both"/>
        <w:rPr>
          <w:rFonts w:eastAsia="Calibri"/>
          <w:spacing w:val="-6"/>
          <w:sz w:val="28"/>
          <w:szCs w:val="28"/>
          <w:lang w:eastAsia="en-US"/>
        </w:rPr>
      </w:pPr>
      <w:r w:rsidRPr="006461FA">
        <w:rPr>
          <w:rFonts w:eastAsia="Calibri"/>
          <w:spacing w:val="-6"/>
          <w:sz w:val="28"/>
          <w:szCs w:val="28"/>
          <w:lang w:eastAsia="en-US"/>
        </w:rPr>
        <w:t>обладает полномочиями в отношении объекта инвестиций;</w:t>
      </w:r>
    </w:p>
    <w:p w14:paraId="2A43ACED" w14:textId="77777777" w:rsidR="004322A8" w:rsidRPr="006461FA" w:rsidRDefault="004322A8" w:rsidP="004322A8">
      <w:pPr>
        <w:numPr>
          <w:ilvl w:val="0"/>
          <w:numId w:val="3"/>
        </w:numPr>
        <w:ind w:left="567" w:hanging="567"/>
        <w:jc w:val="both"/>
        <w:rPr>
          <w:rFonts w:eastAsia="Calibri"/>
          <w:spacing w:val="-6"/>
          <w:sz w:val="28"/>
          <w:szCs w:val="28"/>
          <w:lang w:eastAsia="en-US"/>
        </w:rPr>
      </w:pPr>
      <w:r w:rsidRPr="006461FA">
        <w:rPr>
          <w:rFonts w:eastAsia="Calibri"/>
          <w:spacing w:val="-6"/>
          <w:sz w:val="28"/>
          <w:szCs w:val="28"/>
          <w:lang w:eastAsia="en-US"/>
        </w:rPr>
        <w:t>подвергается рискам, связанным с переменным доходом от участия в объекте инвестиций, или имеет право на получение такого дохода; и</w:t>
      </w:r>
    </w:p>
    <w:p w14:paraId="014DBE11" w14:textId="77777777" w:rsidR="004322A8" w:rsidRPr="006461FA" w:rsidRDefault="004322A8" w:rsidP="004322A8">
      <w:pPr>
        <w:numPr>
          <w:ilvl w:val="0"/>
          <w:numId w:val="3"/>
        </w:numPr>
        <w:spacing w:after="120"/>
        <w:ind w:left="567" w:hanging="567"/>
        <w:jc w:val="both"/>
        <w:rPr>
          <w:rFonts w:eastAsia="Calibri"/>
          <w:spacing w:val="-6"/>
          <w:sz w:val="28"/>
          <w:szCs w:val="28"/>
          <w:lang w:eastAsia="en-US"/>
        </w:rPr>
      </w:pPr>
      <w:r w:rsidRPr="006461FA">
        <w:rPr>
          <w:rFonts w:eastAsia="Calibri"/>
          <w:spacing w:val="-6"/>
          <w:sz w:val="28"/>
          <w:szCs w:val="28"/>
          <w:lang w:eastAsia="en-US"/>
        </w:rPr>
        <w:t>имеет возможность использовать свои полномочия в отношении объекта инвестиций с целью оказания влияния на величину дохода инвестора.</w:t>
      </w:r>
    </w:p>
    <w:p w14:paraId="1E814DF9" w14:textId="77777777" w:rsidR="004322A8" w:rsidRPr="006461FA" w:rsidRDefault="004322A8" w:rsidP="004322A8">
      <w:pPr>
        <w:ind w:firstLine="709"/>
        <w:jc w:val="both"/>
        <w:rPr>
          <w:rFonts w:eastAsia="Calibri"/>
          <w:spacing w:val="-6"/>
          <w:sz w:val="28"/>
          <w:szCs w:val="28"/>
          <w:lang w:eastAsia="en-US"/>
        </w:rPr>
      </w:pPr>
      <w:r w:rsidRPr="006461FA">
        <w:rPr>
          <w:rFonts w:eastAsia="Calibri"/>
          <w:spacing w:val="-6"/>
          <w:sz w:val="28"/>
          <w:szCs w:val="28"/>
          <w:lang w:eastAsia="en-US"/>
        </w:rPr>
        <w:t>Если контроль над компанией был получен или утрачен в течение отчетного периода, то в консолидированную финансовую отчетность подлежат включению учетные данные этой дочерней компании только за период, в течение которого она находилась под контролем материнской компании.</w:t>
      </w:r>
    </w:p>
    <w:p w14:paraId="6198FAFC" w14:textId="77777777" w:rsidR="004322A8" w:rsidRPr="006461FA" w:rsidRDefault="004322A8" w:rsidP="004322A8">
      <w:pPr>
        <w:pStyle w:val="3"/>
        <w:spacing w:after="240"/>
        <w:jc w:val="both"/>
        <w:rPr>
          <w:rFonts w:ascii="Times New Roman" w:hAnsi="Times New Roman" w:cs="Times New Roman"/>
          <w:b w:val="0"/>
          <w:spacing w:val="-6"/>
          <w:sz w:val="28"/>
          <w:szCs w:val="28"/>
        </w:rPr>
      </w:pPr>
      <w:r w:rsidRPr="006461FA">
        <w:rPr>
          <w:rFonts w:ascii="Times New Roman" w:hAnsi="Times New Roman" w:cs="Times New Roman"/>
          <w:b w:val="0"/>
          <w:spacing w:val="-6"/>
          <w:sz w:val="28"/>
          <w:szCs w:val="28"/>
        </w:rPr>
        <w:t>Учет приобретения дочерних компаний</w:t>
      </w:r>
    </w:p>
    <w:p w14:paraId="44E17D5C" w14:textId="77777777" w:rsidR="004322A8" w:rsidRPr="006461FA" w:rsidRDefault="004322A8" w:rsidP="004322A8">
      <w:pPr>
        <w:ind w:firstLine="709"/>
        <w:jc w:val="both"/>
        <w:rPr>
          <w:rFonts w:eastAsia="Calibri"/>
          <w:spacing w:val="-6"/>
          <w:sz w:val="28"/>
          <w:szCs w:val="28"/>
          <w:lang w:eastAsia="en-US"/>
        </w:rPr>
      </w:pPr>
      <w:r w:rsidRPr="006461FA">
        <w:rPr>
          <w:rFonts w:eastAsia="Calibri"/>
          <w:spacing w:val="-6"/>
          <w:sz w:val="28"/>
          <w:szCs w:val="28"/>
          <w:lang w:eastAsia="en-US"/>
        </w:rPr>
        <w:t>Учет приобретения дочерних компаний осуществляется методом приобретения, который предполагает признание и оценку в консолидированной финансовой отчетности следующих элементов по состоянию на дату приобретения:</w:t>
      </w:r>
    </w:p>
    <w:p w14:paraId="1993127C" w14:textId="77777777" w:rsidR="004322A8" w:rsidRPr="006461FA" w:rsidRDefault="004322A8" w:rsidP="004322A8">
      <w:pPr>
        <w:numPr>
          <w:ilvl w:val="0"/>
          <w:numId w:val="3"/>
        </w:numPr>
        <w:spacing w:before="120"/>
        <w:ind w:left="567" w:hanging="567"/>
        <w:jc w:val="both"/>
        <w:rPr>
          <w:rFonts w:eastAsia="Calibri"/>
          <w:spacing w:val="-6"/>
          <w:sz w:val="28"/>
          <w:szCs w:val="28"/>
          <w:lang w:eastAsia="en-US"/>
        </w:rPr>
      </w:pPr>
      <w:r w:rsidRPr="006461FA">
        <w:rPr>
          <w:rFonts w:eastAsia="Calibri"/>
          <w:spacing w:val="-6"/>
          <w:sz w:val="28"/>
          <w:szCs w:val="28"/>
          <w:lang w:eastAsia="en-US"/>
        </w:rPr>
        <w:t>идентифицируемых приобретенных активов и принятых обязательств дочерней компании;</w:t>
      </w:r>
    </w:p>
    <w:p w14:paraId="3A38CD47" w14:textId="77777777" w:rsidR="004322A8" w:rsidRPr="006461FA" w:rsidRDefault="004322A8" w:rsidP="004322A8">
      <w:pPr>
        <w:numPr>
          <w:ilvl w:val="0"/>
          <w:numId w:val="3"/>
        </w:numPr>
        <w:ind w:left="567" w:hanging="567"/>
        <w:jc w:val="both"/>
        <w:rPr>
          <w:rFonts w:eastAsia="Calibri"/>
          <w:spacing w:val="-6"/>
          <w:sz w:val="28"/>
          <w:szCs w:val="28"/>
          <w:lang w:eastAsia="en-US"/>
        </w:rPr>
      </w:pPr>
      <w:r w:rsidRPr="006461FA">
        <w:rPr>
          <w:rFonts w:eastAsia="Calibri"/>
          <w:spacing w:val="-6"/>
          <w:sz w:val="28"/>
          <w:szCs w:val="28"/>
          <w:lang w:eastAsia="en-US"/>
        </w:rPr>
        <w:t>неконтролирующей доли в случае, если материнская компания приобрела (с учетом прежних долей) менее 100% в капитале дочерней компании;</w:t>
      </w:r>
    </w:p>
    <w:p w14:paraId="3027F968" w14:textId="77777777" w:rsidR="004322A8" w:rsidRPr="006461FA" w:rsidRDefault="00641982" w:rsidP="004322A8">
      <w:pPr>
        <w:numPr>
          <w:ilvl w:val="0"/>
          <w:numId w:val="3"/>
        </w:numPr>
        <w:spacing w:after="120"/>
        <w:ind w:left="567" w:hanging="567"/>
        <w:jc w:val="both"/>
        <w:rPr>
          <w:rFonts w:eastAsia="Calibri"/>
          <w:spacing w:val="-6"/>
          <w:sz w:val="28"/>
          <w:szCs w:val="28"/>
          <w:lang w:eastAsia="en-US"/>
        </w:rPr>
      </w:pPr>
      <w:r>
        <w:rPr>
          <w:rFonts w:eastAsia="Calibri"/>
          <w:spacing w:val="-6"/>
          <w:sz w:val="28"/>
          <w:szCs w:val="28"/>
          <w:lang w:eastAsia="en-US"/>
        </w:rPr>
        <w:t>Гудвил</w:t>
      </w:r>
      <w:r w:rsidR="004322A8" w:rsidRPr="006461FA">
        <w:rPr>
          <w:rFonts w:eastAsia="Calibri"/>
          <w:spacing w:val="-6"/>
          <w:sz w:val="28"/>
          <w:szCs w:val="28"/>
          <w:lang w:eastAsia="en-US"/>
        </w:rPr>
        <w:t>а (деловой репутации) или дохода от выгодной покупки.</w:t>
      </w:r>
    </w:p>
    <w:p w14:paraId="0897D1BE" w14:textId="77777777" w:rsidR="004322A8" w:rsidRPr="006461FA" w:rsidRDefault="004322A8" w:rsidP="004322A8">
      <w:pPr>
        <w:spacing w:before="120" w:after="120"/>
        <w:ind w:left="567"/>
        <w:jc w:val="both"/>
        <w:rPr>
          <w:rFonts w:eastAsia="Calibri"/>
          <w:spacing w:val="-6"/>
          <w:sz w:val="28"/>
          <w:szCs w:val="28"/>
          <w:lang w:eastAsia="en-US"/>
        </w:rPr>
      </w:pPr>
      <w:r w:rsidRPr="006461FA">
        <w:rPr>
          <w:rFonts w:eastAsia="Calibri"/>
          <w:spacing w:val="-6"/>
          <w:sz w:val="28"/>
          <w:szCs w:val="28"/>
          <w:lang w:eastAsia="en-US"/>
        </w:rPr>
        <w:t>Идентифицируемые активы и обязательства</w:t>
      </w:r>
    </w:p>
    <w:p w14:paraId="43561A06" w14:textId="77777777" w:rsidR="004322A8" w:rsidRPr="006461FA" w:rsidRDefault="004322A8" w:rsidP="004322A8">
      <w:pPr>
        <w:ind w:firstLine="709"/>
        <w:jc w:val="both"/>
        <w:rPr>
          <w:rFonts w:eastAsia="Calibri"/>
          <w:spacing w:val="-6"/>
          <w:sz w:val="28"/>
          <w:szCs w:val="28"/>
          <w:lang w:eastAsia="en-US"/>
        </w:rPr>
      </w:pPr>
      <w:r w:rsidRPr="006461FA">
        <w:rPr>
          <w:rFonts w:eastAsia="Calibri"/>
          <w:spacing w:val="-6"/>
          <w:sz w:val="28"/>
          <w:szCs w:val="28"/>
          <w:lang w:eastAsia="en-US"/>
        </w:rPr>
        <w:t xml:space="preserve">На дату приобретения материнская компания признает отдельно от </w:t>
      </w:r>
      <w:r w:rsidR="00641982">
        <w:rPr>
          <w:rFonts w:eastAsia="Calibri"/>
          <w:spacing w:val="-6"/>
          <w:sz w:val="28"/>
          <w:szCs w:val="28"/>
          <w:lang w:eastAsia="en-US"/>
        </w:rPr>
        <w:t>Гудвил</w:t>
      </w:r>
      <w:r w:rsidRPr="006461FA">
        <w:rPr>
          <w:rFonts w:eastAsia="Calibri"/>
          <w:spacing w:val="-6"/>
          <w:sz w:val="28"/>
          <w:szCs w:val="28"/>
          <w:lang w:eastAsia="en-US"/>
        </w:rPr>
        <w:t>а (деловой репутации) идентифицируемые приобретенные активы и принятые обязательства по их справедливой стоимости. Признанию подлежат все идентифицируемые активы и обязательства, удовлетворяющие определению активов и обязательств, а также условные обязательства.</w:t>
      </w:r>
    </w:p>
    <w:p w14:paraId="59313444" w14:textId="77777777" w:rsidR="004322A8" w:rsidRPr="006461FA" w:rsidRDefault="004322A8" w:rsidP="004322A8">
      <w:pPr>
        <w:spacing w:before="120" w:after="120"/>
        <w:ind w:left="567"/>
        <w:jc w:val="both"/>
        <w:rPr>
          <w:rFonts w:eastAsia="Calibri"/>
          <w:spacing w:val="-6"/>
          <w:sz w:val="28"/>
          <w:szCs w:val="28"/>
          <w:lang w:eastAsia="en-US"/>
        </w:rPr>
      </w:pPr>
      <w:r w:rsidRPr="006461FA">
        <w:rPr>
          <w:rFonts w:eastAsia="Calibri"/>
          <w:spacing w:val="-6"/>
          <w:sz w:val="28"/>
          <w:szCs w:val="28"/>
          <w:lang w:eastAsia="en-US"/>
        </w:rPr>
        <w:t>Определение неконтролирующей доли</w:t>
      </w:r>
    </w:p>
    <w:p w14:paraId="4FAEF79C" w14:textId="77777777" w:rsidR="004322A8" w:rsidRPr="006461FA" w:rsidRDefault="004322A8" w:rsidP="004322A8">
      <w:pPr>
        <w:ind w:firstLine="709"/>
        <w:jc w:val="both"/>
        <w:rPr>
          <w:rFonts w:eastAsia="Calibri"/>
          <w:spacing w:val="-6"/>
          <w:sz w:val="28"/>
          <w:szCs w:val="28"/>
          <w:lang w:eastAsia="en-US"/>
        </w:rPr>
      </w:pPr>
      <w:r w:rsidRPr="006461FA">
        <w:rPr>
          <w:rFonts w:eastAsia="Calibri"/>
          <w:spacing w:val="-6"/>
          <w:sz w:val="28"/>
          <w:szCs w:val="28"/>
          <w:lang w:eastAsia="en-US"/>
        </w:rPr>
        <w:t>В консолидированной финансовой отчетности материнская компания должна отражать долю в дочерней компании, принадлежащую миноритарным (неконтролирующим) собственникам, – неконтролирующую долю. Неконтролирующая доля рассчитывается по состоянию на дату приобретения одним из двух способов:</w:t>
      </w:r>
    </w:p>
    <w:p w14:paraId="065DEC86" w14:textId="77777777" w:rsidR="004322A8" w:rsidRPr="006461FA" w:rsidRDefault="004322A8" w:rsidP="004322A8">
      <w:pPr>
        <w:numPr>
          <w:ilvl w:val="0"/>
          <w:numId w:val="3"/>
        </w:numPr>
        <w:spacing w:before="120"/>
        <w:ind w:left="567" w:hanging="567"/>
        <w:jc w:val="both"/>
        <w:rPr>
          <w:rFonts w:eastAsia="Calibri"/>
          <w:spacing w:val="-6"/>
          <w:sz w:val="28"/>
          <w:szCs w:val="28"/>
          <w:lang w:eastAsia="en-US"/>
        </w:rPr>
      </w:pPr>
      <w:r w:rsidRPr="006461FA">
        <w:rPr>
          <w:rFonts w:eastAsia="Calibri"/>
          <w:spacing w:val="-6"/>
          <w:sz w:val="28"/>
          <w:szCs w:val="28"/>
          <w:lang w:eastAsia="en-US"/>
        </w:rPr>
        <w:t>по справедливой стоимости; или</w:t>
      </w:r>
    </w:p>
    <w:p w14:paraId="5C4783C8" w14:textId="77777777" w:rsidR="004322A8" w:rsidRPr="006461FA" w:rsidRDefault="004322A8" w:rsidP="004322A8">
      <w:pPr>
        <w:numPr>
          <w:ilvl w:val="0"/>
          <w:numId w:val="3"/>
        </w:numPr>
        <w:spacing w:after="120"/>
        <w:ind w:left="567" w:hanging="567"/>
        <w:jc w:val="both"/>
        <w:rPr>
          <w:rFonts w:eastAsia="Calibri"/>
          <w:spacing w:val="-6"/>
          <w:sz w:val="28"/>
          <w:szCs w:val="28"/>
          <w:lang w:eastAsia="en-US"/>
        </w:rPr>
      </w:pPr>
      <w:r w:rsidRPr="006461FA">
        <w:rPr>
          <w:rFonts w:eastAsia="Calibri"/>
          <w:spacing w:val="-6"/>
          <w:sz w:val="28"/>
          <w:szCs w:val="28"/>
          <w:lang w:eastAsia="en-US"/>
        </w:rPr>
        <w:t>как долю в чистых активах дочерней компании, принадлежащую неконтролирующим собственникам (пропорционально стоимости чистых активов).</w:t>
      </w:r>
    </w:p>
    <w:p w14:paraId="3E9764DA" w14:textId="77777777" w:rsidR="004322A8" w:rsidRPr="006461FA" w:rsidRDefault="004322A8" w:rsidP="004322A8">
      <w:pPr>
        <w:ind w:firstLine="709"/>
        <w:jc w:val="both"/>
        <w:rPr>
          <w:rFonts w:eastAsia="Calibri"/>
          <w:spacing w:val="-6"/>
          <w:sz w:val="28"/>
          <w:szCs w:val="28"/>
          <w:lang w:eastAsia="en-US"/>
        </w:rPr>
      </w:pPr>
      <w:r w:rsidRPr="006461FA">
        <w:rPr>
          <w:rFonts w:eastAsia="Calibri"/>
          <w:spacing w:val="-6"/>
          <w:sz w:val="28"/>
          <w:szCs w:val="28"/>
          <w:lang w:eastAsia="en-US"/>
        </w:rPr>
        <w:t xml:space="preserve">Способ расчета </w:t>
      </w:r>
      <w:r w:rsidR="00B15E8B" w:rsidRPr="006461FA">
        <w:rPr>
          <w:rFonts w:eastAsia="Calibri"/>
          <w:spacing w:val="-6"/>
          <w:sz w:val="28"/>
          <w:szCs w:val="28"/>
          <w:lang w:eastAsia="en-US"/>
        </w:rPr>
        <w:t xml:space="preserve">неконтролирующей </w:t>
      </w:r>
      <w:r w:rsidRPr="006461FA">
        <w:rPr>
          <w:rFonts w:eastAsia="Calibri"/>
          <w:spacing w:val="-6"/>
          <w:sz w:val="28"/>
          <w:szCs w:val="28"/>
          <w:lang w:eastAsia="en-US"/>
        </w:rPr>
        <w:t>доли может быть выбран индивидуально для каждой приобретаемой дочерней компании и не требует последовательности в применении.</w:t>
      </w:r>
    </w:p>
    <w:p w14:paraId="5104C6D3" w14:textId="77777777" w:rsidR="004322A8" w:rsidRPr="006461FA" w:rsidRDefault="00641982" w:rsidP="004322A8">
      <w:pPr>
        <w:spacing w:before="120" w:after="120"/>
        <w:ind w:left="567"/>
        <w:jc w:val="both"/>
        <w:rPr>
          <w:rFonts w:eastAsia="Calibri"/>
          <w:spacing w:val="-6"/>
          <w:sz w:val="28"/>
          <w:szCs w:val="28"/>
          <w:lang w:eastAsia="en-US"/>
        </w:rPr>
      </w:pPr>
      <w:r>
        <w:rPr>
          <w:rFonts w:eastAsia="Calibri"/>
          <w:spacing w:val="-6"/>
          <w:sz w:val="28"/>
          <w:szCs w:val="28"/>
          <w:lang w:eastAsia="en-US"/>
        </w:rPr>
        <w:t>Гудвил</w:t>
      </w:r>
      <w:r w:rsidR="004322A8" w:rsidRPr="006461FA">
        <w:rPr>
          <w:rFonts w:eastAsia="Calibri"/>
          <w:spacing w:val="-6"/>
          <w:sz w:val="28"/>
          <w:szCs w:val="28"/>
          <w:lang w:eastAsia="en-US"/>
        </w:rPr>
        <w:t xml:space="preserve"> (деловая репутация) или доход от выгодной покупки</w:t>
      </w:r>
    </w:p>
    <w:p w14:paraId="3F4C7F5E" w14:textId="77777777" w:rsidR="004322A8" w:rsidRPr="006461FA" w:rsidRDefault="004322A8" w:rsidP="004322A8">
      <w:pPr>
        <w:ind w:firstLine="709"/>
        <w:jc w:val="both"/>
        <w:rPr>
          <w:rFonts w:eastAsia="Calibri"/>
          <w:spacing w:val="-6"/>
          <w:sz w:val="28"/>
          <w:szCs w:val="28"/>
          <w:lang w:eastAsia="en-US"/>
        </w:rPr>
      </w:pPr>
      <w:r w:rsidRPr="006461FA">
        <w:rPr>
          <w:rFonts w:eastAsia="Calibri"/>
          <w:spacing w:val="-6"/>
          <w:sz w:val="28"/>
          <w:szCs w:val="28"/>
          <w:lang w:eastAsia="en-US"/>
        </w:rPr>
        <w:t>Для целей подготовки консолидированной финансовой отчетности материнская компания производит расчет деловой репутации или дохода от выгодной покупки следующим образом (расчет производится на дату приобретения, все компоненты расчета определяются по состоянию на эту дату):</w:t>
      </w:r>
    </w:p>
    <w:p w14:paraId="74BF1682" w14:textId="77777777" w:rsidR="004322A8" w:rsidRPr="006461FA" w:rsidRDefault="004322A8" w:rsidP="004322A8">
      <w:pPr>
        <w:numPr>
          <w:ilvl w:val="0"/>
          <w:numId w:val="3"/>
        </w:numPr>
        <w:spacing w:before="120"/>
        <w:ind w:left="567" w:hanging="567"/>
        <w:jc w:val="both"/>
        <w:rPr>
          <w:rFonts w:eastAsia="Calibri"/>
          <w:spacing w:val="-6"/>
          <w:sz w:val="28"/>
          <w:szCs w:val="28"/>
          <w:lang w:eastAsia="en-US"/>
        </w:rPr>
      </w:pPr>
      <w:r w:rsidRPr="006461FA">
        <w:rPr>
          <w:rFonts w:eastAsia="Calibri"/>
          <w:spacing w:val="-6"/>
          <w:sz w:val="28"/>
          <w:szCs w:val="28"/>
          <w:lang w:eastAsia="en-US"/>
        </w:rPr>
        <w:t>стоимость приобретения, т.е. справедливая стоимость вознаграждения, уплаченного материнской компанией в обмен на приобретение доли в дочерней компании, обеспечивающей контроль над ней. Стоимость приобретения определяется как сумма справедливых стоимостей переданных активов, принятых обязательств и выпущенных собственных долевых инструментов; плюс</w:t>
      </w:r>
    </w:p>
    <w:p w14:paraId="61CF5F80" w14:textId="77777777" w:rsidR="004322A8" w:rsidRPr="006461FA" w:rsidRDefault="004322A8" w:rsidP="004322A8">
      <w:pPr>
        <w:numPr>
          <w:ilvl w:val="0"/>
          <w:numId w:val="3"/>
        </w:numPr>
        <w:ind w:left="567" w:hanging="567"/>
        <w:jc w:val="both"/>
        <w:rPr>
          <w:rFonts w:eastAsia="Calibri"/>
          <w:spacing w:val="-6"/>
          <w:sz w:val="28"/>
          <w:szCs w:val="28"/>
          <w:lang w:eastAsia="en-US"/>
        </w:rPr>
      </w:pPr>
      <w:r w:rsidRPr="006461FA">
        <w:rPr>
          <w:rFonts w:eastAsia="Calibri"/>
          <w:spacing w:val="-6"/>
          <w:sz w:val="28"/>
          <w:szCs w:val="28"/>
          <w:lang w:eastAsia="en-US"/>
        </w:rPr>
        <w:t>неконтролирующая доля;</w:t>
      </w:r>
    </w:p>
    <w:p w14:paraId="6B8FAF74" w14:textId="77777777" w:rsidR="004322A8" w:rsidRPr="006461FA" w:rsidRDefault="00B15E8B" w:rsidP="004322A8">
      <w:pPr>
        <w:numPr>
          <w:ilvl w:val="0"/>
          <w:numId w:val="3"/>
        </w:numPr>
        <w:ind w:left="567" w:hanging="567"/>
        <w:jc w:val="both"/>
        <w:rPr>
          <w:rFonts w:eastAsia="Calibri"/>
          <w:spacing w:val="-6"/>
          <w:sz w:val="28"/>
          <w:szCs w:val="28"/>
          <w:lang w:eastAsia="en-US"/>
        </w:rPr>
      </w:pPr>
      <w:r w:rsidRPr="006461FA">
        <w:rPr>
          <w:rFonts w:eastAsia="Calibri"/>
          <w:spacing w:val="-6"/>
          <w:sz w:val="28"/>
          <w:szCs w:val="28"/>
          <w:lang w:eastAsia="en-US"/>
        </w:rPr>
        <w:t xml:space="preserve">плюс </w:t>
      </w:r>
      <w:r w:rsidR="004322A8" w:rsidRPr="006461FA">
        <w:rPr>
          <w:rFonts w:eastAsia="Calibri"/>
          <w:spacing w:val="-6"/>
          <w:sz w:val="28"/>
          <w:szCs w:val="28"/>
          <w:lang w:eastAsia="en-US"/>
        </w:rPr>
        <w:t>справедливая стоимость доли в капитале дочерней компании, которой материнская компания владела до даты приобретения (в случае пошагового приобретения);</w:t>
      </w:r>
    </w:p>
    <w:p w14:paraId="024ADBF2" w14:textId="77777777" w:rsidR="004322A8" w:rsidRPr="006461FA" w:rsidRDefault="00B15E8B" w:rsidP="004322A8">
      <w:pPr>
        <w:numPr>
          <w:ilvl w:val="0"/>
          <w:numId w:val="3"/>
        </w:numPr>
        <w:spacing w:after="120"/>
        <w:ind w:left="567" w:hanging="567"/>
        <w:jc w:val="both"/>
        <w:rPr>
          <w:rFonts w:eastAsia="Calibri"/>
          <w:spacing w:val="-6"/>
          <w:sz w:val="28"/>
          <w:szCs w:val="28"/>
          <w:lang w:eastAsia="en-US"/>
        </w:rPr>
      </w:pPr>
      <w:r w:rsidRPr="006461FA">
        <w:rPr>
          <w:rFonts w:eastAsia="Calibri"/>
          <w:spacing w:val="-6"/>
          <w:sz w:val="28"/>
          <w:szCs w:val="28"/>
          <w:lang w:eastAsia="en-US"/>
        </w:rPr>
        <w:t xml:space="preserve">минус </w:t>
      </w:r>
      <w:r w:rsidR="004322A8" w:rsidRPr="006461FA">
        <w:rPr>
          <w:rFonts w:eastAsia="Calibri"/>
          <w:spacing w:val="-6"/>
          <w:sz w:val="28"/>
          <w:szCs w:val="28"/>
          <w:lang w:eastAsia="en-US"/>
        </w:rPr>
        <w:t>стоимость чистых активов дочерней компании.</w:t>
      </w:r>
    </w:p>
    <w:p w14:paraId="0CE48E7C" w14:textId="77777777" w:rsidR="004322A8" w:rsidRPr="006461FA" w:rsidRDefault="004322A8" w:rsidP="004322A8">
      <w:pPr>
        <w:ind w:firstLine="709"/>
        <w:jc w:val="both"/>
        <w:rPr>
          <w:rFonts w:eastAsia="Calibri"/>
          <w:spacing w:val="-6"/>
          <w:sz w:val="28"/>
          <w:szCs w:val="28"/>
          <w:lang w:eastAsia="en-US"/>
        </w:rPr>
      </w:pPr>
      <w:r w:rsidRPr="006461FA">
        <w:rPr>
          <w:rFonts w:eastAsia="Calibri"/>
          <w:spacing w:val="-6"/>
          <w:sz w:val="28"/>
          <w:szCs w:val="28"/>
          <w:lang w:eastAsia="en-US"/>
        </w:rPr>
        <w:t xml:space="preserve">Если результатом приведенного выше расчета является положительная величина, то она принимается за первоначальную стоимость </w:t>
      </w:r>
      <w:r w:rsidR="00641982">
        <w:rPr>
          <w:rFonts w:eastAsia="Calibri"/>
          <w:spacing w:val="-6"/>
          <w:sz w:val="28"/>
          <w:szCs w:val="28"/>
          <w:lang w:eastAsia="en-US"/>
        </w:rPr>
        <w:t>Гудвил</w:t>
      </w:r>
      <w:r w:rsidRPr="006461FA">
        <w:rPr>
          <w:rFonts w:eastAsia="Calibri"/>
          <w:spacing w:val="-6"/>
          <w:sz w:val="28"/>
          <w:szCs w:val="28"/>
          <w:lang w:eastAsia="en-US"/>
        </w:rPr>
        <w:t>а (деловой репутации), возникшего при приобретении дочерней компании.</w:t>
      </w:r>
    </w:p>
    <w:p w14:paraId="373AEE09" w14:textId="77777777" w:rsidR="004322A8" w:rsidRPr="006461FA" w:rsidRDefault="004322A8" w:rsidP="004322A8">
      <w:pPr>
        <w:ind w:firstLine="709"/>
        <w:jc w:val="both"/>
        <w:rPr>
          <w:rFonts w:eastAsia="Calibri"/>
          <w:spacing w:val="-6"/>
          <w:sz w:val="28"/>
          <w:szCs w:val="28"/>
          <w:lang w:eastAsia="en-US"/>
        </w:rPr>
      </w:pPr>
      <w:r w:rsidRPr="006461FA">
        <w:rPr>
          <w:rFonts w:eastAsia="Calibri"/>
          <w:spacing w:val="-6"/>
          <w:sz w:val="28"/>
          <w:szCs w:val="28"/>
          <w:lang w:eastAsia="en-US"/>
        </w:rPr>
        <w:t>Если результатом приведенного выше расчета является отрицательная величина, то материнская компания должна:</w:t>
      </w:r>
    </w:p>
    <w:p w14:paraId="6ACAA893" w14:textId="77777777" w:rsidR="004322A8" w:rsidRPr="006461FA" w:rsidRDefault="004322A8" w:rsidP="004322A8">
      <w:pPr>
        <w:numPr>
          <w:ilvl w:val="0"/>
          <w:numId w:val="3"/>
        </w:numPr>
        <w:spacing w:before="120"/>
        <w:ind w:left="567" w:hanging="567"/>
        <w:jc w:val="both"/>
        <w:rPr>
          <w:rFonts w:eastAsia="Calibri"/>
          <w:spacing w:val="-6"/>
          <w:sz w:val="28"/>
          <w:szCs w:val="28"/>
          <w:lang w:eastAsia="en-US"/>
        </w:rPr>
      </w:pPr>
      <w:r w:rsidRPr="006461FA">
        <w:rPr>
          <w:rFonts w:eastAsia="Calibri"/>
          <w:spacing w:val="-6"/>
          <w:sz w:val="28"/>
          <w:szCs w:val="28"/>
          <w:lang w:eastAsia="en-US"/>
        </w:rPr>
        <w:t>проверить, корректно ли были проведены процедуры идентификации и оценки справедливой стоимости приобретаемых активов и принимаемых обязательств дочерней компании, и в случае необходимости признать дополнительные активы и обязательства как результат данной проверки;</w:t>
      </w:r>
    </w:p>
    <w:p w14:paraId="73FA3982" w14:textId="287FFAF9" w:rsidR="00824822" w:rsidRPr="00CD753E" w:rsidRDefault="004322A8" w:rsidP="00C751CA">
      <w:pPr>
        <w:numPr>
          <w:ilvl w:val="0"/>
          <w:numId w:val="3"/>
        </w:numPr>
        <w:spacing w:after="120"/>
        <w:ind w:left="567" w:hanging="567"/>
        <w:jc w:val="both"/>
        <w:rPr>
          <w:rFonts w:eastAsia="Calibri"/>
          <w:spacing w:val="-6"/>
          <w:sz w:val="28"/>
          <w:szCs w:val="28"/>
          <w:lang w:eastAsia="en-US"/>
        </w:rPr>
      </w:pPr>
      <w:r w:rsidRPr="006461FA">
        <w:rPr>
          <w:rFonts w:eastAsia="Calibri"/>
          <w:spacing w:val="-6"/>
          <w:sz w:val="28"/>
          <w:szCs w:val="28"/>
          <w:lang w:eastAsia="en-US"/>
        </w:rPr>
        <w:t>немедленно отразить оставшуюся после переоценки отрицательную величину (в абсолютном выражении) как доход от выгодной покупки в составе прибылей и убытков.</w:t>
      </w:r>
    </w:p>
    <w:p w14:paraId="617D25F0" w14:textId="77777777" w:rsidR="004322A8" w:rsidRPr="006461FA" w:rsidRDefault="004322A8" w:rsidP="004322A8">
      <w:pPr>
        <w:spacing w:before="120" w:after="120"/>
        <w:ind w:left="567"/>
        <w:jc w:val="both"/>
        <w:rPr>
          <w:rFonts w:eastAsia="Calibri"/>
          <w:spacing w:val="-6"/>
          <w:sz w:val="28"/>
          <w:szCs w:val="28"/>
          <w:lang w:eastAsia="en-US"/>
        </w:rPr>
      </w:pPr>
      <w:r w:rsidRPr="006461FA">
        <w:rPr>
          <w:rFonts w:eastAsia="Calibri"/>
          <w:spacing w:val="-6"/>
          <w:sz w:val="28"/>
          <w:szCs w:val="28"/>
          <w:lang w:eastAsia="en-US"/>
        </w:rPr>
        <w:t>Учет дополнительных затрат на приобретение дочерней компании</w:t>
      </w:r>
    </w:p>
    <w:p w14:paraId="19254FD1" w14:textId="77777777" w:rsidR="004322A8" w:rsidRPr="006461FA" w:rsidRDefault="004322A8" w:rsidP="004322A8">
      <w:pPr>
        <w:ind w:firstLine="709"/>
        <w:jc w:val="both"/>
        <w:rPr>
          <w:rFonts w:eastAsia="Calibri"/>
          <w:spacing w:val="-6"/>
          <w:sz w:val="28"/>
          <w:szCs w:val="28"/>
          <w:lang w:eastAsia="en-US"/>
        </w:rPr>
      </w:pPr>
      <w:r w:rsidRPr="006461FA">
        <w:rPr>
          <w:rFonts w:eastAsia="Calibri"/>
          <w:spacing w:val="-6"/>
          <w:sz w:val="28"/>
          <w:szCs w:val="28"/>
          <w:lang w:eastAsia="en-US"/>
        </w:rPr>
        <w:t>Все дополнительные затраты, непосредственно связанные с приобретением дочерней компании (например, затраты на аудит, оценку, вознаграждение посредников), признаются в качестве расходов периода в составе прибылей и убытков в момент возникновения и не увеличивают стоимость приобретения дочерней компании.</w:t>
      </w:r>
    </w:p>
    <w:p w14:paraId="4773C06B" w14:textId="77777777" w:rsidR="004322A8" w:rsidRPr="006461FA" w:rsidRDefault="004322A8" w:rsidP="004322A8">
      <w:pPr>
        <w:spacing w:before="120" w:after="120"/>
        <w:ind w:left="567"/>
        <w:jc w:val="both"/>
        <w:rPr>
          <w:rFonts w:eastAsia="Calibri"/>
          <w:spacing w:val="-6"/>
          <w:sz w:val="28"/>
          <w:szCs w:val="28"/>
          <w:lang w:eastAsia="en-US"/>
        </w:rPr>
      </w:pPr>
      <w:r w:rsidRPr="006461FA">
        <w:rPr>
          <w:rFonts w:eastAsia="Calibri"/>
          <w:spacing w:val="-6"/>
          <w:sz w:val="28"/>
          <w:szCs w:val="28"/>
          <w:lang w:eastAsia="en-US"/>
        </w:rPr>
        <w:t>Отложенные налоги при приобретении дочерних компаний</w:t>
      </w:r>
    </w:p>
    <w:p w14:paraId="3EA9AB41" w14:textId="77777777" w:rsidR="004322A8" w:rsidRPr="006461FA" w:rsidRDefault="004322A8" w:rsidP="004322A8">
      <w:pPr>
        <w:ind w:firstLine="709"/>
        <w:jc w:val="both"/>
        <w:rPr>
          <w:rFonts w:eastAsia="Calibri"/>
          <w:spacing w:val="-6"/>
          <w:sz w:val="28"/>
          <w:szCs w:val="28"/>
          <w:lang w:eastAsia="en-US"/>
        </w:rPr>
      </w:pPr>
      <w:r w:rsidRPr="006461FA">
        <w:rPr>
          <w:rFonts w:eastAsia="Calibri"/>
          <w:spacing w:val="-6"/>
          <w:sz w:val="28"/>
          <w:szCs w:val="28"/>
          <w:lang w:eastAsia="en-US"/>
        </w:rPr>
        <w:t>При приобретении дочерней компании оценка ее активов и обязательств производится по справедливой стоимости. Возникающие временные разницы между новой балансовой (справедливой) стоимостью активов и обязательств и их налоговой базой приводят к возникновению отложенных налогов.</w:t>
      </w:r>
    </w:p>
    <w:p w14:paraId="0E1BA30D" w14:textId="77777777" w:rsidR="004322A8" w:rsidRPr="006461FA" w:rsidRDefault="004322A8" w:rsidP="004322A8">
      <w:pPr>
        <w:ind w:firstLine="709"/>
        <w:jc w:val="both"/>
        <w:rPr>
          <w:rFonts w:eastAsia="Calibri"/>
          <w:spacing w:val="-6"/>
          <w:sz w:val="28"/>
          <w:szCs w:val="28"/>
          <w:lang w:eastAsia="en-US"/>
        </w:rPr>
      </w:pPr>
      <w:r w:rsidRPr="006461FA">
        <w:rPr>
          <w:rFonts w:eastAsia="Calibri"/>
          <w:spacing w:val="-6"/>
          <w:sz w:val="28"/>
          <w:szCs w:val="28"/>
          <w:lang w:eastAsia="en-US"/>
        </w:rPr>
        <w:t>При приобретении дочерней компании не применяются исключения, предусмотренные для первоначального признания отложенных налоговых активов и обязательств, возникающих в результате операций, не влияющих ни на бухгалтерскую, ни на налогооблагаемую прибыль (см. раздел 16.4 настоящей Учетной политики</w:t>
      </w:r>
      <w:r w:rsidR="000C1E31" w:rsidRPr="006461FA">
        <w:rPr>
          <w:rFonts w:eastAsia="Calibri"/>
          <w:spacing w:val="-6"/>
          <w:sz w:val="28"/>
          <w:szCs w:val="28"/>
          <w:lang w:eastAsia="en-US"/>
        </w:rPr>
        <w:t xml:space="preserve"> по МСФО</w:t>
      </w:r>
      <w:r w:rsidRPr="006461FA">
        <w:rPr>
          <w:rFonts w:eastAsia="Calibri"/>
          <w:spacing w:val="-6"/>
          <w:sz w:val="28"/>
          <w:szCs w:val="28"/>
          <w:lang w:eastAsia="en-US"/>
        </w:rPr>
        <w:t>).</w:t>
      </w:r>
    </w:p>
    <w:p w14:paraId="554AD34F" w14:textId="77777777" w:rsidR="004322A8" w:rsidRPr="006461FA" w:rsidRDefault="004322A8" w:rsidP="004322A8">
      <w:pPr>
        <w:ind w:firstLine="709"/>
        <w:jc w:val="both"/>
        <w:rPr>
          <w:rFonts w:eastAsia="Calibri"/>
          <w:spacing w:val="-6"/>
          <w:sz w:val="28"/>
          <w:szCs w:val="28"/>
          <w:lang w:eastAsia="en-US"/>
        </w:rPr>
      </w:pPr>
      <w:r w:rsidRPr="006461FA">
        <w:rPr>
          <w:rFonts w:eastAsia="Calibri"/>
          <w:spacing w:val="-6"/>
          <w:sz w:val="28"/>
          <w:szCs w:val="28"/>
          <w:lang w:eastAsia="en-US"/>
        </w:rPr>
        <w:t xml:space="preserve">Отложенные налоговые активы и обязательства, признаваемые на дату приобретения дочерней компании, влияют на сумму </w:t>
      </w:r>
      <w:r w:rsidR="00641982">
        <w:rPr>
          <w:rFonts w:eastAsia="Calibri"/>
          <w:spacing w:val="-6"/>
          <w:sz w:val="28"/>
          <w:szCs w:val="28"/>
          <w:lang w:eastAsia="en-US"/>
        </w:rPr>
        <w:t>Гудвил</w:t>
      </w:r>
      <w:r w:rsidRPr="006461FA">
        <w:rPr>
          <w:rFonts w:eastAsia="Calibri"/>
          <w:spacing w:val="-6"/>
          <w:sz w:val="28"/>
          <w:szCs w:val="28"/>
          <w:lang w:eastAsia="en-US"/>
        </w:rPr>
        <w:t xml:space="preserve">а (деловой репутации). При этом отложенное налоговое обязательство в отношении </w:t>
      </w:r>
      <w:r w:rsidR="00641982">
        <w:rPr>
          <w:rFonts w:eastAsia="Calibri"/>
          <w:spacing w:val="-6"/>
          <w:sz w:val="28"/>
          <w:szCs w:val="28"/>
          <w:lang w:eastAsia="en-US"/>
        </w:rPr>
        <w:t>Гудвил</w:t>
      </w:r>
      <w:r w:rsidRPr="006461FA">
        <w:rPr>
          <w:rFonts w:eastAsia="Calibri"/>
          <w:spacing w:val="-6"/>
          <w:sz w:val="28"/>
          <w:szCs w:val="28"/>
          <w:lang w:eastAsia="en-US"/>
        </w:rPr>
        <w:t>а (деловой репутации) не создается.</w:t>
      </w:r>
    </w:p>
    <w:p w14:paraId="32995045" w14:textId="77777777" w:rsidR="004322A8" w:rsidRPr="006461FA" w:rsidRDefault="004322A8" w:rsidP="004322A8">
      <w:pPr>
        <w:pStyle w:val="3"/>
        <w:spacing w:after="240"/>
        <w:jc w:val="both"/>
        <w:rPr>
          <w:rFonts w:ascii="Times New Roman" w:hAnsi="Times New Roman" w:cs="Times New Roman"/>
          <w:b w:val="0"/>
          <w:spacing w:val="-6"/>
          <w:sz w:val="28"/>
          <w:szCs w:val="28"/>
        </w:rPr>
      </w:pPr>
      <w:r w:rsidRPr="006461FA">
        <w:rPr>
          <w:rFonts w:ascii="Times New Roman" w:hAnsi="Times New Roman" w:cs="Times New Roman"/>
          <w:b w:val="0"/>
          <w:spacing w:val="-6"/>
          <w:sz w:val="28"/>
          <w:szCs w:val="28"/>
        </w:rPr>
        <w:t>Последующий учет приобретенных дочерних компаний</w:t>
      </w:r>
    </w:p>
    <w:p w14:paraId="3EA9475A" w14:textId="77777777" w:rsidR="004322A8" w:rsidRPr="006461FA" w:rsidRDefault="004322A8" w:rsidP="004322A8">
      <w:pPr>
        <w:ind w:firstLine="709"/>
        <w:jc w:val="both"/>
        <w:rPr>
          <w:rFonts w:eastAsia="Calibri"/>
          <w:spacing w:val="-6"/>
          <w:sz w:val="28"/>
          <w:szCs w:val="28"/>
          <w:lang w:eastAsia="en-US"/>
        </w:rPr>
      </w:pPr>
      <w:r w:rsidRPr="006461FA">
        <w:rPr>
          <w:rFonts w:eastAsia="Calibri"/>
          <w:spacing w:val="-6"/>
          <w:sz w:val="28"/>
          <w:szCs w:val="28"/>
          <w:lang w:eastAsia="en-US"/>
        </w:rPr>
        <w:t>В соответствии с методом полной консолидации на каждую отчетную дату учетные данные дочерней компании включаются в консолидированную финансовую отчетность исходя из следующих принципов:</w:t>
      </w:r>
    </w:p>
    <w:p w14:paraId="7F230AD4" w14:textId="77777777" w:rsidR="004322A8" w:rsidRPr="006461FA" w:rsidRDefault="004322A8" w:rsidP="004322A8">
      <w:pPr>
        <w:numPr>
          <w:ilvl w:val="0"/>
          <w:numId w:val="3"/>
        </w:numPr>
        <w:spacing w:before="120"/>
        <w:ind w:left="567" w:hanging="567"/>
        <w:jc w:val="both"/>
        <w:rPr>
          <w:rFonts w:eastAsia="Calibri"/>
          <w:spacing w:val="-6"/>
          <w:sz w:val="28"/>
          <w:szCs w:val="28"/>
          <w:lang w:eastAsia="en-US"/>
        </w:rPr>
      </w:pPr>
      <w:r w:rsidRPr="006461FA">
        <w:rPr>
          <w:rFonts w:eastAsia="Calibri"/>
          <w:spacing w:val="-6"/>
          <w:sz w:val="28"/>
          <w:szCs w:val="28"/>
          <w:lang w:eastAsia="en-US"/>
        </w:rPr>
        <w:t>отчетные периоды материнской и дочерней компаний должны совпадать;</w:t>
      </w:r>
    </w:p>
    <w:p w14:paraId="7E635DA0" w14:textId="77777777" w:rsidR="004322A8" w:rsidRPr="006461FA" w:rsidRDefault="004322A8" w:rsidP="004322A8">
      <w:pPr>
        <w:numPr>
          <w:ilvl w:val="0"/>
          <w:numId w:val="3"/>
        </w:numPr>
        <w:spacing w:after="120"/>
        <w:ind w:left="567" w:hanging="567"/>
        <w:jc w:val="both"/>
        <w:rPr>
          <w:rFonts w:eastAsia="Calibri"/>
          <w:spacing w:val="-6"/>
          <w:sz w:val="28"/>
          <w:szCs w:val="28"/>
          <w:lang w:eastAsia="en-US"/>
        </w:rPr>
      </w:pPr>
      <w:r w:rsidRPr="006461FA">
        <w:rPr>
          <w:rFonts w:eastAsia="Calibri"/>
          <w:spacing w:val="-6"/>
          <w:sz w:val="28"/>
          <w:szCs w:val="28"/>
          <w:lang w:eastAsia="en-US"/>
        </w:rPr>
        <w:t>учетные данные материнской и дочерних компаний, подлежащие включению в консолидированную финансовую отчетность, должны быть подготовлены на основании единых учетных принципов, применяемых к однотипным сделкам и фактам хозяйственной деятельности в сходных обстоятельствах. Если учетные принципы компаний различаются, то вносятся необходимые трансформационные корректировки для приведения отдельной финансовой отчетности дочерних компаний в соответствие с учетной политикой материнской компании.</w:t>
      </w:r>
    </w:p>
    <w:p w14:paraId="450BB1A5" w14:textId="77777777" w:rsidR="004322A8" w:rsidRPr="006461FA" w:rsidRDefault="004322A8" w:rsidP="004322A8">
      <w:pPr>
        <w:spacing w:before="120" w:after="120"/>
        <w:ind w:left="567"/>
        <w:jc w:val="both"/>
        <w:rPr>
          <w:rFonts w:eastAsia="Calibri"/>
          <w:spacing w:val="-6"/>
          <w:sz w:val="28"/>
          <w:szCs w:val="28"/>
          <w:lang w:eastAsia="en-US"/>
        </w:rPr>
      </w:pPr>
      <w:r w:rsidRPr="006461FA">
        <w:rPr>
          <w:rFonts w:eastAsia="Calibri"/>
          <w:spacing w:val="-6"/>
          <w:sz w:val="28"/>
          <w:szCs w:val="28"/>
          <w:lang w:eastAsia="en-US"/>
        </w:rPr>
        <w:t>Составление консолидированного отчета о финансовом положении</w:t>
      </w:r>
    </w:p>
    <w:p w14:paraId="6CAADDC8" w14:textId="77777777" w:rsidR="004322A8" w:rsidRPr="006461FA" w:rsidRDefault="004322A8" w:rsidP="004322A8">
      <w:pPr>
        <w:ind w:firstLine="709"/>
        <w:jc w:val="both"/>
        <w:rPr>
          <w:rFonts w:eastAsia="Calibri"/>
          <w:spacing w:val="-6"/>
          <w:sz w:val="28"/>
          <w:szCs w:val="28"/>
          <w:lang w:eastAsia="en-US"/>
        </w:rPr>
      </w:pPr>
      <w:r w:rsidRPr="006461FA">
        <w:rPr>
          <w:rFonts w:eastAsia="Calibri"/>
          <w:spacing w:val="-6"/>
          <w:sz w:val="28"/>
          <w:szCs w:val="28"/>
          <w:lang w:eastAsia="en-US"/>
        </w:rPr>
        <w:t>Суммы активов и обязательств дочерней компании построчно суммируются в консолидированном отчете о финансовом положении с активами и обязательствами материнской компании.</w:t>
      </w:r>
    </w:p>
    <w:p w14:paraId="720B2F80" w14:textId="77777777" w:rsidR="004322A8" w:rsidRPr="006461FA" w:rsidRDefault="00641982" w:rsidP="004322A8">
      <w:pPr>
        <w:ind w:firstLine="709"/>
        <w:jc w:val="both"/>
        <w:rPr>
          <w:rFonts w:eastAsia="Calibri"/>
          <w:spacing w:val="-6"/>
          <w:sz w:val="28"/>
          <w:szCs w:val="28"/>
          <w:lang w:eastAsia="en-US"/>
        </w:rPr>
      </w:pPr>
      <w:r>
        <w:rPr>
          <w:rFonts w:eastAsia="Calibri"/>
          <w:spacing w:val="-6"/>
          <w:sz w:val="28"/>
          <w:szCs w:val="28"/>
          <w:lang w:eastAsia="en-US"/>
        </w:rPr>
        <w:t>Гудвил</w:t>
      </w:r>
      <w:r w:rsidR="004322A8" w:rsidRPr="006461FA">
        <w:rPr>
          <w:rFonts w:eastAsia="Calibri"/>
          <w:spacing w:val="-6"/>
          <w:sz w:val="28"/>
          <w:szCs w:val="28"/>
          <w:lang w:eastAsia="en-US"/>
        </w:rPr>
        <w:t xml:space="preserve"> (деловая репутация), определенный как разница между его первоначальной стоимостью и суммой накопленных убытков от обесценения (порядок обесценения активов описан в разделе 5.5 настоящей Учетной политики по МСФО), включается в соответствующую строку консолидированного отчета о финансовом положении в составе нематериальных активов.</w:t>
      </w:r>
    </w:p>
    <w:p w14:paraId="322A266E" w14:textId="77777777" w:rsidR="004322A8" w:rsidRPr="006461FA" w:rsidRDefault="004322A8" w:rsidP="004322A8">
      <w:pPr>
        <w:ind w:firstLine="709"/>
        <w:jc w:val="both"/>
        <w:rPr>
          <w:rFonts w:eastAsia="Calibri"/>
          <w:spacing w:val="-6"/>
          <w:sz w:val="28"/>
          <w:szCs w:val="28"/>
          <w:lang w:eastAsia="en-US"/>
        </w:rPr>
      </w:pPr>
      <w:r w:rsidRPr="006461FA">
        <w:rPr>
          <w:rFonts w:eastAsia="Calibri"/>
          <w:spacing w:val="-6"/>
          <w:sz w:val="28"/>
          <w:szCs w:val="28"/>
          <w:lang w:eastAsia="en-US"/>
        </w:rPr>
        <w:t>Сумма инвестиций материнской компании в дочернюю компанию (стоимость приобретения) исключается против капитала дочерней компании.</w:t>
      </w:r>
    </w:p>
    <w:p w14:paraId="16111737" w14:textId="77777777" w:rsidR="004322A8" w:rsidRPr="006461FA" w:rsidRDefault="004322A8" w:rsidP="004322A8">
      <w:pPr>
        <w:ind w:firstLine="709"/>
        <w:jc w:val="both"/>
        <w:rPr>
          <w:rFonts w:eastAsia="Calibri"/>
          <w:spacing w:val="-6"/>
          <w:sz w:val="28"/>
          <w:szCs w:val="28"/>
          <w:lang w:eastAsia="en-US"/>
        </w:rPr>
      </w:pPr>
      <w:r w:rsidRPr="006461FA">
        <w:rPr>
          <w:rFonts w:eastAsia="Calibri"/>
          <w:spacing w:val="-6"/>
          <w:sz w:val="28"/>
          <w:szCs w:val="28"/>
          <w:lang w:eastAsia="en-US"/>
        </w:rPr>
        <w:t>Неконтролирующая доля отражается по соответствующей строке консолидированного отчета о финансовом положении в составе капитала обособленно, после показателей, относящихся к собственникам материнской компании. Расчет неконтролирующей доли по состоянию на отчетную дату производится следующим образом:</w:t>
      </w:r>
    </w:p>
    <w:p w14:paraId="28B456DF" w14:textId="77777777" w:rsidR="004322A8" w:rsidRPr="006461FA" w:rsidRDefault="004322A8" w:rsidP="004322A8">
      <w:pPr>
        <w:numPr>
          <w:ilvl w:val="0"/>
          <w:numId w:val="3"/>
        </w:numPr>
        <w:spacing w:before="120"/>
        <w:ind w:left="567" w:hanging="567"/>
        <w:jc w:val="both"/>
        <w:rPr>
          <w:rFonts w:eastAsia="Calibri"/>
          <w:spacing w:val="-6"/>
          <w:sz w:val="28"/>
          <w:szCs w:val="28"/>
          <w:lang w:eastAsia="en-US"/>
        </w:rPr>
      </w:pPr>
      <w:r w:rsidRPr="006461FA">
        <w:rPr>
          <w:rFonts w:eastAsia="Calibri"/>
          <w:spacing w:val="-6"/>
          <w:sz w:val="28"/>
          <w:szCs w:val="28"/>
          <w:lang w:eastAsia="en-US"/>
        </w:rPr>
        <w:t>неконтролирующая доля на дату приобретения;</w:t>
      </w:r>
    </w:p>
    <w:p w14:paraId="29758433" w14:textId="77777777" w:rsidR="004322A8" w:rsidRPr="006461FA" w:rsidRDefault="004322A8" w:rsidP="004322A8">
      <w:pPr>
        <w:numPr>
          <w:ilvl w:val="0"/>
          <w:numId w:val="3"/>
        </w:numPr>
        <w:ind w:left="567" w:hanging="567"/>
        <w:jc w:val="both"/>
        <w:rPr>
          <w:rFonts w:eastAsia="Calibri"/>
          <w:spacing w:val="-6"/>
          <w:sz w:val="28"/>
          <w:szCs w:val="28"/>
          <w:lang w:eastAsia="en-US"/>
        </w:rPr>
      </w:pPr>
      <w:r w:rsidRPr="006461FA">
        <w:rPr>
          <w:rFonts w:eastAsia="Calibri"/>
          <w:spacing w:val="-6"/>
          <w:sz w:val="28"/>
          <w:szCs w:val="28"/>
          <w:lang w:eastAsia="en-US"/>
        </w:rPr>
        <w:t>плюс (минус) доля неконтролирующих собственников в общем совокупном доходе, полученн</w:t>
      </w:r>
      <w:r w:rsidR="00802D7C" w:rsidRPr="006461FA">
        <w:rPr>
          <w:rFonts w:eastAsia="Calibri"/>
          <w:spacing w:val="-6"/>
          <w:sz w:val="28"/>
          <w:szCs w:val="28"/>
          <w:lang w:eastAsia="en-US"/>
        </w:rPr>
        <w:t>ом</w:t>
      </w:r>
      <w:r w:rsidRPr="006461FA">
        <w:rPr>
          <w:rFonts w:eastAsia="Calibri"/>
          <w:spacing w:val="-6"/>
          <w:sz w:val="28"/>
          <w:szCs w:val="28"/>
          <w:lang w:eastAsia="en-US"/>
        </w:rPr>
        <w:t xml:space="preserve"> дочерней компанией, начиная с даты приобретения;</w:t>
      </w:r>
    </w:p>
    <w:p w14:paraId="1C5D748B" w14:textId="77777777" w:rsidR="004322A8" w:rsidRPr="006461FA" w:rsidRDefault="004322A8" w:rsidP="004322A8">
      <w:pPr>
        <w:numPr>
          <w:ilvl w:val="0"/>
          <w:numId w:val="3"/>
        </w:numPr>
        <w:spacing w:after="120"/>
        <w:ind w:left="567" w:hanging="567"/>
        <w:jc w:val="both"/>
        <w:rPr>
          <w:rFonts w:eastAsia="Calibri"/>
          <w:spacing w:val="-6"/>
          <w:sz w:val="28"/>
          <w:szCs w:val="28"/>
          <w:lang w:eastAsia="en-US"/>
        </w:rPr>
      </w:pPr>
      <w:r w:rsidRPr="006461FA">
        <w:rPr>
          <w:rFonts w:eastAsia="Calibri"/>
          <w:spacing w:val="-6"/>
          <w:sz w:val="28"/>
          <w:szCs w:val="28"/>
          <w:lang w:eastAsia="en-US"/>
        </w:rPr>
        <w:t>плюс (минус) изменение неконтролирующей доли в результате изменения доли участия в дочерней компании.</w:t>
      </w:r>
    </w:p>
    <w:p w14:paraId="484CAE12" w14:textId="77777777" w:rsidR="004322A8" w:rsidRPr="006461FA" w:rsidRDefault="004322A8" w:rsidP="004322A8">
      <w:pPr>
        <w:ind w:firstLine="709"/>
        <w:jc w:val="both"/>
        <w:rPr>
          <w:rFonts w:eastAsia="Calibri"/>
          <w:spacing w:val="-6"/>
          <w:sz w:val="28"/>
          <w:szCs w:val="28"/>
          <w:lang w:eastAsia="en-US"/>
        </w:rPr>
      </w:pPr>
      <w:r w:rsidRPr="006461FA">
        <w:rPr>
          <w:rFonts w:eastAsia="Calibri"/>
          <w:spacing w:val="-6"/>
          <w:sz w:val="28"/>
          <w:szCs w:val="28"/>
          <w:lang w:eastAsia="en-US"/>
        </w:rPr>
        <w:t>Применение метода полной консолидации прекращается с момента прекращения контроля материнской компанией над дочерней компанией.</w:t>
      </w:r>
    </w:p>
    <w:p w14:paraId="40BEBD82" w14:textId="77777777" w:rsidR="004322A8" w:rsidRPr="006461FA" w:rsidRDefault="004322A8" w:rsidP="004322A8">
      <w:pPr>
        <w:spacing w:before="120" w:after="120"/>
        <w:ind w:left="567"/>
        <w:jc w:val="both"/>
        <w:rPr>
          <w:rFonts w:eastAsia="Calibri"/>
          <w:spacing w:val="-6"/>
          <w:sz w:val="28"/>
          <w:szCs w:val="28"/>
          <w:lang w:eastAsia="en-US"/>
        </w:rPr>
      </w:pPr>
      <w:r w:rsidRPr="006461FA">
        <w:rPr>
          <w:rFonts w:eastAsia="Calibri"/>
          <w:spacing w:val="-6"/>
          <w:sz w:val="28"/>
          <w:szCs w:val="28"/>
          <w:lang w:eastAsia="en-US"/>
        </w:rPr>
        <w:t>Составление консолидированного отчета о прибыли и</w:t>
      </w:r>
      <w:r w:rsidR="009D768B" w:rsidRPr="006461FA">
        <w:rPr>
          <w:rFonts w:eastAsia="Calibri"/>
          <w:spacing w:val="-6"/>
          <w:sz w:val="28"/>
          <w:szCs w:val="28"/>
          <w:lang w:eastAsia="en-US"/>
        </w:rPr>
        <w:t>ли</w:t>
      </w:r>
      <w:r w:rsidRPr="006461FA">
        <w:rPr>
          <w:rFonts w:eastAsia="Calibri"/>
          <w:spacing w:val="-6"/>
          <w:sz w:val="28"/>
          <w:szCs w:val="28"/>
          <w:lang w:eastAsia="en-US"/>
        </w:rPr>
        <w:t xml:space="preserve"> убытке и прочем совокупном доходе</w:t>
      </w:r>
    </w:p>
    <w:p w14:paraId="7078FD50" w14:textId="77777777" w:rsidR="004322A8" w:rsidRPr="006461FA" w:rsidRDefault="004322A8" w:rsidP="004322A8">
      <w:pPr>
        <w:ind w:firstLine="709"/>
        <w:jc w:val="both"/>
        <w:rPr>
          <w:rFonts w:eastAsia="Calibri"/>
          <w:spacing w:val="-6"/>
          <w:sz w:val="28"/>
          <w:szCs w:val="28"/>
          <w:lang w:eastAsia="en-US"/>
        </w:rPr>
      </w:pPr>
      <w:r w:rsidRPr="006461FA">
        <w:rPr>
          <w:rFonts w:eastAsia="Calibri"/>
          <w:spacing w:val="-6"/>
          <w:sz w:val="28"/>
          <w:szCs w:val="28"/>
          <w:lang w:eastAsia="en-US"/>
        </w:rPr>
        <w:t>Суммы доходов и расходов дочерней компании суммируются в консолидированном отчете о прибыли и</w:t>
      </w:r>
      <w:r w:rsidR="009D768B" w:rsidRPr="006461FA">
        <w:rPr>
          <w:rFonts w:eastAsia="Calibri"/>
          <w:spacing w:val="-6"/>
          <w:sz w:val="28"/>
          <w:szCs w:val="28"/>
          <w:lang w:eastAsia="en-US"/>
        </w:rPr>
        <w:t>ли</w:t>
      </w:r>
      <w:r w:rsidRPr="006461FA">
        <w:rPr>
          <w:rFonts w:eastAsia="Calibri"/>
          <w:spacing w:val="-6"/>
          <w:sz w:val="28"/>
          <w:szCs w:val="28"/>
          <w:lang w:eastAsia="en-US"/>
        </w:rPr>
        <w:t xml:space="preserve"> убытке и прочем совокупном доходе с доходами и расходами материнской компании построчно, начиная с даты приобретения. Если дата приобретения относится к отчетному периоду, то доходы и расходы дочерней компании берутся пропорционально периоду осуществления контроля материнской компанией; в противном случае суммирование производится в полном объеме.</w:t>
      </w:r>
    </w:p>
    <w:p w14:paraId="6C9AE523" w14:textId="77777777" w:rsidR="004322A8" w:rsidRPr="006461FA" w:rsidRDefault="004322A8" w:rsidP="004322A8">
      <w:pPr>
        <w:ind w:firstLine="709"/>
        <w:jc w:val="both"/>
        <w:rPr>
          <w:rFonts w:eastAsia="Calibri"/>
          <w:spacing w:val="-6"/>
          <w:sz w:val="28"/>
          <w:szCs w:val="28"/>
          <w:lang w:eastAsia="en-US"/>
        </w:rPr>
      </w:pPr>
      <w:r w:rsidRPr="006461FA">
        <w:rPr>
          <w:rFonts w:eastAsia="Calibri"/>
          <w:spacing w:val="-6"/>
          <w:sz w:val="28"/>
          <w:szCs w:val="28"/>
          <w:lang w:eastAsia="en-US"/>
        </w:rPr>
        <w:t>Прибыли и убытки дочерней компании, а также каждый компонент проче</w:t>
      </w:r>
      <w:r w:rsidR="001E2526" w:rsidRPr="006461FA">
        <w:rPr>
          <w:rFonts w:eastAsia="Calibri"/>
          <w:spacing w:val="-6"/>
          <w:sz w:val="28"/>
          <w:szCs w:val="28"/>
          <w:lang w:eastAsia="en-US"/>
        </w:rPr>
        <w:t>го</w:t>
      </w:r>
      <w:r w:rsidRPr="006461FA">
        <w:rPr>
          <w:rFonts w:eastAsia="Calibri"/>
          <w:spacing w:val="-6"/>
          <w:sz w:val="28"/>
          <w:szCs w:val="28"/>
          <w:lang w:eastAsia="en-US"/>
        </w:rPr>
        <w:t xml:space="preserve"> совокупно</w:t>
      </w:r>
      <w:r w:rsidR="001E2526" w:rsidRPr="006461FA">
        <w:rPr>
          <w:rFonts w:eastAsia="Calibri"/>
          <w:spacing w:val="-6"/>
          <w:sz w:val="28"/>
          <w:szCs w:val="28"/>
          <w:lang w:eastAsia="en-US"/>
        </w:rPr>
        <w:t>го дохода</w:t>
      </w:r>
      <w:r w:rsidRPr="006461FA">
        <w:rPr>
          <w:rFonts w:eastAsia="Calibri"/>
          <w:spacing w:val="-6"/>
          <w:sz w:val="28"/>
          <w:szCs w:val="28"/>
          <w:lang w:eastAsia="en-US"/>
        </w:rPr>
        <w:t xml:space="preserve"> распределяются между собственниками материнской компании и неконтролирующими собственниками (неконтролирующей долей). Доля неконтролирующих собственников в прибыли (убытке) и общем совокупном доходе дочерней компании за отчетный период рассчитывается исходя из прибыли (убытка) периода, величины проче</w:t>
      </w:r>
      <w:r w:rsidR="007A3CCD" w:rsidRPr="006461FA">
        <w:rPr>
          <w:rFonts w:eastAsia="Calibri"/>
          <w:spacing w:val="-6"/>
          <w:sz w:val="28"/>
          <w:szCs w:val="28"/>
          <w:lang w:eastAsia="en-US"/>
        </w:rPr>
        <w:t>го</w:t>
      </w:r>
      <w:r w:rsidRPr="006461FA">
        <w:rPr>
          <w:rFonts w:eastAsia="Calibri"/>
          <w:spacing w:val="-6"/>
          <w:sz w:val="28"/>
          <w:szCs w:val="28"/>
          <w:lang w:eastAsia="en-US"/>
        </w:rPr>
        <w:t xml:space="preserve"> совокупно</w:t>
      </w:r>
      <w:r w:rsidR="007A3CCD" w:rsidRPr="006461FA">
        <w:rPr>
          <w:rFonts w:eastAsia="Calibri"/>
          <w:spacing w:val="-6"/>
          <w:sz w:val="28"/>
          <w:szCs w:val="28"/>
          <w:lang w:eastAsia="en-US"/>
        </w:rPr>
        <w:t>го</w:t>
      </w:r>
      <w:r w:rsidRPr="006461FA">
        <w:rPr>
          <w:rFonts w:eastAsia="Calibri"/>
          <w:spacing w:val="-6"/>
          <w:sz w:val="28"/>
          <w:szCs w:val="28"/>
          <w:lang w:eastAsia="en-US"/>
        </w:rPr>
        <w:t xml:space="preserve"> </w:t>
      </w:r>
      <w:r w:rsidR="007A3CCD" w:rsidRPr="006461FA">
        <w:rPr>
          <w:rFonts w:eastAsia="Calibri"/>
          <w:spacing w:val="-6"/>
          <w:sz w:val="28"/>
          <w:szCs w:val="28"/>
          <w:lang w:eastAsia="en-US"/>
        </w:rPr>
        <w:t xml:space="preserve">дохода </w:t>
      </w:r>
      <w:r w:rsidRPr="006461FA">
        <w:rPr>
          <w:rFonts w:eastAsia="Calibri"/>
          <w:spacing w:val="-6"/>
          <w:sz w:val="28"/>
          <w:szCs w:val="28"/>
          <w:lang w:eastAsia="en-US"/>
        </w:rPr>
        <w:t>и доли неконтролирующих собственников в капитале дочерней компании.</w:t>
      </w:r>
    </w:p>
    <w:p w14:paraId="0D557251" w14:textId="77777777" w:rsidR="004322A8" w:rsidRPr="006461FA" w:rsidRDefault="004322A8" w:rsidP="004322A8">
      <w:pPr>
        <w:ind w:firstLine="709"/>
        <w:jc w:val="both"/>
        <w:rPr>
          <w:rFonts w:eastAsia="Calibri"/>
          <w:spacing w:val="-6"/>
          <w:sz w:val="28"/>
          <w:szCs w:val="28"/>
          <w:lang w:eastAsia="en-US"/>
        </w:rPr>
      </w:pPr>
      <w:r w:rsidRPr="006461FA">
        <w:rPr>
          <w:rFonts w:eastAsia="Calibri"/>
          <w:spacing w:val="-6"/>
          <w:sz w:val="28"/>
          <w:szCs w:val="28"/>
          <w:lang w:eastAsia="en-US"/>
        </w:rPr>
        <w:t xml:space="preserve">Если финансовым результатом деятельности дочерней компании за отчетный период является убыток, то общий совокупный </w:t>
      </w:r>
      <w:r w:rsidR="007A3CCD" w:rsidRPr="006461FA">
        <w:rPr>
          <w:rFonts w:eastAsia="Calibri"/>
          <w:spacing w:val="-6"/>
          <w:sz w:val="28"/>
          <w:szCs w:val="28"/>
          <w:lang w:eastAsia="en-US"/>
        </w:rPr>
        <w:t xml:space="preserve">доход </w:t>
      </w:r>
      <w:r w:rsidRPr="006461FA">
        <w:rPr>
          <w:rFonts w:eastAsia="Calibri"/>
          <w:spacing w:val="-6"/>
          <w:sz w:val="28"/>
          <w:szCs w:val="28"/>
          <w:lang w:eastAsia="en-US"/>
        </w:rPr>
        <w:t>полностью распределяется между собственниками материнской компании и неконтролирующими собственниками, даже если это приводит к возникновению отрицательного сальдо неконтролирующей доли.</w:t>
      </w:r>
    </w:p>
    <w:p w14:paraId="220F57FB" w14:textId="77777777" w:rsidR="004322A8" w:rsidRDefault="004322A8" w:rsidP="004322A8">
      <w:pPr>
        <w:ind w:firstLine="709"/>
        <w:jc w:val="both"/>
        <w:rPr>
          <w:rFonts w:eastAsia="Calibri"/>
          <w:spacing w:val="-6"/>
          <w:sz w:val="28"/>
          <w:szCs w:val="28"/>
          <w:lang w:eastAsia="en-US"/>
        </w:rPr>
      </w:pPr>
      <w:r w:rsidRPr="006461FA">
        <w:rPr>
          <w:rFonts w:eastAsia="Calibri"/>
          <w:spacing w:val="-6"/>
          <w:sz w:val="28"/>
          <w:szCs w:val="28"/>
          <w:lang w:eastAsia="en-US"/>
        </w:rPr>
        <w:t>Рассчитанная неконтролирующая доля в прибылях (убытках)/ общем совокупном доходе дочерней компании отражается по соответствующей строке консолидированного отчета о прибыли и</w:t>
      </w:r>
      <w:r w:rsidR="001C21E7" w:rsidRPr="006461FA">
        <w:rPr>
          <w:rFonts w:eastAsia="Calibri"/>
          <w:spacing w:val="-6"/>
          <w:sz w:val="28"/>
          <w:szCs w:val="28"/>
          <w:lang w:eastAsia="en-US"/>
        </w:rPr>
        <w:t>ли</w:t>
      </w:r>
      <w:r w:rsidRPr="006461FA">
        <w:rPr>
          <w:rFonts w:eastAsia="Calibri"/>
          <w:spacing w:val="-6"/>
          <w:sz w:val="28"/>
          <w:szCs w:val="28"/>
          <w:lang w:eastAsia="en-US"/>
        </w:rPr>
        <w:t xml:space="preserve"> убытке и прочем совокупном доходе, после отражения прибыли (убытка)/ общего совокупного дохода, </w:t>
      </w:r>
      <w:r w:rsidR="00AA27F7" w:rsidRPr="006461FA">
        <w:rPr>
          <w:rFonts w:eastAsia="Calibri"/>
          <w:spacing w:val="-6"/>
          <w:sz w:val="28"/>
          <w:szCs w:val="28"/>
          <w:lang w:eastAsia="en-US"/>
        </w:rPr>
        <w:t xml:space="preserve">причитающихся </w:t>
      </w:r>
      <w:r w:rsidRPr="006461FA">
        <w:rPr>
          <w:rFonts w:eastAsia="Calibri"/>
          <w:spacing w:val="-6"/>
          <w:sz w:val="28"/>
          <w:szCs w:val="28"/>
          <w:lang w:eastAsia="en-US"/>
        </w:rPr>
        <w:t>собственникам материнской компании.</w:t>
      </w:r>
    </w:p>
    <w:p w14:paraId="41AF07C2" w14:textId="77777777" w:rsidR="00824822" w:rsidRPr="006461FA" w:rsidRDefault="00824822" w:rsidP="004322A8">
      <w:pPr>
        <w:ind w:firstLine="709"/>
        <w:jc w:val="both"/>
        <w:rPr>
          <w:rFonts w:eastAsia="Calibri"/>
          <w:spacing w:val="-6"/>
          <w:sz w:val="28"/>
          <w:szCs w:val="28"/>
          <w:lang w:eastAsia="en-US"/>
        </w:rPr>
      </w:pPr>
    </w:p>
    <w:p w14:paraId="72C97391" w14:textId="77777777" w:rsidR="004322A8" w:rsidRPr="006461FA" w:rsidRDefault="004322A8" w:rsidP="004322A8">
      <w:pPr>
        <w:spacing w:before="120" w:after="120"/>
        <w:ind w:left="567"/>
        <w:jc w:val="both"/>
        <w:rPr>
          <w:rFonts w:eastAsia="Calibri"/>
          <w:spacing w:val="-6"/>
          <w:sz w:val="28"/>
          <w:szCs w:val="28"/>
          <w:lang w:eastAsia="en-US"/>
        </w:rPr>
      </w:pPr>
      <w:r w:rsidRPr="006461FA">
        <w:rPr>
          <w:rFonts w:eastAsia="Calibri"/>
          <w:spacing w:val="-6"/>
          <w:sz w:val="28"/>
          <w:szCs w:val="28"/>
          <w:lang w:eastAsia="en-US"/>
        </w:rPr>
        <w:t>Учет внутригрупповых операций</w:t>
      </w:r>
    </w:p>
    <w:p w14:paraId="35637691" w14:textId="77777777" w:rsidR="004322A8" w:rsidRPr="006461FA" w:rsidRDefault="004322A8" w:rsidP="004322A8">
      <w:pPr>
        <w:ind w:firstLine="709"/>
        <w:jc w:val="both"/>
        <w:rPr>
          <w:rFonts w:eastAsia="Calibri"/>
          <w:spacing w:val="-6"/>
          <w:sz w:val="28"/>
          <w:szCs w:val="28"/>
          <w:lang w:eastAsia="en-US"/>
        </w:rPr>
      </w:pPr>
      <w:r w:rsidRPr="006461FA">
        <w:rPr>
          <w:rFonts w:eastAsia="Calibri"/>
          <w:spacing w:val="-6"/>
          <w:sz w:val="28"/>
          <w:szCs w:val="28"/>
          <w:lang w:eastAsia="en-US"/>
        </w:rPr>
        <w:t>Остатки по внутригрупповым операциям, внутригрупповые доходы, расходы и дивиденды, а также нереализованные прибыли и убытки в стоимости активов, возникающие в результате операций между компаниями Группы в течение отчетного периода, подлежат исключению в полном объеме. Нереализованные убытки при передаче активов между компаниями Группы могут быть индикаторами обесценения данных активов.</w:t>
      </w:r>
    </w:p>
    <w:p w14:paraId="43C859F0" w14:textId="77777777" w:rsidR="004322A8" w:rsidRPr="006461FA" w:rsidRDefault="004322A8" w:rsidP="004322A8">
      <w:pPr>
        <w:pStyle w:val="2"/>
        <w:keepNext w:val="0"/>
        <w:tabs>
          <w:tab w:val="clear" w:pos="860"/>
          <w:tab w:val="num" w:pos="576"/>
        </w:tabs>
        <w:spacing w:before="240" w:after="240"/>
        <w:ind w:left="578" w:hanging="578"/>
        <w:jc w:val="both"/>
        <w:rPr>
          <w:spacing w:val="-6"/>
          <w:sz w:val="28"/>
          <w:szCs w:val="28"/>
        </w:rPr>
      </w:pPr>
      <w:bookmarkStart w:id="271" w:name="_Toc122601280"/>
      <w:r w:rsidRPr="006461FA">
        <w:rPr>
          <w:spacing w:val="-6"/>
          <w:sz w:val="28"/>
          <w:szCs w:val="28"/>
        </w:rPr>
        <w:t>Метод учета компании-предшественника</w:t>
      </w:r>
      <w:bookmarkEnd w:id="271"/>
    </w:p>
    <w:p w14:paraId="782F2E0A" w14:textId="77777777" w:rsidR="004322A8" w:rsidRPr="006461FA" w:rsidRDefault="004322A8" w:rsidP="004322A8">
      <w:pPr>
        <w:ind w:firstLine="709"/>
        <w:jc w:val="both"/>
        <w:rPr>
          <w:rFonts w:eastAsia="Calibri"/>
          <w:spacing w:val="-6"/>
          <w:sz w:val="28"/>
          <w:szCs w:val="28"/>
          <w:lang w:eastAsia="en-US"/>
        </w:rPr>
      </w:pPr>
      <w:r w:rsidRPr="006461FA">
        <w:rPr>
          <w:rFonts w:eastAsia="Calibri"/>
          <w:spacing w:val="-6"/>
          <w:sz w:val="28"/>
          <w:szCs w:val="28"/>
          <w:lang w:eastAsia="en-US"/>
        </w:rPr>
        <w:t>В целях подготовки консолидированной финансовой отчетности сделки по объединению компаний, находящихся под контролем того же акционера, который контролирует Группу, учитываются методом учета компании-предшественника. В соответствии с данным методом объединение компаний учитывается таким образом, как если бы соответствующая сделка по приобретению дочерней компании имела место на наиболее раннюю из двух дат – на начало самого раннего из представленных в консолидированной финансовой отчетности сравнительных периодов или на дату установления общего контроля над приобретенной компанией.</w:t>
      </w:r>
    </w:p>
    <w:p w14:paraId="45063E61" w14:textId="77777777" w:rsidR="004322A8" w:rsidRDefault="004F530A" w:rsidP="004322A8">
      <w:pPr>
        <w:ind w:firstLine="709"/>
        <w:jc w:val="both"/>
        <w:rPr>
          <w:rFonts w:eastAsia="Calibri"/>
          <w:spacing w:val="-6"/>
          <w:sz w:val="28"/>
          <w:szCs w:val="28"/>
          <w:lang w:eastAsia="en-US"/>
        </w:rPr>
      </w:pPr>
      <w:r w:rsidRPr="0054081B">
        <w:rPr>
          <w:rFonts w:eastAsia="Calibri"/>
          <w:spacing w:val="-6"/>
          <w:sz w:val="28"/>
          <w:szCs w:val="28"/>
          <w:lang w:eastAsia="en-US"/>
        </w:rPr>
        <w:t>Активы и обязательства приобретенной компании включаются в отчет о финансовом положении (путем построчного сложения аналогичных статей) по балансовой стоимости, по которой они отражались по состоянию на дату приобретения в отдельной финансовой отчетности приобретенной компании. Здесь «финансовая отчетность» определяется как информация, подготавливаемая приобретаемой компанией в соответствии с учетной политикой по МСФО передающей стороны.  Передающей стороной считается компания наивысшего уровня иерархии, в отчетность которой консолидировалась финансовая отчетность приобретаемой компании, подготовленная в соответствии с МСФО</w:t>
      </w:r>
      <w:r w:rsidR="004322A8" w:rsidRPr="006461FA">
        <w:rPr>
          <w:rFonts w:eastAsia="Calibri"/>
          <w:spacing w:val="-6"/>
          <w:sz w:val="28"/>
          <w:szCs w:val="28"/>
          <w:lang w:eastAsia="en-US"/>
        </w:rPr>
        <w:t>.</w:t>
      </w:r>
    </w:p>
    <w:p w14:paraId="1B93D5C0" w14:textId="77777777" w:rsidR="002F6B9A" w:rsidRPr="006461FA" w:rsidRDefault="002F6B9A" w:rsidP="002F6B9A">
      <w:pPr>
        <w:ind w:firstLine="709"/>
        <w:jc w:val="both"/>
        <w:rPr>
          <w:rFonts w:eastAsia="Calibri"/>
          <w:spacing w:val="-6"/>
          <w:sz w:val="28"/>
          <w:szCs w:val="28"/>
          <w:lang w:eastAsia="en-US"/>
        </w:rPr>
      </w:pPr>
      <w:r w:rsidRPr="00382F55">
        <w:rPr>
          <w:rFonts w:eastAsia="Calibri"/>
          <w:spacing w:val="-6"/>
          <w:sz w:val="28"/>
          <w:szCs w:val="28"/>
          <w:lang w:eastAsia="en-US"/>
        </w:rPr>
        <w:t>Компоненты собственного капитала приобретенной компании складываются с соответствующими компонентами собственного капитала материнской компании, за исключением уставного капитала, который подлежит переводу в состав нераспределенной прибыли.</w:t>
      </w:r>
    </w:p>
    <w:p w14:paraId="117BD74F" w14:textId="77777777" w:rsidR="004322A8" w:rsidRPr="006461FA" w:rsidRDefault="004322A8" w:rsidP="004322A8">
      <w:pPr>
        <w:ind w:firstLine="709"/>
        <w:jc w:val="both"/>
        <w:rPr>
          <w:rFonts w:eastAsia="Calibri"/>
          <w:spacing w:val="-6"/>
          <w:sz w:val="28"/>
          <w:szCs w:val="28"/>
          <w:lang w:eastAsia="en-US"/>
        </w:rPr>
      </w:pPr>
      <w:r w:rsidRPr="006461FA">
        <w:rPr>
          <w:rFonts w:eastAsia="Calibri"/>
          <w:spacing w:val="-6"/>
          <w:sz w:val="28"/>
          <w:szCs w:val="28"/>
          <w:lang w:eastAsia="en-US"/>
        </w:rPr>
        <w:t xml:space="preserve">Объединение компаний, находящихся под общим контролем, не приводит к возникновению </w:t>
      </w:r>
      <w:r w:rsidR="00641982">
        <w:rPr>
          <w:rFonts w:eastAsia="Calibri"/>
          <w:spacing w:val="-6"/>
          <w:sz w:val="28"/>
          <w:szCs w:val="28"/>
          <w:lang w:eastAsia="en-US"/>
        </w:rPr>
        <w:t>Гудвил</w:t>
      </w:r>
      <w:r w:rsidRPr="006461FA">
        <w:rPr>
          <w:rFonts w:eastAsia="Calibri"/>
          <w:spacing w:val="-6"/>
          <w:sz w:val="28"/>
          <w:szCs w:val="28"/>
          <w:lang w:eastAsia="en-US"/>
        </w:rPr>
        <w:t xml:space="preserve">а (деловой репутации), за исключением </w:t>
      </w:r>
      <w:r w:rsidR="00641982">
        <w:rPr>
          <w:rFonts w:eastAsia="Calibri"/>
          <w:spacing w:val="-6"/>
          <w:sz w:val="28"/>
          <w:szCs w:val="28"/>
          <w:lang w:eastAsia="en-US"/>
        </w:rPr>
        <w:t>Гудвил</w:t>
      </w:r>
      <w:r w:rsidRPr="006461FA">
        <w:rPr>
          <w:rFonts w:eastAsia="Calibri"/>
          <w:spacing w:val="-6"/>
          <w:sz w:val="28"/>
          <w:szCs w:val="28"/>
          <w:lang w:eastAsia="en-US"/>
        </w:rPr>
        <w:t>а (деловой репутации), отраженного в отдельной финансовой отчетности приобретенной компании на дату приобретения (при наличии такового). Сумма вознаграждения, уплаченного в сделке по объединению бизнеса между компаниями под общим контролем, учитывается непосредственно в составе собственного капитала материнской компании.</w:t>
      </w:r>
    </w:p>
    <w:p w14:paraId="26BB94AE" w14:textId="37313F9E" w:rsidR="002C2625" w:rsidRDefault="004322A8" w:rsidP="00C751CA">
      <w:pPr>
        <w:ind w:firstLine="709"/>
        <w:jc w:val="both"/>
        <w:rPr>
          <w:rFonts w:eastAsia="Calibri"/>
          <w:spacing w:val="-6"/>
          <w:sz w:val="28"/>
          <w:szCs w:val="28"/>
          <w:lang w:eastAsia="en-US"/>
        </w:rPr>
      </w:pPr>
      <w:r w:rsidRPr="006461FA">
        <w:rPr>
          <w:rFonts w:eastAsia="Calibri"/>
          <w:spacing w:val="-6"/>
          <w:sz w:val="28"/>
          <w:szCs w:val="28"/>
          <w:lang w:eastAsia="en-US"/>
        </w:rPr>
        <w:t>Отчет о прибыли и</w:t>
      </w:r>
      <w:r w:rsidR="00D36B48" w:rsidRPr="006461FA">
        <w:rPr>
          <w:rFonts w:eastAsia="Calibri"/>
          <w:spacing w:val="-6"/>
          <w:sz w:val="28"/>
          <w:szCs w:val="28"/>
          <w:lang w:eastAsia="en-US"/>
        </w:rPr>
        <w:t>ли</w:t>
      </w:r>
      <w:r w:rsidRPr="006461FA">
        <w:rPr>
          <w:rFonts w:eastAsia="Calibri"/>
          <w:spacing w:val="-6"/>
          <w:sz w:val="28"/>
          <w:szCs w:val="28"/>
          <w:lang w:eastAsia="en-US"/>
        </w:rPr>
        <w:t xml:space="preserve"> убытке и прочем совокупном доходе формируется путем построчного сложения аналогичных статей материнской и приобретенной компаний, начиная с начала отчетного года, в котором произошло объединение компаний (либо с даты установления общего контроля над приобретенной компанией, если это событие произошло позже).</w:t>
      </w:r>
    </w:p>
    <w:p w14:paraId="054396D4" w14:textId="77777777" w:rsidR="004322A8" w:rsidRPr="006461FA" w:rsidRDefault="004322A8" w:rsidP="004322A8">
      <w:pPr>
        <w:pStyle w:val="2"/>
        <w:keepNext w:val="0"/>
        <w:tabs>
          <w:tab w:val="clear" w:pos="860"/>
          <w:tab w:val="num" w:pos="576"/>
        </w:tabs>
        <w:spacing w:before="240" w:after="240"/>
        <w:ind w:left="578" w:hanging="578"/>
        <w:jc w:val="both"/>
        <w:rPr>
          <w:spacing w:val="-6"/>
          <w:sz w:val="28"/>
          <w:szCs w:val="28"/>
        </w:rPr>
      </w:pPr>
      <w:bookmarkStart w:id="272" w:name="_Toc122601281"/>
      <w:r w:rsidRPr="006461FA">
        <w:rPr>
          <w:spacing w:val="-6"/>
          <w:sz w:val="28"/>
          <w:szCs w:val="28"/>
        </w:rPr>
        <w:t>Метод долевого участия в капитале</w:t>
      </w:r>
      <w:bookmarkEnd w:id="272"/>
    </w:p>
    <w:p w14:paraId="0CFDFEA9" w14:textId="77777777" w:rsidR="004322A8" w:rsidRPr="006461FA" w:rsidRDefault="004322A8" w:rsidP="004322A8">
      <w:pPr>
        <w:pStyle w:val="3"/>
        <w:spacing w:after="240"/>
        <w:jc w:val="both"/>
        <w:rPr>
          <w:rFonts w:ascii="Times New Roman" w:hAnsi="Times New Roman" w:cs="Times New Roman"/>
          <w:b w:val="0"/>
          <w:spacing w:val="-6"/>
          <w:sz w:val="28"/>
          <w:szCs w:val="28"/>
        </w:rPr>
      </w:pPr>
      <w:r w:rsidRPr="006461FA">
        <w:rPr>
          <w:rFonts w:ascii="Times New Roman" w:hAnsi="Times New Roman" w:cs="Times New Roman"/>
          <w:b w:val="0"/>
          <w:spacing w:val="-6"/>
          <w:sz w:val="28"/>
          <w:szCs w:val="28"/>
        </w:rPr>
        <w:t>Определение наличия</w:t>
      </w:r>
      <w:r w:rsidR="00CE6F67" w:rsidRPr="006461FA">
        <w:rPr>
          <w:rFonts w:ascii="Times New Roman" w:hAnsi="Times New Roman" w:cs="Times New Roman"/>
          <w:b w:val="0"/>
          <w:spacing w:val="-6"/>
          <w:sz w:val="28"/>
          <w:szCs w:val="28"/>
        </w:rPr>
        <w:t xml:space="preserve"> значительного</w:t>
      </w:r>
      <w:r w:rsidRPr="006461FA">
        <w:rPr>
          <w:rFonts w:ascii="Times New Roman" w:hAnsi="Times New Roman" w:cs="Times New Roman"/>
          <w:b w:val="0"/>
          <w:spacing w:val="-6"/>
          <w:sz w:val="28"/>
          <w:szCs w:val="28"/>
        </w:rPr>
        <w:t xml:space="preserve"> влияния</w:t>
      </w:r>
    </w:p>
    <w:p w14:paraId="071F635A" w14:textId="77777777" w:rsidR="004322A8" w:rsidRPr="006461FA" w:rsidRDefault="004322A8" w:rsidP="004322A8">
      <w:pPr>
        <w:ind w:firstLine="709"/>
        <w:jc w:val="both"/>
        <w:rPr>
          <w:rFonts w:eastAsia="Calibri"/>
          <w:spacing w:val="-6"/>
          <w:sz w:val="28"/>
          <w:szCs w:val="28"/>
          <w:lang w:eastAsia="en-US"/>
        </w:rPr>
      </w:pPr>
      <w:r w:rsidRPr="006461FA">
        <w:rPr>
          <w:rFonts w:eastAsia="Calibri"/>
          <w:spacing w:val="-6"/>
          <w:sz w:val="28"/>
          <w:szCs w:val="28"/>
          <w:lang w:eastAsia="en-US"/>
        </w:rPr>
        <w:t>Инвестиции в ассоциированную</w:t>
      </w:r>
      <w:r w:rsidR="004B5CC0" w:rsidRPr="006461FA">
        <w:rPr>
          <w:rFonts w:eastAsia="Calibri"/>
          <w:spacing w:val="-6"/>
          <w:sz w:val="28"/>
          <w:szCs w:val="28"/>
          <w:lang w:eastAsia="en-US"/>
        </w:rPr>
        <w:t xml:space="preserve"> организацию</w:t>
      </w:r>
      <w:r w:rsidRPr="006461FA">
        <w:rPr>
          <w:rFonts w:eastAsia="Calibri"/>
          <w:spacing w:val="-6"/>
          <w:sz w:val="28"/>
          <w:szCs w:val="28"/>
          <w:lang w:eastAsia="en-US"/>
        </w:rPr>
        <w:t xml:space="preserve"> должны учитываться в консолидированной финансовой отчетности методом долевого участия с момента признания </w:t>
      </w:r>
      <w:r w:rsidR="004B5CC0" w:rsidRPr="006461FA">
        <w:rPr>
          <w:rFonts w:eastAsia="Calibri"/>
          <w:spacing w:val="-6"/>
          <w:sz w:val="28"/>
          <w:szCs w:val="28"/>
          <w:lang w:eastAsia="en-US"/>
        </w:rPr>
        <w:t xml:space="preserve">значительного </w:t>
      </w:r>
      <w:r w:rsidRPr="006461FA">
        <w:rPr>
          <w:rFonts w:eastAsia="Calibri"/>
          <w:spacing w:val="-6"/>
          <w:sz w:val="28"/>
          <w:szCs w:val="28"/>
          <w:lang w:eastAsia="en-US"/>
        </w:rPr>
        <w:t xml:space="preserve">влияния инвестора на данную </w:t>
      </w:r>
      <w:r w:rsidR="004B5CC0" w:rsidRPr="006461FA">
        <w:rPr>
          <w:rFonts w:eastAsia="Calibri"/>
          <w:spacing w:val="-6"/>
          <w:sz w:val="28"/>
          <w:szCs w:val="28"/>
          <w:lang w:eastAsia="en-US"/>
        </w:rPr>
        <w:t>организацию</w:t>
      </w:r>
      <w:r w:rsidRPr="006461FA">
        <w:rPr>
          <w:rFonts w:eastAsia="Calibri"/>
          <w:spacing w:val="-6"/>
          <w:sz w:val="28"/>
          <w:szCs w:val="28"/>
          <w:lang w:eastAsia="en-US"/>
        </w:rPr>
        <w:t>.</w:t>
      </w:r>
    </w:p>
    <w:p w14:paraId="5A3331E2" w14:textId="77777777" w:rsidR="004322A8" w:rsidRPr="006461FA" w:rsidRDefault="004322A8" w:rsidP="004322A8">
      <w:pPr>
        <w:ind w:firstLine="709"/>
        <w:jc w:val="both"/>
        <w:rPr>
          <w:rFonts w:eastAsia="Calibri"/>
          <w:spacing w:val="-6"/>
          <w:sz w:val="28"/>
          <w:szCs w:val="28"/>
          <w:lang w:eastAsia="en-US"/>
        </w:rPr>
      </w:pPr>
      <w:r w:rsidRPr="006461FA">
        <w:rPr>
          <w:rFonts w:eastAsia="Calibri"/>
          <w:spacing w:val="-6"/>
          <w:sz w:val="28"/>
          <w:szCs w:val="28"/>
          <w:lang w:eastAsia="en-US"/>
        </w:rPr>
        <w:t xml:space="preserve">Инвестор оказывает </w:t>
      </w:r>
      <w:r w:rsidR="004B5CC0" w:rsidRPr="006461FA">
        <w:rPr>
          <w:rFonts w:eastAsia="Calibri"/>
          <w:spacing w:val="-6"/>
          <w:sz w:val="28"/>
          <w:szCs w:val="28"/>
          <w:lang w:eastAsia="en-US"/>
        </w:rPr>
        <w:t xml:space="preserve">значительное </w:t>
      </w:r>
      <w:r w:rsidRPr="006461FA">
        <w:rPr>
          <w:rFonts w:eastAsia="Calibri"/>
          <w:spacing w:val="-6"/>
          <w:sz w:val="28"/>
          <w:szCs w:val="28"/>
          <w:lang w:eastAsia="en-US"/>
        </w:rPr>
        <w:t xml:space="preserve">влияние на деятельность </w:t>
      </w:r>
      <w:r w:rsidR="004B5CC0" w:rsidRPr="006461FA">
        <w:rPr>
          <w:rFonts w:eastAsia="Calibri"/>
          <w:spacing w:val="-6"/>
          <w:sz w:val="28"/>
          <w:szCs w:val="28"/>
          <w:lang w:eastAsia="en-US"/>
        </w:rPr>
        <w:t xml:space="preserve">организации </w:t>
      </w:r>
      <w:r w:rsidRPr="006461FA">
        <w:rPr>
          <w:rFonts w:eastAsia="Calibri"/>
          <w:spacing w:val="-6"/>
          <w:sz w:val="28"/>
          <w:szCs w:val="28"/>
          <w:lang w:eastAsia="en-US"/>
        </w:rPr>
        <w:t>(объект инвестиций) в случае, если он сам или через свои дочерние компании имеет долю владения</w:t>
      </w:r>
      <w:r w:rsidR="004B5CC0" w:rsidRPr="006461FA">
        <w:rPr>
          <w:rFonts w:eastAsia="Calibri"/>
          <w:spacing w:val="-6"/>
          <w:sz w:val="28"/>
          <w:szCs w:val="28"/>
          <w:lang w:eastAsia="en-US"/>
        </w:rPr>
        <w:t xml:space="preserve">, как правило, от </w:t>
      </w:r>
      <w:r w:rsidRPr="006461FA">
        <w:rPr>
          <w:rFonts w:eastAsia="Calibri"/>
          <w:spacing w:val="-6"/>
          <w:sz w:val="28"/>
          <w:szCs w:val="28"/>
          <w:lang w:eastAsia="en-US"/>
        </w:rPr>
        <w:t xml:space="preserve">20% </w:t>
      </w:r>
      <w:r w:rsidR="004B5CC0" w:rsidRPr="006461FA">
        <w:rPr>
          <w:rFonts w:eastAsia="Calibri"/>
          <w:spacing w:val="-6"/>
          <w:sz w:val="28"/>
          <w:szCs w:val="28"/>
          <w:lang w:eastAsia="en-US"/>
        </w:rPr>
        <w:t>до 50%</w:t>
      </w:r>
      <w:r w:rsidRPr="006461FA">
        <w:rPr>
          <w:rFonts w:eastAsia="Calibri"/>
          <w:spacing w:val="-6"/>
          <w:sz w:val="28"/>
          <w:szCs w:val="28"/>
          <w:lang w:eastAsia="en-US"/>
        </w:rPr>
        <w:t xml:space="preserve"> голосующих акций при условии отсутствия фактов, свидетельствующих о том, что такая доля владения не влечет возникновения </w:t>
      </w:r>
      <w:r w:rsidR="005F61C1" w:rsidRPr="006461FA">
        <w:rPr>
          <w:rFonts w:eastAsia="Calibri"/>
          <w:spacing w:val="-6"/>
          <w:sz w:val="28"/>
          <w:szCs w:val="28"/>
          <w:lang w:eastAsia="en-US"/>
        </w:rPr>
        <w:t xml:space="preserve">значительного </w:t>
      </w:r>
      <w:r w:rsidRPr="006461FA">
        <w:rPr>
          <w:rFonts w:eastAsia="Calibri"/>
          <w:spacing w:val="-6"/>
          <w:sz w:val="28"/>
          <w:szCs w:val="28"/>
          <w:lang w:eastAsia="en-US"/>
        </w:rPr>
        <w:t xml:space="preserve">влияния. При этом </w:t>
      </w:r>
      <w:r w:rsidR="005F61C1" w:rsidRPr="006461FA">
        <w:rPr>
          <w:rFonts w:eastAsia="Calibri"/>
          <w:spacing w:val="-6"/>
          <w:sz w:val="28"/>
          <w:szCs w:val="28"/>
          <w:lang w:eastAsia="en-US"/>
        </w:rPr>
        <w:t>организация</w:t>
      </w:r>
      <w:r w:rsidRPr="006461FA">
        <w:rPr>
          <w:rFonts w:eastAsia="Calibri"/>
          <w:spacing w:val="-6"/>
          <w:sz w:val="28"/>
          <w:szCs w:val="28"/>
          <w:lang w:eastAsia="en-US"/>
        </w:rPr>
        <w:t>-объект инвестиций не является дочерней</w:t>
      </w:r>
      <w:r w:rsidR="005F61C1" w:rsidRPr="006461FA">
        <w:rPr>
          <w:rFonts w:eastAsia="Calibri"/>
          <w:spacing w:val="-6"/>
          <w:sz w:val="28"/>
          <w:szCs w:val="28"/>
          <w:lang w:eastAsia="en-US"/>
        </w:rPr>
        <w:t xml:space="preserve"> компанией</w:t>
      </w:r>
      <w:r w:rsidRPr="006461FA">
        <w:rPr>
          <w:rFonts w:eastAsia="Calibri"/>
          <w:spacing w:val="-6"/>
          <w:sz w:val="28"/>
          <w:szCs w:val="28"/>
          <w:lang w:eastAsia="en-US"/>
        </w:rPr>
        <w:t xml:space="preserve"> или совместн</w:t>
      </w:r>
      <w:r w:rsidR="005F61C1" w:rsidRPr="006461FA">
        <w:rPr>
          <w:rFonts w:eastAsia="Calibri"/>
          <w:spacing w:val="-6"/>
          <w:sz w:val="28"/>
          <w:szCs w:val="28"/>
          <w:lang w:eastAsia="en-US"/>
        </w:rPr>
        <w:t>ым предприятием</w:t>
      </w:r>
      <w:r w:rsidRPr="006461FA">
        <w:rPr>
          <w:rFonts w:eastAsia="Calibri"/>
          <w:spacing w:val="-6"/>
          <w:sz w:val="28"/>
          <w:szCs w:val="28"/>
          <w:lang w:eastAsia="en-US"/>
        </w:rPr>
        <w:t xml:space="preserve">. Инвестор может оказывать </w:t>
      </w:r>
      <w:r w:rsidR="005F61C1" w:rsidRPr="006461FA">
        <w:rPr>
          <w:rFonts w:eastAsia="Calibri"/>
          <w:spacing w:val="-6"/>
          <w:sz w:val="28"/>
          <w:szCs w:val="28"/>
          <w:lang w:eastAsia="en-US"/>
        </w:rPr>
        <w:t>значительное</w:t>
      </w:r>
      <w:r w:rsidRPr="006461FA">
        <w:rPr>
          <w:rFonts w:eastAsia="Calibri"/>
          <w:spacing w:val="-6"/>
          <w:sz w:val="28"/>
          <w:szCs w:val="28"/>
          <w:lang w:eastAsia="en-US"/>
        </w:rPr>
        <w:t xml:space="preserve"> влияние на </w:t>
      </w:r>
      <w:r w:rsidR="005F61C1" w:rsidRPr="006461FA">
        <w:rPr>
          <w:rFonts w:eastAsia="Calibri"/>
          <w:spacing w:val="-6"/>
          <w:sz w:val="28"/>
          <w:szCs w:val="28"/>
          <w:lang w:eastAsia="en-US"/>
        </w:rPr>
        <w:t xml:space="preserve">организацию </w:t>
      </w:r>
      <w:r w:rsidRPr="006461FA">
        <w:rPr>
          <w:rFonts w:eastAsia="Calibri"/>
          <w:spacing w:val="-6"/>
          <w:sz w:val="28"/>
          <w:szCs w:val="28"/>
          <w:lang w:eastAsia="en-US"/>
        </w:rPr>
        <w:t>также при доле владения менее 20% в следующих случаях:</w:t>
      </w:r>
    </w:p>
    <w:p w14:paraId="790DA229" w14:textId="77777777" w:rsidR="004322A8" w:rsidRPr="006461FA" w:rsidRDefault="004322A8" w:rsidP="004322A8">
      <w:pPr>
        <w:numPr>
          <w:ilvl w:val="0"/>
          <w:numId w:val="3"/>
        </w:numPr>
        <w:spacing w:before="120"/>
        <w:ind w:left="567" w:hanging="567"/>
        <w:jc w:val="both"/>
        <w:rPr>
          <w:rFonts w:eastAsia="Calibri"/>
          <w:spacing w:val="-6"/>
          <w:sz w:val="28"/>
          <w:szCs w:val="28"/>
          <w:lang w:eastAsia="en-US"/>
        </w:rPr>
      </w:pPr>
      <w:r w:rsidRPr="006461FA">
        <w:rPr>
          <w:rFonts w:eastAsia="Calibri"/>
          <w:spacing w:val="-6"/>
          <w:sz w:val="28"/>
          <w:szCs w:val="28"/>
          <w:lang w:eastAsia="en-US"/>
        </w:rPr>
        <w:t xml:space="preserve">инвестор представлен в совете директоров либо аналогичном управляющем органе </w:t>
      </w:r>
      <w:r w:rsidR="005F61C1" w:rsidRPr="006461FA">
        <w:rPr>
          <w:rFonts w:eastAsia="Calibri"/>
          <w:spacing w:val="-6"/>
          <w:sz w:val="28"/>
          <w:szCs w:val="28"/>
          <w:lang w:eastAsia="en-US"/>
        </w:rPr>
        <w:t>организации</w:t>
      </w:r>
      <w:r w:rsidRPr="006461FA">
        <w:rPr>
          <w:rFonts w:eastAsia="Calibri"/>
          <w:spacing w:val="-6"/>
          <w:sz w:val="28"/>
          <w:szCs w:val="28"/>
          <w:lang w:eastAsia="en-US"/>
        </w:rPr>
        <w:t>;</w:t>
      </w:r>
    </w:p>
    <w:p w14:paraId="1B12F0CA" w14:textId="77777777" w:rsidR="004322A8" w:rsidRPr="006461FA" w:rsidRDefault="004322A8" w:rsidP="004322A8">
      <w:pPr>
        <w:numPr>
          <w:ilvl w:val="0"/>
          <w:numId w:val="3"/>
        </w:numPr>
        <w:ind w:left="567" w:hanging="567"/>
        <w:jc w:val="both"/>
        <w:rPr>
          <w:rFonts w:eastAsia="Calibri"/>
          <w:spacing w:val="-6"/>
          <w:sz w:val="28"/>
          <w:szCs w:val="28"/>
          <w:lang w:eastAsia="en-US"/>
        </w:rPr>
      </w:pPr>
      <w:r w:rsidRPr="006461FA">
        <w:rPr>
          <w:rFonts w:eastAsia="Calibri"/>
          <w:spacing w:val="-6"/>
          <w:sz w:val="28"/>
          <w:szCs w:val="28"/>
          <w:lang w:eastAsia="en-US"/>
        </w:rPr>
        <w:t xml:space="preserve">инвестор участвует в процессе принятия решений, касающихся финансовой и хозяйственной политики </w:t>
      </w:r>
      <w:r w:rsidR="005F61C1" w:rsidRPr="006461FA">
        <w:rPr>
          <w:rFonts w:eastAsia="Calibri"/>
          <w:spacing w:val="-6"/>
          <w:sz w:val="28"/>
          <w:szCs w:val="28"/>
          <w:lang w:eastAsia="en-US"/>
        </w:rPr>
        <w:t>организации</w:t>
      </w:r>
      <w:r w:rsidRPr="006461FA">
        <w:rPr>
          <w:rFonts w:eastAsia="Calibri"/>
          <w:spacing w:val="-6"/>
          <w:sz w:val="28"/>
          <w:szCs w:val="28"/>
          <w:lang w:eastAsia="en-US"/>
        </w:rPr>
        <w:t>, в т.ч. о выплате дивидендов или ином распределении прибыли;</w:t>
      </w:r>
    </w:p>
    <w:p w14:paraId="40AC2C75" w14:textId="77777777" w:rsidR="004322A8" w:rsidRPr="006461FA" w:rsidRDefault="004322A8" w:rsidP="004322A8">
      <w:pPr>
        <w:numPr>
          <w:ilvl w:val="0"/>
          <w:numId w:val="3"/>
        </w:numPr>
        <w:ind w:left="567" w:hanging="567"/>
        <w:jc w:val="both"/>
        <w:rPr>
          <w:rFonts w:eastAsia="Calibri"/>
          <w:spacing w:val="-6"/>
          <w:sz w:val="28"/>
          <w:szCs w:val="28"/>
          <w:lang w:eastAsia="en-US"/>
        </w:rPr>
      </w:pPr>
      <w:r w:rsidRPr="006461FA">
        <w:rPr>
          <w:rFonts w:eastAsia="Calibri"/>
          <w:spacing w:val="-6"/>
          <w:sz w:val="28"/>
          <w:szCs w:val="28"/>
          <w:lang w:eastAsia="en-US"/>
        </w:rPr>
        <w:t xml:space="preserve">наличие существенных операций между инвестором и </w:t>
      </w:r>
      <w:r w:rsidR="005F61C1" w:rsidRPr="006461FA">
        <w:rPr>
          <w:rFonts w:eastAsia="Calibri"/>
          <w:spacing w:val="-6"/>
          <w:sz w:val="28"/>
          <w:szCs w:val="28"/>
          <w:lang w:eastAsia="en-US"/>
        </w:rPr>
        <w:t>организацией</w:t>
      </w:r>
      <w:r w:rsidRPr="006461FA">
        <w:rPr>
          <w:rFonts w:eastAsia="Calibri"/>
          <w:spacing w:val="-6"/>
          <w:sz w:val="28"/>
          <w:szCs w:val="28"/>
          <w:lang w:eastAsia="en-US"/>
        </w:rPr>
        <w:t>;</w:t>
      </w:r>
    </w:p>
    <w:p w14:paraId="28324B63" w14:textId="77777777" w:rsidR="004322A8" w:rsidRPr="006461FA" w:rsidRDefault="004322A8" w:rsidP="004322A8">
      <w:pPr>
        <w:numPr>
          <w:ilvl w:val="0"/>
          <w:numId w:val="3"/>
        </w:numPr>
        <w:ind w:left="567" w:hanging="567"/>
        <w:jc w:val="both"/>
        <w:rPr>
          <w:rFonts w:eastAsia="Calibri"/>
          <w:spacing w:val="-6"/>
          <w:sz w:val="28"/>
          <w:szCs w:val="28"/>
          <w:lang w:eastAsia="en-US"/>
        </w:rPr>
      </w:pPr>
      <w:r w:rsidRPr="006461FA">
        <w:rPr>
          <w:rFonts w:eastAsia="Calibri"/>
          <w:spacing w:val="-6"/>
          <w:sz w:val="28"/>
          <w:szCs w:val="28"/>
          <w:lang w:eastAsia="en-US"/>
        </w:rPr>
        <w:t xml:space="preserve">участие инвестора в согласовании и назначении руководящего персонала </w:t>
      </w:r>
      <w:r w:rsidR="005F61C1" w:rsidRPr="006461FA">
        <w:rPr>
          <w:rFonts w:eastAsia="Calibri"/>
          <w:spacing w:val="-6"/>
          <w:sz w:val="28"/>
          <w:szCs w:val="28"/>
          <w:lang w:eastAsia="en-US"/>
        </w:rPr>
        <w:t>организации</w:t>
      </w:r>
      <w:r w:rsidRPr="006461FA">
        <w:rPr>
          <w:rFonts w:eastAsia="Calibri"/>
          <w:spacing w:val="-6"/>
          <w:sz w:val="28"/>
          <w:szCs w:val="28"/>
          <w:lang w:eastAsia="en-US"/>
        </w:rPr>
        <w:t>;</w:t>
      </w:r>
    </w:p>
    <w:p w14:paraId="2C82E85D" w14:textId="77777777" w:rsidR="004322A8" w:rsidRPr="006461FA" w:rsidRDefault="004322A8" w:rsidP="004322A8">
      <w:pPr>
        <w:numPr>
          <w:ilvl w:val="0"/>
          <w:numId w:val="3"/>
        </w:numPr>
        <w:spacing w:after="120"/>
        <w:ind w:left="567" w:hanging="567"/>
        <w:jc w:val="both"/>
        <w:rPr>
          <w:rFonts w:eastAsia="Calibri"/>
          <w:spacing w:val="-6"/>
          <w:sz w:val="28"/>
          <w:szCs w:val="28"/>
          <w:lang w:eastAsia="en-US"/>
        </w:rPr>
      </w:pPr>
      <w:r w:rsidRPr="006461FA">
        <w:rPr>
          <w:rFonts w:eastAsia="Calibri"/>
          <w:spacing w:val="-6"/>
          <w:sz w:val="28"/>
          <w:szCs w:val="28"/>
          <w:lang w:eastAsia="en-US"/>
        </w:rPr>
        <w:t>предоставление важной технической информации.</w:t>
      </w:r>
    </w:p>
    <w:p w14:paraId="3518F1A1" w14:textId="77777777" w:rsidR="004322A8" w:rsidRPr="006461FA" w:rsidRDefault="004322A8" w:rsidP="004322A8">
      <w:pPr>
        <w:ind w:firstLine="709"/>
        <w:jc w:val="both"/>
        <w:rPr>
          <w:rFonts w:eastAsia="Calibri"/>
          <w:spacing w:val="-6"/>
          <w:sz w:val="28"/>
          <w:szCs w:val="28"/>
          <w:lang w:eastAsia="en-US"/>
        </w:rPr>
      </w:pPr>
      <w:r w:rsidRPr="006461FA">
        <w:rPr>
          <w:rFonts w:eastAsia="Calibri"/>
          <w:spacing w:val="-6"/>
          <w:sz w:val="28"/>
          <w:szCs w:val="28"/>
          <w:lang w:eastAsia="en-US"/>
        </w:rPr>
        <w:t xml:space="preserve">Инвестор утрачивает </w:t>
      </w:r>
      <w:r w:rsidR="005F61C1" w:rsidRPr="006461FA">
        <w:rPr>
          <w:rFonts w:eastAsia="Calibri"/>
          <w:spacing w:val="-6"/>
          <w:sz w:val="28"/>
          <w:szCs w:val="28"/>
          <w:lang w:eastAsia="en-US"/>
        </w:rPr>
        <w:t xml:space="preserve">значительное </w:t>
      </w:r>
      <w:r w:rsidRPr="006461FA">
        <w:rPr>
          <w:rFonts w:eastAsia="Calibri"/>
          <w:spacing w:val="-6"/>
          <w:sz w:val="28"/>
          <w:szCs w:val="28"/>
          <w:lang w:eastAsia="en-US"/>
        </w:rPr>
        <w:t xml:space="preserve">влияние на </w:t>
      </w:r>
      <w:r w:rsidR="005F61C1" w:rsidRPr="006461FA">
        <w:rPr>
          <w:rFonts w:eastAsia="Calibri"/>
          <w:spacing w:val="-6"/>
          <w:sz w:val="28"/>
          <w:szCs w:val="28"/>
          <w:lang w:eastAsia="en-US"/>
        </w:rPr>
        <w:t>организацию</w:t>
      </w:r>
      <w:r w:rsidRPr="006461FA">
        <w:rPr>
          <w:rFonts w:eastAsia="Calibri"/>
          <w:spacing w:val="-6"/>
          <w:sz w:val="28"/>
          <w:szCs w:val="28"/>
          <w:lang w:eastAsia="en-US"/>
        </w:rPr>
        <w:t xml:space="preserve">, когда он утрачивает возможность участия в принятии решений, касающихся финансовой и хозяйственной политики </w:t>
      </w:r>
      <w:r w:rsidR="005F61C1" w:rsidRPr="006461FA">
        <w:rPr>
          <w:rFonts w:eastAsia="Calibri"/>
          <w:spacing w:val="-6"/>
          <w:sz w:val="28"/>
          <w:szCs w:val="28"/>
          <w:lang w:eastAsia="en-US"/>
        </w:rPr>
        <w:t>организации</w:t>
      </w:r>
      <w:r w:rsidRPr="006461FA">
        <w:rPr>
          <w:rFonts w:eastAsia="Calibri"/>
          <w:spacing w:val="-6"/>
          <w:sz w:val="28"/>
          <w:szCs w:val="28"/>
          <w:lang w:eastAsia="en-US"/>
        </w:rPr>
        <w:t xml:space="preserve">. Потеря </w:t>
      </w:r>
      <w:r w:rsidR="008E13FE" w:rsidRPr="006461FA">
        <w:rPr>
          <w:rFonts w:eastAsia="Calibri"/>
          <w:spacing w:val="-6"/>
          <w:sz w:val="28"/>
          <w:szCs w:val="28"/>
          <w:lang w:eastAsia="en-US"/>
        </w:rPr>
        <w:t xml:space="preserve">значительного </w:t>
      </w:r>
      <w:r w:rsidRPr="006461FA">
        <w:rPr>
          <w:rFonts w:eastAsia="Calibri"/>
          <w:spacing w:val="-6"/>
          <w:sz w:val="28"/>
          <w:szCs w:val="28"/>
          <w:lang w:eastAsia="en-US"/>
        </w:rPr>
        <w:t xml:space="preserve">влияния может произойти и без изменения доли владения </w:t>
      </w:r>
      <w:r w:rsidR="005F61C1" w:rsidRPr="006461FA">
        <w:rPr>
          <w:rFonts w:eastAsia="Calibri"/>
          <w:spacing w:val="-6"/>
          <w:sz w:val="28"/>
          <w:szCs w:val="28"/>
          <w:lang w:eastAsia="en-US"/>
        </w:rPr>
        <w:t>организацией</w:t>
      </w:r>
      <w:r w:rsidRPr="006461FA">
        <w:rPr>
          <w:rFonts w:eastAsia="Calibri"/>
          <w:spacing w:val="-6"/>
          <w:sz w:val="28"/>
          <w:szCs w:val="28"/>
          <w:lang w:eastAsia="en-US"/>
        </w:rPr>
        <w:t xml:space="preserve">, например, если ассоциированная </w:t>
      </w:r>
      <w:r w:rsidR="005F61C1" w:rsidRPr="006461FA">
        <w:rPr>
          <w:rFonts w:eastAsia="Calibri"/>
          <w:spacing w:val="-6"/>
          <w:sz w:val="28"/>
          <w:szCs w:val="28"/>
          <w:lang w:eastAsia="en-US"/>
        </w:rPr>
        <w:t xml:space="preserve">организация </w:t>
      </w:r>
      <w:r w:rsidRPr="006461FA">
        <w:rPr>
          <w:rFonts w:eastAsia="Calibri"/>
          <w:spacing w:val="-6"/>
          <w:sz w:val="28"/>
          <w:szCs w:val="28"/>
          <w:lang w:eastAsia="en-US"/>
        </w:rPr>
        <w:t>становится объектом контроля со стороны суда, другого контролирующего органа или иного лица в результате контрактного соглашения.</w:t>
      </w:r>
    </w:p>
    <w:p w14:paraId="18FA9006" w14:textId="77777777" w:rsidR="004322A8" w:rsidRPr="006461FA" w:rsidRDefault="004322A8" w:rsidP="004322A8">
      <w:pPr>
        <w:ind w:firstLine="709"/>
        <w:jc w:val="both"/>
        <w:rPr>
          <w:rFonts w:eastAsia="Calibri"/>
          <w:spacing w:val="-6"/>
          <w:sz w:val="28"/>
          <w:szCs w:val="28"/>
          <w:lang w:eastAsia="en-US"/>
        </w:rPr>
      </w:pPr>
      <w:r w:rsidRPr="006461FA">
        <w:rPr>
          <w:rFonts w:eastAsia="Calibri"/>
          <w:spacing w:val="-6"/>
          <w:sz w:val="28"/>
          <w:szCs w:val="28"/>
          <w:lang w:eastAsia="en-US"/>
        </w:rPr>
        <w:t xml:space="preserve">Если </w:t>
      </w:r>
      <w:r w:rsidR="005F61C1" w:rsidRPr="006461FA">
        <w:rPr>
          <w:rFonts w:eastAsia="Calibri"/>
          <w:spacing w:val="-6"/>
          <w:sz w:val="28"/>
          <w:szCs w:val="28"/>
          <w:lang w:eastAsia="en-US"/>
        </w:rPr>
        <w:t xml:space="preserve">значительное </w:t>
      </w:r>
      <w:r w:rsidRPr="006461FA">
        <w:rPr>
          <w:rFonts w:eastAsia="Calibri"/>
          <w:spacing w:val="-6"/>
          <w:sz w:val="28"/>
          <w:szCs w:val="28"/>
          <w:lang w:eastAsia="en-US"/>
        </w:rPr>
        <w:t xml:space="preserve">влияние на ассоциированную </w:t>
      </w:r>
      <w:r w:rsidR="005F61C1" w:rsidRPr="006461FA">
        <w:rPr>
          <w:rFonts w:eastAsia="Calibri"/>
          <w:spacing w:val="-6"/>
          <w:sz w:val="28"/>
          <w:szCs w:val="28"/>
          <w:lang w:eastAsia="en-US"/>
        </w:rPr>
        <w:t xml:space="preserve">организацию </w:t>
      </w:r>
      <w:r w:rsidRPr="006461FA">
        <w:rPr>
          <w:rFonts w:eastAsia="Calibri"/>
          <w:spacing w:val="-6"/>
          <w:sz w:val="28"/>
          <w:szCs w:val="28"/>
          <w:lang w:eastAsia="en-US"/>
        </w:rPr>
        <w:t xml:space="preserve">было получено или утрачено в течение отчетного периода, то в консолидированную финансовую отчетность подлежат включению учетные данные этой </w:t>
      </w:r>
      <w:r w:rsidR="005F61C1" w:rsidRPr="006461FA">
        <w:rPr>
          <w:rFonts w:eastAsia="Calibri"/>
          <w:spacing w:val="-6"/>
          <w:sz w:val="28"/>
          <w:szCs w:val="28"/>
          <w:lang w:eastAsia="en-US"/>
        </w:rPr>
        <w:t xml:space="preserve">организации </w:t>
      </w:r>
      <w:r w:rsidRPr="006461FA">
        <w:rPr>
          <w:rFonts w:eastAsia="Calibri"/>
          <w:spacing w:val="-6"/>
          <w:sz w:val="28"/>
          <w:szCs w:val="28"/>
          <w:lang w:eastAsia="en-US"/>
        </w:rPr>
        <w:t xml:space="preserve">только за период, в течение которого она являлась объектом </w:t>
      </w:r>
      <w:r w:rsidR="005F61C1" w:rsidRPr="006461FA">
        <w:rPr>
          <w:rFonts w:eastAsia="Calibri"/>
          <w:spacing w:val="-6"/>
          <w:sz w:val="28"/>
          <w:szCs w:val="28"/>
          <w:lang w:eastAsia="en-US"/>
        </w:rPr>
        <w:t xml:space="preserve">значительного </w:t>
      </w:r>
      <w:r w:rsidRPr="006461FA">
        <w:rPr>
          <w:rFonts w:eastAsia="Calibri"/>
          <w:spacing w:val="-6"/>
          <w:sz w:val="28"/>
          <w:szCs w:val="28"/>
          <w:lang w:eastAsia="en-US"/>
        </w:rPr>
        <w:t>влияния инвестора.</w:t>
      </w:r>
    </w:p>
    <w:p w14:paraId="5F73E42F" w14:textId="77777777" w:rsidR="004322A8" w:rsidRPr="006461FA" w:rsidRDefault="004322A8" w:rsidP="004322A8">
      <w:pPr>
        <w:pStyle w:val="3"/>
        <w:spacing w:after="240"/>
        <w:jc w:val="both"/>
        <w:rPr>
          <w:rFonts w:ascii="Times New Roman" w:hAnsi="Times New Roman" w:cs="Times New Roman"/>
          <w:b w:val="0"/>
          <w:spacing w:val="-6"/>
          <w:sz w:val="28"/>
          <w:szCs w:val="28"/>
        </w:rPr>
      </w:pPr>
      <w:r w:rsidRPr="006461FA">
        <w:rPr>
          <w:rFonts w:ascii="Times New Roman" w:hAnsi="Times New Roman" w:cs="Times New Roman"/>
          <w:b w:val="0"/>
          <w:spacing w:val="-6"/>
          <w:sz w:val="28"/>
          <w:szCs w:val="28"/>
        </w:rPr>
        <w:t>Определение наличия совместного контроля</w:t>
      </w:r>
    </w:p>
    <w:p w14:paraId="7C05CD24" w14:textId="77777777" w:rsidR="004322A8" w:rsidRPr="006461FA" w:rsidRDefault="004322A8" w:rsidP="004322A8">
      <w:pPr>
        <w:ind w:firstLine="709"/>
        <w:jc w:val="both"/>
        <w:rPr>
          <w:rFonts w:eastAsia="Calibri"/>
          <w:spacing w:val="-6"/>
          <w:sz w:val="28"/>
          <w:szCs w:val="28"/>
          <w:lang w:eastAsia="en-US"/>
        </w:rPr>
      </w:pPr>
      <w:r w:rsidRPr="006461FA">
        <w:rPr>
          <w:rFonts w:eastAsia="Calibri"/>
          <w:spacing w:val="-6"/>
          <w:sz w:val="28"/>
          <w:szCs w:val="28"/>
          <w:lang w:eastAsia="en-US"/>
        </w:rPr>
        <w:t>Наличие совместного контроля, т.е. способности инвестора совместно с другими участниками совместного предпринимательства определять финансовую и хозяйственную политику компании, является основанием для классификации компании в качестве совместн</w:t>
      </w:r>
      <w:r w:rsidR="00361311" w:rsidRPr="006461FA">
        <w:rPr>
          <w:rFonts w:eastAsia="Calibri"/>
          <w:spacing w:val="-6"/>
          <w:sz w:val="28"/>
          <w:szCs w:val="28"/>
          <w:lang w:eastAsia="en-US"/>
        </w:rPr>
        <w:t xml:space="preserve">ого предприятия </w:t>
      </w:r>
      <w:r w:rsidRPr="006461FA">
        <w:rPr>
          <w:rFonts w:eastAsia="Calibri"/>
          <w:spacing w:val="-6"/>
          <w:sz w:val="28"/>
          <w:szCs w:val="28"/>
          <w:lang w:eastAsia="en-US"/>
        </w:rPr>
        <w:t>и применения к ней метода долевого участия.</w:t>
      </w:r>
    </w:p>
    <w:p w14:paraId="059BD7C4" w14:textId="77777777" w:rsidR="004322A8" w:rsidRPr="006461FA" w:rsidRDefault="004322A8" w:rsidP="004322A8">
      <w:pPr>
        <w:ind w:firstLine="709"/>
        <w:jc w:val="both"/>
        <w:rPr>
          <w:rFonts w:eastAsia="Calibri"/>
          <w:spacing w:val="-6"/>
          <w:sz w:val="28"/>
          <w:szCs w:val="28"/>
          <w:lang w:eastAsia="en-US"/>
        </w:rPr>
      </w:pPr>
      <w:r w:rsidRPr="006461FA">
        <w:rPr>
          <w:rFonts w:eastAsia="Calibri"/>
          <w:spacing w:val="-6"/>
          <w:sz w:val="28"/>
          <w:szCs w:val="28"/>
          <w:lang w:eastAsia="en-US"/>
        </w:rPr>
        <w:t>Необходимым условием для осуществления совместного контроля над компанией является наличие договорного соглашения, в котором устанавливается, что решения в отношении финансовой и хозяйственной политики компании должны приниматься инвесторами путем достижения единодушного согласия. Наличие такого договорного соглашения гарантирует, что никто из инвесторов не имеет возможности единолично определять финансовую и хозяйственную политику компании, т.е. контролировать ее.</w:t>
      </w:r>
    </w:p>
    <w:p w14:paraId="46B12D14" w14:textId="77777777" w:rsidR="004322A8" w:rsidRPr="006461FA" w:rsidRDefault="004322A8" w:rsidP="004322A8">
      <w:pPr>
        <w:ind w:firstLine="709"/>
        <w:jc w:val="both"/>
        <w:rPr>
          <w:rFonts w:eastAsia="Calibri"/>
          <w:spacing w:val="-6"/>
          <w:sz w:val="28"/>
          <w:szCs w:val="28"/>
          <w:lang w:eastAsia="en-US"/>
        </w:rPr>
      </w:pPr>
      <w:r w:rsidRPr="006461FA">
        <w:rPr>
          <w:rFonts w:eastAsia="Calibri"/>
          <w:spacing w:val="-6"/>
          <w:sz w:val="28"/>
          <w:szCs w:val="28"/>
          <w:lang w:eastAsia="en-US"/>
        </w:rPr>
        <w:t>Если совместный контроль над компанией был получен или утрачен в течение отчетного периода, то в консолидированную финансовую отчетность подлежат включению учетные данные этой компании только за период, в течение которого она являлась объектом совместного контроля инвестора.</w:t>
      </w:r>
    </w:p>
    <w:p w14:paraId="161B3EEC" w14:textId="77777777" w:rsidR="004322A8" w:rsidRPr="006461FA" w:rsidRDefault="004322A8" w:rsidP="004322A8">
      <w:pPr>
        <w:pStyle w:val="3"/>
        <w:spacing w:after="240"/>
        <w:jc w:val="both"/>
        <w:rPr>
          <w:rFonts w:ascii="Times New Roman" w:hAnsi="Times New Roman" w:cs="Times New Roman"/>
          <w:b w:val="0"/>
          <w:spacing w:val="-6"/>
          <w:sz w:val="28"/>
          <w:szCs w:val="28"/>
        </w:rPr>
      </w:pPr>
      <w:r w:rsidRPr="006461FA">
        <w:rPr>
          <w:rFonts w:ascii="Times New Roman" w:hAnsi="Times New Roman" w:cs="Times New Roman"/>
          <w:b w:val="0"/>
          <w:spacing w:val="-6"/>
          <w:sz w:val="28"/>
          <w:szCs w:val="28"/>
        </w:rPr>
        <w:t>Отражение инвестиций в ассоциированные</w:t>
      </w:r>
      <w:r w:rsidR="00361311" w:rsidRPr="006461FA">
        <w:rPr>
          <w:rFonts w:ascii="Times New Roman" w:hAnsi="Times New Roman" w:cs="Times New Roman"/>
          <w:b w:val="0"/>
          <w:spacing w:val="-6"/>
          <w:sz w:val="28"/>
          <w:szCs w:val="28"/>
        </w:rPr>
        <w:t xml:space="preserve"> организации</w:t>
      </w:r>
      <w:r w:rsidRPr="006461FA">
        <w:rPr>
          <w:rFonts w:ascii="Times New Roman" w:hAnsi="Times New Roman" w:cs="Times New Roman"/>
          <w:b w:val="0"/>
          <w:spacing w:val="-6"/>
          <w:sz w:val="28"/>
          <w:szCs w:val="28"/>
        </w:rPr>
        <w:t xml:space="preserve"> и совместн</w:t>
      </w:r>
      <w:r w:rsidR="00361311" w:rsidRPr="006461FA">
        <w:rPr>
          <w:rFonts w:ascii="Times New Roman" w:hAnsi="Times New Roman" w:cs="Times New Roman"/>
          <w:b w:val="0"/>
          <w:spacing w:val="-6"/>
          <w:sz w:val="28"/>
          <w:szCs w:val="28"/>
        </w:rPr>
        <w:t xml:space="preserve">ые предприятия </w:t>
      </w:r>
      <w:r w:rsidRPr="006461FA">
        <w:rPr>
          <w:rFonts w:ascii="Times New Roman" w:hAnsi="Times New Roman" w:cs="Times New Roman"/>
          <w:b w:val="0"/>
          <w:spacing w:val="-6"/>
          <w:sz w:val="28"/>
          <w:szCs w:val="28"/>
        </w:rPr>
        <w:t>в консолидированной финансовой отчетности</w:t>
      </w:r>
    </w:p>
    <w:p w14:paraId="2E49915E" w14:textId="77777777" w:rsidR="004322A8" w:rsidRPr="006461FA" w:rsidRDefault="004322A8" w:rsidP="004322A8">
      <w:pPr>
        <w:ind w:firstLine="709"/>
        <w:jc w:val="both"/>
        <w:rPr>
          <w:rFonts w:eastAsia="Calibri"/>
          <w:spacing w:val="-6"/>
          <w:sz w:val="28"/>
          <w:szCs w:val="28"/>
          <w:lang w:eastAsia="en-US"/>
        </w:rPr>
      </w:pPr>
      <w:r w:rsidRPr="006461FA">
        <w:rPr>
          <w:rFonts w:eastAsia="Calibri"/>
          <w:spacing w:val="-6"/>
          <w:sz w:val="28"/>
          <w:szCs w:val="28"/>
          <w:lang w:eastAsia="en-US"/>
        </w:rPr>
        <w:t xml:space="preserve">Учетные данные ассоциированных </w:t>
      </w:r>
      <w:r w:rsidR="00361311" w:rsidRPr="006461FA">
        <w:rPr>
          <w:rFonts w:eastAsia="Calibri"/>
          <w:spacing w:val="-6"/>
          <w:sz w:val="28"/>
          <w:szCs w:val="28"/>
          <w:lang w:eastAsia="en-US"/>
        </w:rPr>
        <w:t xml:space="preserve">организаций </w:t>
      </w:r>
      <w:r w:rsidRPr="006461FA">
        <w:rPr>
          <w:rFonts w:eastAsia="Calibri"/>
          <w:spacing w:val="-6"/>
          <w:sz w:val="28"/>
          <w:szCs w:val="28"/>
          <w:lang w:eastAsia="en-US"/>
        </w:rPr>
        <w:t>и совместн</w:t>
      </w:r>
      <w:r w:rsidR="00361311" w:rsidRPr="006461FA">
        <w:rPr>
          <w:rFonts w:eastAsia="Calibri"/>
          <w:spacing w:val="-6"/>
          <w:sz w:val="28"/>
          <w:szCs w:val="28"/>
          <w:lang w:eastAsia="en-US"/>
        </w:rPr>
        <w:t xml:space="preserve">ых предприятий </w:t>
      </w:r>
      <w:r w:rsidRPr="006461FA">
        <w:rPr>
          <w:rFonts w:eastAsia="Calibri"/>
          <w:spacing w:val="-6"/>
          <w:sz w:val="28"/>
          <w:szCs w:val="28"/>
          <w:lang w:eastAsia="en-US"/>
        </w:rPr>
        <w:t>включаются в консолидированную финансовую отчетность методом долевого участия.</w:t>
      </w:r>
    </w:p>
    <w:p w14:paraId="575A8E60" w14:textId="77777777" w:rsidR="004322A8" w:rsidRPr="006461FA" w:rsidRDefault="004322A8" w:rsidP="004322A8">
      <w:pPr>
        <w:ind w:firstLine="709"/>
        <w:jc w:val="both"/>
        <w:rPr>
          <w:rFonts w:eastAsia="Calibri"/>
          <w:spacing w:val="-6"/>
          <w:sz w:val="28"/>
          <w:szCs w:val="28"/>
          <w:lang w:eastAsia="en-US"/>
        </w:rPr>
      </w:pPr>
      <w:r w:rsidRPr="006461FA">
        <w:rPr>
          <w:rFonts w:eastAsia="Calibri"/>
          <w:spacing w:val="-6"/>
          <w:sz w:val="28"/>
          <w:szCs w:val="28"/>
          <w:lang w:eastAsia="en-US"/>
        </w:rPr>
        <w:t xml:space="preserve">В соответствии с методом долевого участия в капитале на каждую отчетную дату учетные данные ассоциированной </w:t>
      </w:r>
      <w:r w:rsidR="00361311" w:rsidRPr="006461FA">
        <w:rPr>
          <w:rFonts w:eastAsia="Calibri"/>
          <w:spacing w:val="-6"/>
          <w:sz w:val="28"/>
          <w:szCs w:val="28"/>
          <w:lang w:eastAsia="en-US"/>
        </w:rPr>
        <w:t xml:space="preserve">организации </w:t>
      </w:r>
      <w:r w:rsidRPr="006461FA">
        <w:rPr>
          <w:rFonts w:eastAsia="Calibri"/>
          <w:spacing w:val="-6"/>
          <w:sz w:val="28"/>
          <w:szCs w:val="28"/>
          <w:lang w:eastAsia="en-US"/>
        </w:rPr>
        <w:t>или совместн</w:t>
      </w:r>
      <w:r w:rsidR="00361311" w:rsidRPr="006461FA">
        <w:rPr>
          <w:rFonts w:eastAsia="Calibri"/>
          <w:spacing w:val="-6"/>
          <w:sz w:val="28"/>
          <w:szCs w:val="28"/>
          <w:lang w:eastAsia="en-US"/>
        </w:rPr>
        <w:t xml:space="preserve">ого предприятия </w:t>
      </w:r>
      <w:r w:rsidRPr="006461FA">
        <w:rPr>
          <w:rFonts w:eastAsia="Calibri"/>
          <w:spacing w:val="-6"/>
          <w:sz w:val="28"/>
          <w:szCs w:val="28"/>
          <w:lang w:eastAsia="en-US"/>
        </w:rPr>
        <w:t>включаются в консолидированную финансовую отчетность исходя из тех же принципов, которые применяются в отношении дочерней компании, т.е.:</w:t>
      </w:r>
    </w:p>
    <w:p w14:paraId="4814E0CD" w14:textId="77777777" w:rsidR="004322A8" w:rsidRPr="006461FA" w:rsidRDefault="004322A8" w:rsidP="004322A8">
      <w:pPr>
        <w:numPr>
          <w:ilvl w:val="0"/>
          <w:numId w:val="3"/>
        </w:numPr>
        <w:spacing w:before="120"/>
        <w:ind w:left="567" w:hanging="567"/>
        <w:jc w:val="both"/>
        <w:rPr>
          <w:rFonts w:eastAsia="Calibri"/>
          <w:spacing w:val="-6"/>
          <w:sz w:val="28"/>
          <w:szCs w:val="28"/>
          <w:lang w:eastAsia="en-US"/>
        </w:rPr>
      </w:pPr>
      <w:r w:rsidRPr="006461FA">
        <w:rPr>
          <w:rFonts w:eastAsia="Calibri"/>
          <w:spacing w:val="-6"/>
          <w:sz w:val="28"/>
          <w:szCs w:val="28"/>
          <w:lang w:eastAsia="en-US"/>
        </w:rPr>
        <w:t>совпадение отчетных периодов инвестора и ассоциированной</w:t>
      </w:r>
      <w:r w:rsidR="00361311" w:rsidRPr="006461FA">
        <w:rPr>
          <w:rFonts w:eastAsia="Calibri"/>
          <w:spacing w:val="-6"/>
          <w:sz w:val="28"/>
          <w:szCs w:val="28"/>
          <w:lang w:eastAsia="en-US"/>
        </w:rPr>
        <w:t xml:space="preserve"> организации </w:t>
      </w:r>
      <w:r w:rsidRPr="006461FA">
        <w:rPr>
          <w:rFonts w:eastAsia="Calibri"/>
          <w:spacing w:val="-6"/>
          <w:sz w:val="28"/>
          <w:szCs w:val="28"/>
          <w:lang w:eastAsia="en-US"/>
        </w:rPr>
        <w:t>/ совместно</w:t>
      </w:r>
      <w:r w:rsidR="00361311" w:rsidRPr="006461FA">
        <w:rPr>
          <w:rFonts w:eastAsia="Calibri"/>
          <w:spacing w:val="-6"/>
          <w:sz w:val="28"/>
          <w:szCs w:val="28"/>
          <w:lang w:eastAsia="en-US"/>
        </w:rPr>
        <w:t>го предприятия</w:t>
      </w:r>
      <w:r w:rsidRPr="006461FA">
        <w:rPr>
          <w:rFonts w:eastAsia="Calibri"/>
          <w:spacing w:val="-6"/>
          <w:sz w:val="28"/>
          <w:szCs w:val="28"/>
          <w:lang w:eastAsia="en-US"/>
        </w:rPr>
        <w:t>;</w:t>
      </w:r>
    </w:p>
    <w:p w14:paraId="6400EFD6" w14:textId="77777777" w:rsidR="004322A8" w:rsidRPr="006461FA" w:rsidRDefault="004322A8" w:rsidP="004322A8">
      <w:pPr>
        <w:numPr>
          <w:ilvl w:val="0"/>
          <w:numId w:val="3"/>
        </w:numPr>
        <w:spacing w:after="120"/>
        <w:ind w:left="567" w:hanging="567"/>
        <w:jc w:val="both"/>
        <w:rPr>
          <w:rFonts w:eastAsia="Calibri"/>
          <w:spacing w:val="-6"/>
          <w:sz w:val="28"/>
          <w:szCs w:val="28"/>
          <w:lang w:eastAsia="en-US"/>
        </w:rPr>
      </w:pPr>
      <w:r w:rsidRPr="006461FA">
        <w:rPr>
          <w:rFonts w:eastAsia="Calibri"/>
          <w:spacing w:val="-6"/>
          <w:sz w:val="28"/>
          <w:szCs w:val="28"/>
          <w:lang w:eastAsia="en-US"/>
        </w:rPr>
        <w:t>единство учетных принципов инвестора и ассоциированной</w:t>
      </w:r>
      <w:r w:rsidR="00361311" w:rsidRPr="006461FA">
        <w:rPr>
          <w:rFonts w:eastAsia="Calibri"/>
          <w:spacing w:val="-6"/>
          <w:sz w:val="28"/>
          <w:szCs w:val="28"/>
          <w:lang w:eastAsia="en-US"/>
        </w:rPr>
        <w:t xml:space="preserve"> организации </w:t>
      </w:r>
      <w:r w:rsidRPr="006461FA">
        <w:rPr>
          <w:rFonts w:eastAsia="Calibri"/>
          <w:spacing w:val="-6"/>
          <w:sz w:val="28"/>
          <w:szCs w:val="28"/>
          <w:lang w:eastAsia="en-US"/>
        </w:rPr>
        <w:t>/ совместно</w:t>
      </w:r>
      <w:r w:rsidR="00361311" w:rsidRPr="006461FA">
        <w:rPr>
          <w:rFonts w:eastAsia="Calibri"/>
          <w:spacing w:val="-6"/>
          <w:sz w:val="28"/>
          <w:szCs w:val="28"/>
          <w:lang w:eastAsia="en-US"/>
        </w:rPr>
        <w:t>го</w:t>
      </w:r>
      <w:r w:rsidRPr="006461FA">
        <w:rPr>
          <w:rFonts w:eastAsia="Calibri"/>
          <w:spacing w:val="-6"/>
          <w:sz w:val="28"/>
          <w:szCs w:val="28"/>
          <w:lang w:eastAsia="en-US"/>
        </w:rPr>
        <w:t xml:space="preserve"> </w:t>
      </w:r>
      <w:r w:rsidR="00361311" w:rsidRPr="006461FA">
        <w:rPr>
          <w:rFonts w:eastAsia="Calibri"/>
          <w:spacing w:val="-6"/>
          <w:sz w:val="28"/>
          <w:szCs w:val="28"/>
          <w:lang w:eastAsia="en-US"/>
        </w:rPr>
        <w:t xml:space="preserve">предприятия </w:t>
      </w:r>
      <w:r w:rsidRPr="006461FA">
        <w:rPr>
          <w:rFonts w:eastAsia="Calibri"/>
          <w:spacing w:val="-6"/>
          <w:sz w:val="28"/>
          <w:szCs w:val="28"/>
          <w:lang w:eastAsia="en-US"/>
        </w:rPr>
        <w:t>применительно к однотипным сделкам и фактам хозяйственной деятельности в сходных обстоятельствах.</w:t>
      </w:r>
    </w:p>
    <w:p w14:paraId="12FDDD01" w14:textId="77777777" w:rsidR="004322A8" w:rsidRPr="006461FA" w:rsidRDefault="004322A8" w:rsidP="004322A8">
      <w:pPr>
        <w:ind w:firstLine="709"/>
        <w:jc w:val="both"/>
        <w:rPr>
          <w:rFonts w:eastAsia="Calibri"/>
          <w:spacing w:val="-6"/>
          <w:sz w:val="28"/>
          <w:szCs w:val="28"/>
          <w:lang w:eastAsia="en-US"/>
        </w:rPr>
      </w:pPr>
      <w:r w:rsidRPr="006461FA">
        <w:rPr>
          <w:rFonts w:eastAsia="Calibri"/>
          <w:spacing w:val="-6"/>
          <w:sz w:val="28"/>
          <w:szCs w:val="28"/>
          <w:lang w:eastAsia="en-US"/>
        </w:rPr>
        <w:t>На дату приобретения сумма инвестиций в ассоциированную</w:t>
      </w:r>
      <w:r w:rsidR="00361311" w:rsidRPr="006461FA">
        <w:rPr>
          <w:rFonts w:eastAsia="Calibri"/>
          <w:spacing w:val="-6"/>
          <w:sz w:val="28"/>
          <w:szCs w:val="28"/>
          <w:lang w:eastAsia="en-US"/>
        </w:rPr>
        <w:t xml:space="preserve"> организацию</w:t>
      </w:r>
      <w:r w:rsidRPr="006461FA">
        <w:rPr>
          <w:rFonts w:eastAsia="Calibri"/>
          <w:spacing w:val="-6"/>
          <w:sz w:val="28"/>
          <w:szCs w:val="28"/>
          <w:lang w:eastAsia="en-US"/>
        </w:rPr>
        <w:t>/ совместно</w:t>
      </w:r>
      <w:r w:rsidR="00361311" w:rsidRPr="006461FA">
        <w:rPr>
          <w:rFonts w:eastAsia="Calibri"/>
          <w:spacing w:val="-6"/>
          <w:sz w:val="28"/>
          <w:szCs w:val="28"/>
          <w:lang w:eastAsia="en-US"/>
        </w:rPr>
        <w:t xml:space="preserve">е предприятие </w:t>
      </w:r>
      <w:r w:rsidRPr="006461FA">
        <w:rPr>
          <w:rFonts w:eastAsia="Calibri"/>
          <w:spacing w:val="-6"/>
          <w:sz w:val="28"/>
          <w:szCs w:val="28"/>
          <w:lang w:eastAsia="en-US"/>
        </w:rPr>
        <w:t>отражается в консолидированном отчете о финансовом положении по стоимости приобретения. Величина превышения суммы инвестиций в ассоциированную</w:t>
      </w:r>
      <w:r w:rsidR="00361311" w:rsidRPr="006461FA">
        <w:rPr>
          <w:rFonts w:eastAsia="Calibri"/>
          <w:spacing w:val="-6"/>
          <w:sz w:val="28"/>
          <w:szCs w:val="28"/>
          <w:lang w:eastAsia="en-US"/>
        </w:rPr>
        <w:t xml:space="preserve"> организацию </w:t>
      </w:r>
      <w:r w:rsidRPr="006461FA">
        <w:rPr>
          <w:rFonts w:eastAsia="Calibri"/>
          <w:spacing w:val="-6"/>
          <w:sz w:val="28"/>
          <w:szCs w:val="28"/>
          <w:lang w:eastAsia="en-US"/>
        </w:rPr>
        <w:t>/ совместно</w:t>
      </w:r>
      <w:r w:rsidR="00361311" w:rsidRPr="006461FA">
        <w:rPr>
          <w:rFonts w:eastAsia="Calibri"/>
          <w:spacing w:val="-6"/>
          <w:sz w:val="28"/>
          <w:szCs w:val="28"/>
          <w:lang w:eastAsia="en-US"/>
        </w:rPr>
        <w:t>е предприятие</w:t>
      </w:r>
      <w:r w:rsidRPr="006461FA">
        <w:rPr>
          <w:rFonts w:eastAsia="Calibri"/>
          <w:spacing w:val="-6"/>
          <w:sz w:val="28"/>
          <w:szCs w:val="28"/>
          <w:lang w:eastAsia="en-US"/>
        </w:rPr>
        <w:t xml:space="preserve"> над стоимостью приобретенной доли в чистых активах компании на дату приобретения представляет собой </w:t>
      </w:r>
      <w:r w:rsidR="00641982">
        <w:rPr>
          <w:rFonts w:eastAsia="Calibri"/>
          <w:spacing w:val="-6"/>
          <w:sz w:val="28"/>
          <w:szCs w:val="28"/>
          <w:lang w:eastAsia="en-US"/>
        </w:rPr>
        <w:t>Гудвил</w:t>
      </w:r>
      <w:r w:rsidRPr="006461FA">
        <w:rPr>
          <w:rFonts w:eastAsia="Calibri"/>
          <w:spacing w:val="-6"/>
          <w:sz w:val="28"/>
          <w:szCs w:val="28"/>
          <w:lang w:eastAsia="en-US"/>
        </w:rPr>
        <w:t xml:space="preserve"> (деловую репутацию). Величина </w:t>
      </w:r>
      <w:r w:rsidR="00641982">
        <w:rPr>
          <w:rFonts w:eastAsia="Calibri"/>
          <w:spacing w:val="-6"/>
          <w:sz w:val="28"/>
          <w:szCs w:val="28"/>
          <w:lang w:eastAsia="en-US"/>
        </w:rPr>
        <w:t>Гудвил</w:t>
      </w:r>
      <w:r w:rsidRPr="006461FA">
        <w:rPr>
          <w:rFonts w:eastAsia="Calibri"/>
          <w:spacing w:val="-6"/>
          <w:sz w:val="28"/>
          <w:szCs w:val="28"/>
          <w:lang w:eastAsia="en-US"/>
        </w:rPr>
        <w:t>а (деловой репутации) не отражается отдельно в консолидированной финансовой отчетности, а включается в первоначальную стоимость инвестиций в ассоциированную</w:t>
      </w:r>
      <w:r w:rsidR="00361311" w:rsidRPr="006461FA">
        <w:rPr>
          <w:rFonts w:eastAsia="Calibri"/>
          <w:spacing w:val="-6"/>
          <w:sz w:val="28"/>
          <w:szCs w:val="28"/>
          <w:lang w:eastAsia="en-US"/>
        </w:rPr>
        <w:t xml:space="preserve"> организацию </w:t>
      </w:r>
      <w:r w:rsidRPr="006461FA">
        <w:rPr>
          <w:rFonts w:eastAsia="Calibri"/>
          <w:spacing w:val="-6"/>
          <w:sz w:val="28"/>
          <w:szCs w:val="28"/>
          <w:lang w:eastAsia="en-US"/>
        </w:rPr>
        <w:t>/ совместн</w:t>
      </w:r>
      <w:r w:rsidR="00361311" w:rsidRPr="006461FA">
        <w:rPr>
          <w:rFonts w:eastAsia="Calibri"/>
          <w:spacing w:val="-6"/>
          <w:sz w:val="28"/>
          <w:szCs w:val="28"/>
          <w:lang w:eastAsia="en-US"/>
        </w:rPr>
        <w:t>ое предприятие</w:t>
      </w:r>
      <w:r w:rsidRPr="006461FA">
        <w:rPr>
          <w:rFonts w:eastAsia="Calibri"/>
          <w:spacing w:val="-6"/>
          <w:sz w:val="28"/>
          <w:szCs w:val="28"/>
          <w:lang w:eastAsia="en-US"/>
        </w:rPr>
        <w:t>.</w:t>
      </w:r>
    </w:p>
    <w:p w14:paraId="3014374C" w14:textId="77777777" w:rsidR="004322A8" w:rsidRPr="006461FA" w:rsidRDefault="004322A8" w:rsidP="004322A8">
      <w:pPr>
        <w:ind w:firstLine="709"/>
        <w:jc w:val="both"/>
        <w:rPr>
          <w:rFonts w:eastAsia="Calibri"/>
          <w:spacing w:val="-6"/>
          <w:sz w:val="28"/>
          <w:szCs w:val="28"/>
          <w:lang w:eastAsia="en-US"/>
        </w:rPr>
      </w:pPr>
      <w:r w:rsidRPr="006461FA">
        <w:rPr>
          <w:rFonts w:eastAsia="Calibri"/>
          <w:spacing w:val="-6"/>
          <w:sz w:val="28"/>
          <w:szCs w:val="28"/>
          <w:lang w:eastAsia="en-US"/>
        </w:rPr>
        <w:t>Величина превышения стоимости приобретенной доли в чистых активах ассоциированной</w:t>
      </w:r>
      <w:r w:rsidR="00AB5F08" w:rsidRPr="006461FA">
        <w:rPr>
          <w:rFonts w:eastAsia="Calibri"/>
          <w:spacing w:val="-6"/>
          <w:sz w:val="28"/>
          <w:szCs w:val="28"/>
          <w:lang w:eastAsia="en-US"/>
        </w:rPr>
        <w:t xml:space="preserve"> организации</w:t>
      </w:r>
      <w:r w:rsidRPr="006461FA">
        <w:rPr>
          <w:rFonts w:eastAsia="Calibri"/>
          <w:spacing w:val="-6"/>
          <w:sz w:val="28"/>
          <w:szCs w:val="28"/>
          <w:lang w:eastAsia="en-US"/>
        </w:rPr>
        <w:t>/ совместно</w:t>
      </w:r>
      <w:r w:rsidR="00AB5F08" w:rsidRPr="006461FA">
        <w:rPr>
          <w:rFonts w:eastAsia="Calibri"/>
          <w:spacing w:val="-6"/>
          <w:sz w:val="28"/>
          <w:szCs w:val="28"/>
          <w:lang w:eastAsia="en-US"/>
        </w:rPr>
        <w:t>го предприятия</w:t>
      </w:r>
      <w:r w:rsidRPr="006461FA">
        <w:rPr>
          <w:rFonts w:eastAsia="Calibri"/>
          <w:spacing w:val="-6"/>
          <w:sz w:val="28"/>
          <w:szCs w:val="28"/>
          <w:lang w:eastAsia="en-US"/>
        </w:rPr>
        <w:t xml:space="preserve"> на дату приобретения над суммой инвестиций не включается в первоначальную стоимость инвестиций, а признается как доход того отчетного периода, к которому относится дата приобретения, и включается в состав прибыли (убытка) инвестора от участия в ассоциированной</w:t>
      </w:r>
      <w:r w:rsidR="00AB5F08" w:rsidRPr="006461FA">
        <w:rPr>
          <w:rFonts w:eastAsia="Calibri"/>
          <w:spacing w:val="-6"/>
          <w:sz w:val="28"/>
          <w:szCs w:val="28"/>
          <w:lang w:eastAsia="en-US"/>
        </w:rPr>
        <w:t xml:space="preserve"> организации</w:t>
      </w:r>
      <w:r w:rsidRPr="006461FA">
        <w:rPr>
          <w:rFonts w:eastAsia="Calibri"/>
          <w:spacing w:val="-6"/>
          <w:sz w:val="28"/>
          <w:szCs w:val="28"/>
          <w:lang w:eastAsia="en-US"/>
        </w:rPr>
        <w:t>/ совместн</w:t>
      </w:r>
      <w:r w:rsidR="00AB5F08" w:rsidRPr="006461FA">
        <w:rPr>
          <w:rFonts w:eastAsia="Calibri"/>
          <w:spacing w:val="-6"/>
          <w:sz w:val="28"/>
          <w:szCs w:val="28"/>
          <w:lang w:eastAsia="en-US"/>
        </w:rPr>
        <w:t>ого предприятия</w:t>
      </w:r>
      <w:r w:rsidRPr="006461FA">
        <w:rPr>
          <w:rFonts w:eastAsia="Calibri"/>
          <w:spacing w:val="-6"/>
          <w:sz w:val="28"/>
          <w:szCs w:val="28"/>
          <w:lang w:eastAsia="en-US"/>
        </w:rPr>
        <w:t>.</w:t>
      </w:r>
    </w:p>
    <w:p w14:paraId="129A2079" w14:textId="77777777" w:rsidR="004322A8" w:rsidRPr="006461FA" w:rsidRDefault="004322A8" w:rsidP="004322A8">
      <w:pPr>
        <w:ind w:firstLine="709"/>
        <w:jc w:val="both"/>
        <w:rPr>
          <w:rFonts w:eastAsia="Calibri"/>
          <w:spacing w:val="-6"/>
          <w:sz w:val="28"/>
          <w:szCs w:val="28"/>
          <w:lang w:eastAsia="en-US"/>
        </w:rPr>
      </w:pPr>
      <w:r w:rsidRPr="006461FA">
        <w:rPr>
          <w:rFonts w:eastAsia="Calibri"/>
          <w:spacing w:val="-6"/>
          <w:sz w:val="28"/>
          <w:szCs w:val="28"/>
          <w:lang w:eastAsia="en-US"/>
        </w:rPr>
        <w:t>Данные ассоциированных</w:t>
      </w:r>
      <w:r w:rsidR="00AB5F08" w:rsidRPr="006461FA">
        <w:rPr>
          <w:rFonts w:eastAsia="Calibri"/>
          <w:spacing w:val="-6"/>
          <w:sz w:val="28"/>
          <w:szCs w:val="28"/>
          <w:lang w:eastAsia="en-US"/>
        </w:rPr>
        <w:t xml:space="preserve"> организаций</w:t>
      </w:r>
      <w:r w:rsidRPr="006461FA">
        <w:rPr>
          <w:rFonts w:eastAsia="Calibri"/>
          <w:spacing w:val="-6"/>
          <w:sz w:val="28"/>
          <w:szCs w:val="28"/>
          <w:lang w:eastAsia="en-US"/>
        </w:rPr>
        <w:t xml:space="preserve"> и </w:t>
      </w:r>
      <w:r w:rsidR="00AB5F08" w:rsidRPr="006461FA">
        <w:rPr>
          <w:rFonts w:eastAsia="Calibri"/>
          <w:spacing w:val="-6"/>
          <w:sz w:val="28"/>
          <w:szCs w:val="28"/>
          <w:lang w:eastAsia="en-US"/>
        </w:rPr>
        <w:t>совместных предприятий</w:t>
      </w:r>
      <w:r w:rsidRPr="006461FA">
        <w:rPr>
          <w:rFonts w:eastAsia="Calibri"/>
          <w:spacing w:val="-6"/>
          <w:sz w:val="28"/>
          <w:szCs w:val="28"/>
          <w:lang w:eastAsia="en-US"/>
        </w:rPr>
        <w:t xml:space="preserve"> не консолидируются. Сумма инвестиций в ассоциированные</w:t>
      </w:r>
      <w:r w:rsidR="00AB5F08" w:rsidRPr="006461FA">
        <w:rPr>
          <w:rFonts w:eastAsia="Calibri"/>
          <w:spacing w:val="-6"/>
          <w:sz w:val="28"/>
          <w:szCs w:val="28"/>
          <w:lang w:eastAsia="en-US"/>
        </w:rPr>
        <w:t xml:space="preserve"> организации </w:t>
      </w:r>
      <w:r w:rsidRPr="006461FA">
        <w:rPr>
          <w:rFonts w:eastAsia="Calibri"/>
          <w:spacing w:val="-6"/>
          <w:sz w:val="28"/>
          <w:szCs w:val="28"/>
          <w:lang w:eastAsia="en-US"/>
        </w:rPr>
        <w:t>/ совместн</w:t>
      </w:r>
      <w:r w:rsidR="00AB5F08" w:rsidRPr="006461FA">
        <w:rPr>
          <w:rFonts w:eastAsia="Calibri"/>
          <w:spacing w:val="-6"/>
          <w:sz w:val="28"/>
          <w:szCs w:val="28"/>
          <w:lang w:eastAsia="en-US"/>
        </w:rPr>
        <w:t>ые предприятия</w:t>
      </w:r>
      <w:r w:rsidRPr="006461FA">
        <w:rPr>
          <w:rFonts w:eastAsia="Calibri"/>
          <w:spacing w:val="-6"/>
          <w:sz w:val="28"/>
          <w:szCs w:val="28"/>
          <w:lang w:eastAsia="en-US"/>
        </w:rPr>
        <w:t xml:space="preserve"> отражается соответствующей строкой в консолидированном отчете о финансовом положении.</w:t>
      </w:r>
    </w:p>
    <w:p w14:paraId="3DDC8ED5" w14:textId="77777777" w:rsidR="004322A8" w:rsidRPr="006461FA" w:rsidRDefault="004322A8" w:rsidP="004322A8">
      <w:pPr>
        <w:ind w:firstLine="709"/>
        <w:jc w:val="both"/>
        <w:rPr>
          <w:rFonts w:eastAsia="Calibri"/>
          <w:spacing w:val="-6"/>
          <w:sz w:val="28"/>
          <w:szCs w:val="28"/>
          <w:lang w:eastAsia="en-US"/>
        </w:rPr>
      </w:pPr>
      <w:r w:rsidRPr="006461FA">
        <w:rPr>
          <w:rFonts w:eastAsia="Calibri"/>
          <w:spacing w:val="-6"/>
          <w:sz w:val="28"/>
          <w:szCs w:val="28"/>
          <w:lang w:eastAsia="en-US"/>
        </w:rPr>
        <w:t>Сумма инвестиций в ассоциированную</w:t>
      </w:r>
      <w:r w:rsidR="00A62701" w:rsidRPr="006461FA">
        <w:rPr>
          <w:rFonts w:eastAsia="Calibri"/>
          <w:spacing w:val="-6"/>
          <w:sz w:val="28"/>
          <w:szCs w:val="28"/>
          <w:lang w:eastAsia="en-US"/>
        </w:rPr>
        <w:t xml:space="preserve"> </w:t>
      </w:r>
      <w:r w:rsidR="00AB5F08" w:rsidRPr="006461FA">
        <w:rPr>
          <w:rFonts w:eastAsia="Calibri"/>
          <w:spacing w:val="-6"/>
          <w:sz w:val="28"/>
          <w:szCs w:val="28"/>
          <w:lang w:eastAsia="en-US"/>
        </w:rPr>
        <w:t xml:space="preserve">организацию </w:t>
      </w:r>
      <w:r w:rsidRPr="006461FA">
        <w:rPr>
          <w:rFonts w:eastAsia="Calibri"/>
          <w:spacing w:val="-6"/>
          <w:sz w:val="28"/>
          <w:szCs w:val="28"/>
          <w:lang w:eastAsia="en-US"/>
        </w:rPr>
        <w:t>/ совместн</w:t>
      </w:r>
      <w:r w:rsidR="00AB5F08" w:rsidRPr="006461FA">
        <w:rPr>
          <w:rFonts w:eastAsia="Calibri"/>
          <w:spacing w:val="-6"/>
          <w:sz w:val="28"/>
          <w:szCs w:val="28"/>
          <w:lang w:eastAsia="en-US"/>
        </w:rPr>
        <w:t xml:space="preserve">ое предприятие </w:t>
      </w:r>
      <w:r w:rsidRPr="006461FA">
        <w:rPr>
          <w:rFonts w:eastAsia="Calibri"/>
          <w:spacing w:val="-6"/>
          <w:sz w:val="28"/>
          <w:szCs w:val="28"/>
          <w:lang w:eastAsia="en-US"/>
        </w:rPr>
        <w:t>по состоянию на отчетную дату рассчитывается следующим образом:</w:t>
      </w:r>
    </w:p>
    <w:p w14:paraId="51606927" w14:textId="77777777" w:rsidR="004322A8" w:rsidRPr="006461FA" w:rsidRDefault="004322A8" w:rsidP="004322A8">
      <w:pPr>
        <w:numPr>
          <w:ilvl w:val="0"/>
          <w:numId w:val="3"/>
        </w:numPr>
        <w:spacing w:before="120"/>
        <w:ind w:left="567" w:hanging="567"/>
        <w:jc w:val="both"/>
        <w:rPr>
          <w:rFonts w:eastAsia="Calibri"/>
          <w:spacing w:val="-6"/>
          <w:sz w:val="28"/>
          <w:szCs w:val="28"/>
          <w:lang w:eastAsia="en-US"/>
        </w:rPr>
      </w:pPr>
      <w:r w:rsidRPr="006461FA">
        <w:rPr>
          <w:rFonts w:eastAsia="Calibri"/>
          <w:spacing w:val="-6"/>
          <w:sz w:val="28"/>
          <w:szCs w:val="28"/>
          <w:lang w:eastAsia="en-US"/>
        </w:rPr>
        <w:t>первоначальная стоимость инвестиций в ассоциированную</w:t>
      </w:r>
      <w:r w:rsidR="00AB5F08" w:rsidRPr="006461FA">
        <w:rPr>
          <w:rFonts w:eastAsia="Calibri"/>
          <w:spacing w:val="-6"/>
          <w:sz w:val="28"/>
          <w:szCs w:val="28"/>
          <w:lang w:eastAsia="en-US"/>
        </w:rPr>
        <w:t xml:space="preserve"> организацию</w:t>
      </w:r>
      <w:r w:rsidRPr="006461FA">
        <w:rPr>
          <w:rFonts w:eastAsia="Calibri"/>
          <w:spacing w:val="-6"/>
          <w:sz w:val="28"/>
          <w:szCs w:val="28"/>
          <w:lang w:eastAsia="en-US"/>
        </w:rPr>
        <w:t>/ совместно</w:t>
      </w:r>
      <w:r w:rsidR="00AB5F08" w:rsidRPr="006461FA">
        <w:rPr>
          <w:rFonts w:eastAsia="Calibri"/>
          <w:spacing w:val="-6"/>
          <w:sz w:val="28"/>
          <w:szCs w:val="28"/>
          <w:lang w:eastAsia="en-US"/>
        </w:rPr>
        <w:t>е предприятие</w:t>
      </w:r>
      <w:r w:rsidRPr="006461FA">
        <w:rPr>
          <w:rFonts w:eastAsia="Calibri"/>
          <w:spacing w:val="-6"/>
          <w:sz w:val="28"/>
          <w:szCs w:val="28"/>
          <w:lang w:eastAsia="en-US"/>
        </w:rPr>
        <w:t>;</w:t>
      </w:r>
    </w:p>
    <w:p w14:paraId="7AAEECF5" w14:textId="77777777" w:rsidR="004322A8" w:rsidRPr="006461FA" w:rsidRDefault="004322A8" w:rsidP="004322A8">
      <w:pPr>
        <w:numPr>
          <w:ilvl w:val="0"/>
          <w:numId w:val="3"/>
        </w:numPr>
        <w:ind w:left="567" w:hanging="567"/>
        <w:jc w:val="both"/>
        <w:rPr>
          <w:rFonts w:eastAsia="Calibri"/>
          <w:spacing w:val="-6"/>
          <w:sz w:val="28"/>
          <w:szCs w:val="28"/>
          <w:lang w:eastAsia="en-US"/>
        </w:rPr>
      </w:pPr>
      <w:r w:rsidRPr="006461FA">
        <w:rPr>
          <w:rFonts w:eastAsia="Calibri"/>
          <w:spacing w:val="-6"/>
          <w:sz w:val="28"/>
          <w:szCs w:val="28"/>
          <w:lang w:eastAsia="en-US"/>
        </w:rPr>
        <w:t>плюс (минус) доля инвестора в общем совокупном доходе ассоциированной</w:t>
      </w:r>
      <w:r w:rsidR="000E0043" w:rsidRPr="006461FA">
        <w:rPr>
          <w:rFonts w:eastAsia="Calibri"/>
          <w:spacing w:val="-6"/>
          <w:sz w:val="28"/>
          <w:szCs w:val="28"/>
          <w:lang w:eastAsia="en-US"/>
        </w:rPr>
        <w:t xml:space="preserve"> организации</w:t>
      </w:r>
      <w:r w:rsidRPr="006461FA">
        <w:rPr>
          <w:rFonts w:eastAsia="Calibri"/>
          <w:spacing w:val="-6"/>
          <w:sz w:val="28"/>
          <w:szCs w:val="28"/>
          <w:lang w:eastAsia="en-US"/>
        </w:rPr>
        <w:t>/ совместно</w:t>
      </w:r>
      <w:r w:rsidR="000E0043" w:rsidRPr="006461FA">
        <w:rPr>
          <w:rFonts w:eastAsia="Calibri"/>
          <w:spacing w:val="-6"/>
          <w:sz w:val="28"/>
          <w:szCs w:val="28"/>
          <w:lang w:eastAsia="en-US"/>
        </w:rPr>
        <w:t>го предприятия</w:t>
      </w:r>
      <w:r w:rsidRPr="006461FA">
        <w:rPr>
          <w:rFonts w:eastAsia="Calibri"/>
          <w:spacing w:val="-6"/>
          <w:sz w:val="28"/>
          <w:szCs w:val="28"/>
          <w:lang w:eastAsia="en-US"/>
        </w:rPr>
        <w:t>, накопленной с даты приобретения до отчетной даты;</w:t>
      </w:r>
    </w:p>
    <w:p w14:paraId="23C57382" w14:textId="77777777" w:rsidR="004322A8" w:rsidRPr="006461FA" w:rsidRDefault="004322A8" w:rsidP="004322A8">
      <w:pPr>
        <w:numPr>
          <w:ilvl w:val="0"/>
          <w:numId w:val="3"/>
        </w:numPr>
        <w:ind w:left="567" w:hanging="567"/>
        <w:jc w:val="both"/>
        <w:rPr>
          <w:rFonts w:eastAsia="Calibri"/>
          <w:spacing w:val="-6"/>
          <w:sz w:val="28"/>
          <w:szCs w:val="28"/>
          <w:lang w:eastAsia="en-US"/>
        </w:rPr>
      </w:pPr>
      <w:r w:rsidRPr="006461FA">
        <w:rPr>
          <w:rFonts w:eastAsia="Calibri"/>
          <w:spacing w:val="-6"/>
          <w:sz w:val="28"/>
          <w:szCs w:val="28"/>
          <w:lang w:eastAsia="en-US"/>
        </w:rPr>
        <w:t>минус сумма накопленных с даты приобретения убытков от обесценения инвестиций в ассоциированную</w:t>
      </w:r>
      <w:r w:rsidR="000E0043" w:rsidRPr="006461FA">
        <w:rPr>
          <w:rFonts w:eastAsia="Calibri"/>
          <w:spacing w:val="-6"/>
          <w:sz w:val="28"/>
          <w:szCs w:val="28"/>
          <w:lang w:eastAsia="en-US"/>
        </w:rPr>
        <w:t xml:space="preserve"> организацию</w:t>
      </w:r>
      <w:r w:rsidRPr="006461FA">
        <w:rPr>
          <w:rFonts w:eastAsia="Calibri"/>
          <w:spacing w:val="-6"/>
          <w:sz w:val="28"/>
          <w:szCs w:val="28"/>
          <w:lang w:eastAsia="en-US"/>
        </w:rPr>
        <w:t>/ совместн</w:t>
      </w:r>
      <w:r w:rsidR="000E0043" w:rsidRPr="006461FA">
        <w:rPr>
          <w:rFonts w:eastAsia="Calibri"/>
          <w:spacing w:val="-6"/>
          <w:sz w:val="28"/>
          <w:szCs w:val="28"/>
          <w:lang w:eastAsia="en-US"/>
        </w:rPr>
        <w:t xml:space="preserve">ое предприятие </w:t>
      </w:r>
      <w:r w:rsidRPr="006461FA">
        <w:rPr>
          <w:rFonts w:eastAsia="Calibri"/>
          <w:spacing w:val="-6"/>
          <w:sz w:val="28"/>
          <w:szCs w:val="28"/>
          <w:lang w:eastAsia="en-US"/>
        </w:rPr>
        <w:t>(тестирование на обесценение данных инвестиций осуществляется при наличии индикаторов обесценения, перечисленных в разделе 6.3.4 настоящей Учетной политики по МСФО; порядок проведения теста на обесценение описан в разделе 5 настоящей Учетной политики по МСФО);</w:t>
      </w:r>
    </w:p>
    <w:p w14:paraId="68ED097B" w14:textId="77777777" w:rsidR="004322A8" w:rsidRPr="006461FA" w:rsidRDefault="004322A8" w:rsidP="004322A8">
      <w:pPr>
        <w:numPr>
          <w:ilvl w:val="0"/>
          <w:numId w:val="3"/>
        </w:numPr>
        <w:ind w:left="567" w:hanging="567"/>
        <w:jc w:val="both"/>
        <w:rPr>
          <w:rFonts w:eastAsia="Calibri"/>
          <w:spacing w:val="-6"/>
          <w:sz w:val="28"/>
          <w:szCs w:val="28"/>
          <w:lang w:eastAsia="en-US"/>
        </w:rPr>
      </w:pPr>
      <w:r w:rsidRPr="006461FA">
        <w:rPr>
          <w:rFonts w:eastAsia="Calibri"/>
          <w:spacing w:val="-6"/>
          <w:sz w:val="28"/>
          <w:szCs w:val="28"/>
          <w:lang w:eastAsia="en-US"/>
        </w:rPr>
        <w:t>минус сумма накопленных с даты приобретения дивидендов, полученных инвестором от участия в ассоциированной</w:t>
      </w:r>
      <w:r w:rsidR="00B64E53" w:rsidRPr="006461FA">
        <w:rPr>
          <w:rFonts w:eastAsia="Calibri"/>
          <w:spacing w:val="-6"/>
          <w:sz w:val="28"/>
          <w:szCs w:val="28"/>
          <w:lang w:eastAsia="en-US"/>
        </w:rPr>
        <w:t xml:space="preserve"> организации</w:t>
      </w:r>
      <w:r w:rsidRPr="006461FA">
        <w:rPr>
          <w:rFonts w:eastAsia="Calibri"/>
          <w:spacing w:val="-6"/>
          <w:sz w:val="28"/>
          <w:szCs w:val="28"/>
          <w:lang w:eastAsia="en-US"/>
        </w:rPr>
        <w:t>/ совместно</w:t>
      </w:r>
      <w:r w:rsidR="00A76C20">
        <w:rPr>
          <w:rFonts w:eastAsia="Calibri"/>
          <w:spacing w:val="-6"/>
          <w:sz w:val="28"/>
          <w:szCs w:val="28"/>
          <w:lang w:eastAsia="en-US"/>
        </w:rPr>
        <w:t>м</w:t>
      </w:r>
      <w:r w:rsidR="00B64E53" w:rsidRPr="006461FA">
        <w:rPr>
          <w:rFonts w:eastAsia="Calibri"/>
          <w:spacing w:val="-6"/>
          <w:sz w:val="28"/>
          <w:szCs w:val="28"/>
          <w:lang w:eastAsia="en-US"/>
        </w:rPr>
        <w:t xml:space="preserve"> предприяти</w:t>
      </w:r>
      <w:r w:rsidR="00A76C20">
        <w:rPr>
          <w:rFonts w:eastAsia="Calibri"/>
          <w:spacing w:val="-6"/>
          <w:sz w:val="28"/>
          <w:szCs w:val="28"/>
          <w:lang w:eastAsia="en-US"/>
        </w:rPr>
        <w:t>и</w:t>
      </w:r>
      <w:r w:rsidRPr="006461FA">
        <w:rPr>
          <w:rFonts w:eastAsia="Calibri"/>
          <w:spacing w:val="-6"/>
          <w:sz w:val="28"/>
          <w:szCs w:val="28"/>
          <w:lang w:eastAsia="en-US"/>
        </w:rPr>
        <w:t>;</w:t>
      </w:r>
    </w:p>
    <w:p w14:paraId="6891A9EB" w14:textId="77777777" w:rsidR="004322A8" w:rsidRPr="006461FA" w:rsidRDefault="004322A8" w:rsidP="004322A8">
      <w:pPr>
        <w:numPr>
          <w:ilvl w:val="0"/>
          <w:numId w:val="3"/>
        </w:numPr>
        <w:spacing w:after="120"/>
        <w:ind w:left="567" w:hanging="567"/>
        <w:jc w:val="both"/>
        <w:rPr>
          <w:rFonts w:eastAsia="Calibri"/>
          <w:spacing w:val="-6"/>
          <w:sz w:val="28"/>
          <w:szCs w:val="28"/>
          <w:lang w:eastAsia="en-US"/>
        </w:rPr>
      </w:pPr>
      <w:r w:rsidRPr="006461FA">
        <w:rPr>
          <w:rFonts w:eastAsia="Calibri"/>
          <w:spacing w:val="-6"/>
          <w:sz w:val="28"/>
          <w:szCs w:val="28"/>
          <w:lang w:eastAsia="en-US"/>
        </w:rPr>
        <w:t>иные корректировки стоимости инвестиций в ассоциированную</w:t>
      </w:r>
      <w:r w:rsidR="00B64E53" w:rsidRPr="006461FA">
        <w:rPr>
          <w:rFonts w:eastAsia="Calibri"/>
          <w:spacing w:val="-6"/>
          <w:sz w:val="28"/>
          <w:szCs w:val="28"/>
          <w:lang w:eastAsia="en-US"/>
        </w:rPr>
        <w:t xml:space="preserve"> организацию</w:t>
      </w:r>
      <w:r w:rsidRPr="006461FA">
        <w:rPr>
          <w:rFonts w:eastAsia="Calibri"/>
          <w:spacing w:val="-6"/>
          <w:sz w:val="28"/>
          <w:szCs w:val="28"/>
          <w:lang w:eastAsia="en-US"/>
        </w:rPr>
        <w:t>/ совместно</w:t>
      </w:r>
      <w:r w:rsidR="00B64E53" w:rsidRPr="006461FA">
        <w:rPr>
          <w:rFonts w:eastAsia="Calibri"/>
          <w:spacing w:val="-6"/>
          <w:sz w:val="28"/>
          <w:szCs w:val="28"/>
          <w:lang w:eastAsia="en-US"/>
        </w:rPr>
        <w:t>е предприятие</w:t>
      </w:r>
      <w:r w:rsidRPr="006461FA">
        <w:rPr>
          <w:rFonts w:eastAsia="Calibri"/>
          <w:spacing w:val="-6"/>
          <w:sz w:val="28"/>
          <w:szCs w:val="28"/>
          <w:lang w:eastAsia="en-US"/>
        </w:rPr>
        <w:t xml:space="preserve">, в частности, связанные с исключением внутригрупповых операций (см. ниже), а также в связи с приобретением или выбытием доли в компании, не </w:t>
      </w:r>
      <w:r w:rsidR="008E13FE" w:rsidRPr="006461FA">
        <w:rPr>
          <w:rFonts w:eastAsia="Calibri"/>
          <w:spacing w:val="-6"/>
          <w:sz w:val="28"/>
          <w:szCs w:val="28"/>
          <w:lang w:eastAsia="en-US"/>
        </w:rPr>
        <w:t xml:space="preserve">сопровождающимся </w:t>
      </w:r>
      <w:r w:rsidRPr="006461FA">
        <w:rPr>
          <w:rFonts w:eastAsia="Calibri"/>
          <w:spacing w:val="-6"/>
          <w:sz w:val="28"/>
          <w:szCs w:val="28"/>
          <w:lang w:eastAsia="en-US"/>
        </w:rPr>
        <w:t>изменением ее статуса.</w:t>
      </w:r>
    </w:p>
    <w:p w14:paraId="37308E56" w14:textId="77777777" w:rsidR="004322A8" w:rsidRPr="006461FA" w:rsidRDefault="004322A8" w:rsidP="004322A8">
      <w:pPr>
        <w:ind w:firstLine="709"/>
        <w:jc w:val="both"/>
        <w:rPr>
          <w:rFonts w:eastAsia="Calibri"/>
          <w:spacing w:val="-6"/>
          <w:sz w:val="28"/>
          <w:szCs w:val="28"/>
          <w:lang w:eastAsia="en-US"/>
        </w:rPr>
      </w:pPr>
      <w:r w:rsidRPr="006461FA">
        <w:rPr>
          <w:rFonts w:eastAsia="Calibri"/>
          <w:spacing w:val="-6"/>
          <w:sz w:val="28"/>
          <w:szCs w:val="28"/>
          <w:lang w:eastAsia="en-US"/>
        </w:rPr>
        <w:t>Доля инвестора в прибылях (убытках)/ проче</w:t>
      </w:r>
      <w:r w:rsidR="008A0A90" w:rsidRPr="006461FA">
        <w:rPr>
          <w:rFonts w:eastAsia="Calibri"/>
          <w:spacing w:val="-6"/>
          <w:sz w:val="28"/>
          <w:szCs w:val="28"/>
          <w:lang w:eastAsia="en-US"/>
        </w:rPr>
        <w:t>м</w:t>
      </w:r>
      <w:r w:rsidRPr="006461FA">
        <w:rPr>
          <w:rFonts w:eastAsia="Calibri"/>
          <w:spacing w:val="-6"/>
          <w:sz w:val="28"/>
          <w:szCs w:val="28"/>
          <w:lang w:eastAsia="en-US"/>
        </w:rPr>
        <w:t xml:space="preserve"> совокупно</w:t>
      </w:r>
      <w:r w:rsidR="008A0A90" w:rsidRPr="006461FA">
        <w:rPr>
          <w:rFonts w:eastAsia="Calibri"/>
          <w:spacing w:val="-6"/>
          <w:sz w:val="28"/>
          <w:szCs w:val="28"/>
          <w:lang w:eastAsia="en-US"/>
        </w:rPr>
        <w:t>м</w:t>
      </w:r>
      <w:r w:rsidRPr="006461FA">
        <w:rPr>
          <w:rFonts w:eastAsia="Calibri"/>
          <w:spacing w:val="-6"/>
          <w:sz w:val="28"/>
          <w:szCs w:val="28"/>
          <w:lang w:eastAsia="en-US"/>
        </w:rPr>
        <w:t xml:space="preserve"> доход</w:t>
      </w:r>
      <w:r w:rsidR="008A0A90" w:rsidRPr="006461FA">
        <w:rPr>
          <w:rFonts w:eastAsia="Calibri"/>
          <w:spacing w:val="-6"/>
          <w:sz w:val="28"/>
          <w:szCs w:val="28"/>
          <w:lang w:eastAsia="en-US"/>
        </w:rPr>
        <w:t>е</w:t>
      </w:r>
      <w:r w:rsidRPr="006461FA">
        <w:rPr>
          <w:rFonts w:eastAsia="Calibri"/>
          <w:spacing w:val="-6"/>
          <w:sz w:val="28"/>
          <w:szCs w:val="28"/>
          <w:lang w:eastAsia="en-US"/>
        </w:rPr>
        <w:t xml:space="preserve"> ассоциированной</w:t>
      </w:r>
      <w:r w:rsidR="00B64E53" w:rsidRPr="006461FA">
        <w:rPr>
          <w:rFonts w:eastAsia="Calibri"/>
          <w:spacing w:val="-6"/>
          <w:sz w:val="28"/>
          <w:szCs w:val="28"/>
          <w:lang w:eastAsia="en-US"/>
        </w:rPr>
        <w:t xml:space="preserve"> организации</w:t>
      </w:r>
      <w:r w:rsidRPr="006461FA">
        <w:rPr>
          <w:rFonts w:eastAsia="Calibri"/>
          <w:spacing w:val="-6"/>
          <w:sz w:val="28"/>
          <w:szCs w:val="28"/>
          <w:lang w:eastAsia="en-US"/>
        </w:rPr>
        <w:t>/ совместно</w:t>
      </w:r>
      <w:r w:rsidR="00A76C20">
        <w:rPr>
          <w:rFonts w:eastAsia="Calibri"/>
          <w:spacing w:val="-6"/>
          <w:sz w:val="28"/>
          <w:szCs w:val="28"/>
          <w:lang w:eastAsia="en-US"/>
        </w:rPr>
        <w:t>го</w:t>
      </w:r>
      <w:r w:rsidR="00B64E53" w:rsidRPr="006461FA">
        <w:rPr>
          <w:rFonts w:eastAsia="Calibri"/>
          <w:spacing w:val="-6"/>
          <w:sz w:val="28"/>
          <w:szCs w:val="28"/>
          <w:lang w:eastAsia="en-US"/>
        </w:rPr>
        <w:t xml:space="preserve"> предприяти</w:t>
      </w:r>
      <w:r w:rsidR="00A76C20">
        <w:rPr>
          <w:rFonts w:eastAsia="Calibri"/>
          <w:spacing w:val="-6"/>
          <w:sz w:val="28"/>
          <w:szCs w:val="28"/>
          <w:lang w:eastAsia="en-US"/>
        </w:rPr>
        <w:t>я</w:t>
      </w:r>
      <w:r w:rsidRPr="006461FA">
        <w:rPr>
          <w:rFonts w:eastAsia="Calibri"/>
          <w:spacing w:val="-6"/>
          <w:sz w:val="28"/>
          <w:szCs w:val="28"/>
          <w:lang w:eastAsia="en-US"/>
        </w:rPr>
        <w:t xml:space="preserve"> отражается в соответствующих строках консолидированного отчета о прибыли и</w:t>
      </w:r>
      <w:r w:rsidR="001C21E7" w:rsidRPr="006461FA">
        <w:rPr>
          <w:rFonts w:eastAsia="Calibri"/>
          <w:spacing w:val="-6"/>
          <w:sz w:val="28"/>
          <w:szCs w:val="28"/>
          <w:lang w:eastAsia="en-US"/>
        </w:rPr>
        <w:t>ли</w:t>
      </w:r>
      <w:r w:rsidRPr="006461FA">
        <w:rPr>
          <w:rFonts w:eastAsia="Calibri"/>
          <w:spacing w:val="-6"/>
          <w:sz w:val="28"/>
          <w:szCs w:val="28"/>
          <w:lang w:eastAsia="en-US"/>
        </w:rPr>
        <w:t xml:space="preserve"> убытке и прочем совокупном доходе.</w:t>
      </w:r>
    </w:p>
    <w:p w14:paraId="5CD15DA5" w14:textId="77777777" w:rsidR="004322A8" w:rsidRPr="006461FA" w:rsidRDefault="004322A8" w:rsidP="004322A8">
      <w:pPr>
        <w:ind w:firstLine="709"/>
        <w:jc w:val="both"/>
        <w:rPr>
          <w:rFonts w:eastAsia="Calibri"/>
          <w:spacing w:val="-6"/>
          <w:sz w:val="28"/>
          <w:szCs w:val="28"/>
          <w:lang w:eastAsia="en-US"/>
        </w:rPr>
      </w:pPr>
      <w:r w:rsidRPr="006461FA">
        <w:rPr>
          <w:rFonts w:eastAsia="Calibri"/>
          <w:spacing w:val="-6"/>
          <w:sz w:val="28"/>
          <w:szCs w:val="28"/>
          <w:lang w:eastAsia="en-US"/>
        </w:rPr>
        <w:t>Если доля инвестора в убытках ассоциированной</w:t>
      </w:r>
      <w:r w:rsidR="00B64E53" w:rsidRPr="006461FA">
        <w:rPr>
          <w:rFonts w:eastAsia="Calibri"/>
          <w:spacing w:val="-6"/>
          <w:sz w:val="28"/>
          <w:szCs w:val="28"/>
          <w:lang w:eastAsia="en-US"/>
        </w:rPr>
        <w:t xml:space="preserve"> организации</w:t>
      </w:r>
      <w:r w:rsidRPr="006461FA">
        <w:rPr>
          <w:rFonts w:eastAsia="Calibri"/>
          <w:spacing w:val="-6"/>
          <w:sz w:val="28"/>
          <w:szCs w:val="28"/>
          <w:lang w:eastAsia="en-US"/>
        </w:rPr>
        <w:t xml:space="preserve">/ </w:t>
      </w:r>
      <w:r w:rsidR="005F7374" w:rsidRPr="006461FA">
        <w:rPr>
          <w:rFonts w:eastAsia="Calibri"/>
          <w:spacing w:val="-6"/>
          <w:sz w:val="28"/>
          <w:szCs w:val="28"/>
          <w:lang w:eastAsia="en-US"/>
        </w:rPr>
        <w:t xml:space="preserve">совместном предприятии </w:t>
      </w:r>
      <w:r w:rsidRPr="006461FA">
        <w:rPr>
          <w:rFonts w:eastAsia="Calibri"/>
          <w:spacing w:val="-6"/>
          <w:sz w:val="28"/>
          <w:szCs w:val="28"/>
          <w:lang w:eastAsia="en-US"/>
        </w:rPr>
        <w:t>становится равна его доле участия в ней или превышает эту долю, то инвестор прекращает признание своей доли в дальнейших убытках. Доля участия инвестора складывается из первоначальной стоимости инвестиции в ассоциированную</w:t>
      </w:r>
      <w:r w:rsidR="00B64E53" w:rsidRPr="006461FA">
        <w:rPr>
          <w:rFonts w:eastAsia="Calibri"/>
          <w:spacing w:val="-6"/>
          <w:sz w:val="28"/>
          <w:szCs w:val="28"/>
          <w:lang w:eastAsia="en-US"/>
        </w:rPr>
        <w:t xml:space="preserve"> организацию</w:t>
      </w:r>
      <w:r w:rsidRPr="006461FA">
        <w:rPr>
          <w:rFonts w:eastAsia="Calibri"/>
          <w:spacing w:val="-6"/>
          <w:sz w:val="28"/>
          <w:szCs w:val="28"/>
          <w:lang w:eastAsia="en-US"/>
        </w:rPr>
        <w:t>/ совместно</w:t>
      </w:r>
      <w:r w:rsidR="00B64E53" w:rsidRPr="006461FA">
        <w:rPr>
          <w:rFonts w:eastAsia="Calibri"/>
          <w:spacing w:val="-6"/>
          <w:sz w:val="28"/>
          <w:szCs w:val="28"/>
          <w:lang w:eastAsia="en-US"/>
        </w:rPr>
        <w:t>е предприятие</w:t>
      </w:r>
      <w:r w:rsidRPr="006461FA">
        <w:rPr>
          <w:rFonts w:eastAsia="Calibri"/>
          <w:spacing w:val="-6"/>
          <w:sz w:val="28"/>
          <w:szCs w:val="28"/>
          <w:lang w:eastAsia="en-US"/>
        </w:rPr>
        <w:t>, а также ее задолженности перед инвестором, погашение которой в обозримом будущем не планируется и не является вероятным (за исключением торговой и обеспеченной задолженности). Инвестор возобновляет отражение доли в прибылях и убытках ассоциированной</w:t>
      </w:r>
      <w:r w:rsidR="00B64E53" w:rsidRPr="006461FA">
        <w:rPr>
          <w:rFonts w:eastAsia="Calibri"/>
          <w:spacing w:val="-6"/>
          <w:sz w:val="28"/>
          <w:szCs w:val="28"/>
          <w:lang w:eastAsia="en-US"/>
        </w:rPr>
        <w:t xml:space="preserve"> организации</w:t>
      </w:r>
      <w:r w:rsidRPr="006461FA">
        <w:rPr>
          <w:rFonts w:eastAsia="Calibri"/>
          <w:spacing w:val="-6"/>
          <w:sz w:val="28"/>
          <w:szCs w:val="28"/>
          <w:lang w:eastAsia="en-US"/>
        </w:rPr>
        <w:t>/ совместно</w:t>
      </w:r>
      <w:r w:rsidR="00B64E53" w:rsidRPr="006461FA">
        <w:rPr>
          <w:rFonts w:eastAsia="Calibri"/>
          <w:spacing w:val="-6"/>
          <w:sz w:val="28"/>
          <w:szCs w:val="28"/>
          <w:lang w:eastAsia="en-US"/>
        </w:rPr>
        <w:t xml:space="preserve">го предприятия </w:t>
      </w:r>
      <w:r w:rsidRPr="006461FA">
        <w:rPr>
          <w:rFonts w:eastAsia="Calibri"/>
          <w:spacing w:val="-6"/>
          <w:sz w:val="28"/>
          <w:szCs w:val="28"/>
          <w:lang w:eastAsia="en-US"/>
        </w:rPr>
        <w:t xml:space="preserve">  только после того, как его доля в прибылях компании превысит непризнанную долю в убытках.</w:t>
      </w:r>
    </w:p>
    <w:p w14:paraId="67026C10" w14:textId="77777777" w:rsidR="004322A8" w:rsidRPr="006461FA" w:rsidRDefault="004322A8" w:rsidP="004322A8">
      <w:pPr>
        <w:ind w:firstLine="709"/>
        <w:jc w:val="both"/>
        <w:rPr>
          <w:rFonts w:eastAsia="Calibri"/>
          <w:spacing w:val="-6"/>
          <w:sz w:val="28"/>
          <w:szCs w:val="28"/>
          <w:lang w:eastAsia="en-US"/>
        </w:rPr>
      </w:pPr>
      <w:r w:rsidRPr="006461FA">
        <w:rPr>
          <w:rFonts w:eastAsia="Calibri"/>
          <w:spacing w:val="-6"/>
          <w:sz w:val="28"/>
          <w:szCs w:val="28"/>
          <w:lang w:eastAsia="en-US"/>
        </w:rPr>
        <w:t>Обороты по операциям между компаниями Группы и ассоциированными</w:t>
      </w:r>
      <w:r w:rsidR="00B64E53" w:rsidRPr="006461FA">
        <w:rPr>
          <w:rFonts w:eastAsia="Calibri"/>
          <w:spacing w:val="-6"/>
          <w:sz w:val="28"/>
          <w:szCs w:val="28"/>
          <w:lang w:eastAsia="en-US"/>
        </w:rPr>
        <w:t xml:space="preserve"> организациями</w:t>
      </w:r>
      <w:r w:rsidRPr="006461FA">
        <w:rPr>
          <w:rFonts w:eastAsia="Calibri"/>
          <w:spacing w:val="-6"/>
          <w:sz w:val="28"/>
          <w:szCs w:val="28"/>
          <w:lang w:eastAsia="en-US"/>
        </w:rPr>
        <w:t>/ совместн</w:t>
      </w:r>
      <w:r w:rsidR="00B64E53" w:rsidRPr="006461FA">
        <w:rPr>
          <w:rFonts w:eastAsia="Calibri"/>
          <w:spacing w:val="-6"/>
          <w:sz w:val="28"/>
          <w:szCs w:val="28"/>
          <w:lang w:eastAsia="en-US"/>
        </w:rPr>
        <w:t>ыми предприятиями</w:t>
      </w:r>
      <w:r w:rsidRPr="006461FA">
        <w:rPr>
          <w:rFonts w:eastAsia="Calibri"/>
          <w:spacing w:val="-6"/>
          <w:sz w:val="28"/>
          <w:szCs w:val="28"/>
          <w:lang w:eastAsia="en-US"/>
        </w:rPr>
        <w:t xml:space="preserve"> не подлежат исключению. Нереализованные прибыли и убытки в стоимости активов, возникающие в результате операций между компаниями Группы и ассоциированными</w:t>
      </w:r>
      <w:r w:rsidR="00B64E53" w:rsidRPr="006461FA">
        <w:rPr>
          <w:rFonts w:eastAsia="Calibri"/>
          <w:spacing w:val="-6"/>
          <w:sz w:val="28"/>
          <w:szCs w:val="28"/>
          <w:lang w:eastAsia="en-US"/>
        </w:rPr>
        <w:t xml:space="preserve"> организациями</w:t>
      </w:r>
      <w:r w:rsidRPr="006461FA">
        <w:rPr>
          <w:rFonts w:eastAsia="Calibri"/>
          <w:spacing w:val="-6"/>
          <w:sz w:val="28"/>
          <w:szCs w:val="28"/>
          <w:lang w:eastAsia="en-US"/>
        </w:rPr>
        <w:t>/ совместн</w:t>
      </w:r>
      <w:r w:rsidR="00B64E53" w:rsidRPr="006461FA">
        <w:rPr>
          <w:rFonts w:eastAsia="Calibri"/>
          <w:spacing w:val="-6"/>
          <w:sz w:val="28"/>
          <w:szCs w:val="28"/>
          <w:lang w:eastAsia="en-US"/>
        </w:rPr>
        <w:t>ыми предприятиями</w:t>
      </w:r>
      <w:r w:rsidRPr="006461FA">
        <w:rPr>
          <w:rFonts w:eastAsia="Calibri"/>
          <w:spacing w:val="-6"/>
          <w:sz w:val="28"/>
          <w:szCs w:val="28"/>
          <w:lang w:eastAsia="en-US"/>
        </w:rPr>
        <w:t xml:space="preserve"> («восходящих» и «нисходящих» сделок), признаются в консолидированной финансовой отчетности в сумме, не относящейся к доле инвестора, т.е. доля инвестора в нереализованных прибылях и убытках от таких сделок подлежит исключению.</w:t>
      </w:r>
    </w:p>
    <w:p w14:paraId="62F89BF2" w14:textId="77777777" w:rsidR="004322A8" w:rsidRPr="006461FA" w:rsidRDefault="004322A8" w:rsidP="004322A8">
      <w:pPr>
        <w:pStyle w:val="2"/>
        <w:keepNext w:val="0"/>
        <w:tabs>
          <w:tab w:val="clear" w:pos="860"/>
          <w:tab w:val="num" w:pos="576"/>
        </w:tabs>
        <w:spacing w:before="240" w:after="240"/>
        <w:ind w:left="578" w:hanging="578"/>
        <w:jc w:val="both"/>
        <w:rPr>
          <w:spacing w:val="-6"/>
          <w:sz w:val="28"/>
          <w:szCs w:val="28"/>
        </w:rPr>
      </w:pPr>
      <w:bookmarkStart w:id="273" w:name="_Toc122601282"/>
      <w:r w:rsidRPr="006461FA">
        <w:rPr>
          <w:spacing w:val="-6"/>
          <w:sz w:val="28"/>
          <w:szCs w:val="28"/>
        </w:rPr>
        <w:t>Раскрытие информации</w:t>
      </w:r>
      <w:bookmarkEnd w:id="273"/>
    </w:p>
    <w:p w14:paraId="76836F99" w14:textId="77777777" w:rsidR="004322A8" w:rsidRPr="006461FA" w:rsidRDefault="004322A8" w:rsidP="004322A8">
      <w:pPr>
        <w:ind w:firstLine="709"/>
        <w:jc w:val="both"/>
        <w:rPr>
          <w:rFonts w:eastAsia="Calibri"/>
          <w:spacing w:val="-6"/>
          <w:sz w:val="28"/>
          <w:szCs w:val="28"/>
          <w:lang w:eastAsia="en-US"/>
        </w:rPr>
      </w:pPr>
      <w:r w:rsidRPr="006461FA">
        <w:rPr>
          <w:rFonts w:eastAsia="Calibri"/>
          <w:spacing w:val="-6"/>
          <w:sz w:val="28"/>
          <w:szCs w:val="28"/>
          <w:lang w:eastAsia="en-US"/>
        </w:rPr>
        <w:t>В консолидированной финансовой отчетности Группа раскрывает следующую информацию об инвестициях в дочерние компании:</w:t>
      </w:r>
    </w:p>
    <w:p w14:paraId="2B5D34DF" w14:textId="77777777" w:rsidR="004322A8" w:rsidRPr="006461FA" w:rsidRDefault="004322A8" w:rsidP="004322A8">
      <w:pPr>
        <w:numPr>
          <w:ilvl w:val="0"/>
          <w:numId w:val="3"/>
        </w:numPr>
        <w:spacing w:before="120"/>
        <w:ind w:left="567" w:hanging="567"/>
        <w:jc w:val="both"/>
        <w:rPr>
          <w:rFonts w:eastAsia="Calibri"/>
          <w:spacing w:val="-6"/>
          <w:sz w:val="28"/>
          <w:szCs w:val="28"/>
          <w:lang w:eastAsia="en-US"/>
        </w:rPr>
      </w:pPr>
      <w:r w:rsidRPr="006461FA">
        <w:rPr>
          <w:rFonts w:eastAsia="Calibri"/>
          <w:spacing w:val="-6"/>
          <w:sz w:val="28"/>
          <w:szCs w:val="28"/>
          <w:lang w:eastAsia="en-US"/>
        </w:rPr>
        <w:t xml:space="preserve">описание порядка включения учетных данных дочерних компаний в консолидированную финансовую отчетность: метод полной консолидации для дочерних компаний, не контролируемых тем же собственником, что и материнская компания, и метод объединения интересов </w:t>
      </w:r>
      <w:r w:rsidR="00B64E53" w:rsidRPr="006461FA">
        <w:rPr>
          <w:rFonts w:eastAsia="Calibri"/>
          <w:spacing w:val="-6"/>
          <w:sz w:val="28"/>
          <w:szCs w:val="28"/>
          <w:lang w:eastAsia="en-US"/>
        </w:rPr>
        <w:t xml:space="preserve">(метод компании – предшественника) </w:t>
      </w:r>
      <w:r w:rsidRPr="006461FA">
        <w:rPr>
          <w:rFonts w:eastAsia="Calibri"/>
          <w:spacing w:val="-6"/>
          <w:sz w:val="28"/>
          <w:szCs w:val="28"/>
          <w:lang w:eastAsia="en-US"/>
        </w:rPr>
        <w:t>для дочерних компаний, находящихся с материнской компанией под общим контролем;</w:t>
      </w:r>
    </w:p>
    <w:p w14:paraId="31C22541" w14:textId="77777777" w:rsidR="004322A8" w:rsidRPr="006461FA" w:rsidRDefault="004322A8" w:rsidP="004322A8">
      <w:pPr>
        <w:numPr>
          <w:ilvl w:val="0"/>
          <w:numId w:val="3"/>
        </w:numPr>
        <w:ind w:left="567" w:hanging="567"/>
        <w:jc w:val="both"/>
        <w:rPr>
          <w:rFonts w:eastAsia="Calibri"/>
          <w:spacing w:val="-6"/>
          <w:sz w:val="28"/>
          <w:szCs w:val="28"/>
          <w:lang w:eastAsia="en-US"/>
        </w:rPr>
      </w:pPr>
      <w:r w:rsidRPr="006461FA">
        <w:rPr>
          <w:rFonts w:eastAsia="Calibri"/>
          <w:spacing w:val="-6"/>
          <w:sz w:val="28"/>
          <w:szCs w:val="28"/>
          <w:lang w:eastAsia="en-US"/>
        </w:rPr>
        <w:t xml:space="preserve">перечень </w:t>
      </w:r>
      <w:r w:rsidR="00B64E53" w:rsidRPr="006461FA">
        <w:rPr>
          <w:rFonts w:eastAsia="Calibri"/>
          <w:spacing w:val="-6"/>
          <w:sz w:val="28"/>
          <w:szCs w:val="28"/>
          <w:lang w:eastAsia="en-US"/>
        </w:rPr>
        <w:t xml:space="preserve">основных </w:t>
      </w:r>
      <w:r w:rsidRPr="006461FA">
        <w:rPr>
          <w:rFonts w:eastAsia="Calibri"/>
          <w:spacing w:val="-6"/>
          <w:sz w:val="28"/>
          <w:szCs w:val="28"/>
          <w:lang w:eastAsia="en-US"/>
        </w:rPr>
        <w:t>дочерних компаний Группы с указанием доли владения (процента голосующих акций) и страны резидентства для каждой компании;</w:t>
      </w:r>
    </w:p>
    <w:p w14:paraId="001C0B14" w14:textId="77777777" w:rsidR="004322A8" w:rsidRPr="006461FA" w:rsidRDefault="004322A8" w:rsidP="004322A8">
      <w:pPr>
        <w:numPr>
          <w:ilvl w:val="0"/>
          <w:numId w:val="3"/>
        </w:numPr>
        <w:ind w:left="567" w:hanging="567"/>
        <w:jc w:val="both"/>
        <w:rPr>
          <w:rFonts w:eastAsia="Calibri"/>
          <w:spacing w:val="-6"/>
          <w:sz w:val="28"/>
          <w:szCs w:val="28"/>
          <w:lang w:eastAsia="en-US"/>
        </w:rPr>
      </w:pPr>
      <w:r w:rsidRPr="006461FA">
        <w:rPr>
          <w:rFonts w:eastAsia="Calibri"/>
          <w:spacing w:val="-6"/>
          <w:sz w:val="28"/>
          <w:szCs w:val="28"/>
          <w:lang w:eastAsia="en-US"/>
        </w:rPr>
        <w:t>характер отношений между материнской и дочерней компанией, в которой материнская компания не владеет прямо или косвенно более чем 50% акций, имеющих право голоса;</w:t>
      </w:r>
    </w:p>
    <w:p w14:paraId="4EE1B749" w14:textId="77777777" w:rsidR="004322A8" w:rsidRPr="006461FA" w:rsidRDefault="004322A8" w:rsidP="004322A8">
      <w:pPr>
        <w:numPr>
          <w:ilvl w:val="0"/>
          <w:numId w:val="3"/>
        </w:numPr>
        <w:ind w:left="567" w:hanging="567"/>
        <w:jc w:val="both"/>
        <w:rPr>
          <w:rFonts w:eastAsia="Calibri"/>
          <w:spacing w:val="-6"/>
          <w:sz w:val="28"/>
          <w:szCs w:val="28"/>
          <w:lang w:eastAsia="en-US"/>
        </w:rPr>
      </w:pPr>
      <w:r w:rsidRPr="006461FA">
        <w:rPr>
          <w:rFonts w:eastAsia="Calibri"/>
          <w:spacing w:val="-6"/>
          <w:sz w:val="28"/>
          <w:szCs w:val="28"/>
          <w:lang w:eastAsia="en-US"/>
        </w:rPr>
        <w:t>причины, в силу которых владение, прямое или косвенное более чем 50% акций, имеющих право голоса, в компании-объекте инвестиций не обеспечивает материнской компании контроля над ней (в случае, если это применимо);</w:t>
      </w:r>
    </w:p>
    <w:p w14:paraId="44414E20" w14:textId="77777777" w:rsidR="004322A8" w:rsidRPr="006461FA" w:rsidRDefault="004322A8" w:rsidP="004322A8">
      <w:pPr>
        <w:numPr>
          <w:ilvl w:val="0"/>
          <w:numId w:val="3"/>
        </w:numPr>
        <w:ind w:left="567" w:hanging="567"/>
        <w:jc w:val="both"/>
        <w:rPr>
          <w:rFonts w:eastAsia="Calibri"/>
          <w:spacing w:val="-6"/>
          <w:sz w:val="28"/>
          <w:szCs w:val="28"/>
          <w:lang w:eastAsia="en-US"/>
        </w:rPr>
      </w:pPr>
      <w:r w:rsidRPr="006461FA">
        <w:rPr>
          <w:rFonts w:eastAsia="Calibri"/>
          <w:spacing w:val="-6"/>
          <w:sz w:val="28"/>
          <w:szCs w:val="28"/>
          <w:lang w:eastAsia="en-US"/>
        </w:rPr>
        <w:t>характер и степень существенных ограничений (например, в результате кредитных соглашений или нормативных требований) способности дочерних компаний переводить материнской компании средства в форме выплаты денежных дивидендов или погашать кредиты и авансы (в случае, если это применимо);</w:t>
      </w:r>
    </w:p>
    <w:p w14:paraId="185F0B5A" w14:textId="77777777" w:rsidR="004322A8" w:rsidRPr="006461FA" w:rsidRDefault="004322A8" w:rsidP="004322A8">
      <w:pPr>
        <w:numPr>
          <w:ilvl w:val="0"/>
          <w:numId w:val="3"/>
        </w:numPr>
        <w:ind w:left="567" w:hanging="567"/>
        <w:jc w:val="both"/>
        <w:rPr>
          <w:rFonts w:eastAsia="Calibri"/>
          <w:spacing w:val="-6"/>
          <w:sz w:val="28"/>
          <w:szCs w:val="28"/>
          <w:lang w:eastAsia="en-US"/>
        </w:rPr>
      </w:pPr>
      <w:r w:rsidRPr="006461FA">
        <w:rPr>
          <w:rFonts w:eastAsia="Calibri"/>
          <w:spacing w:val="-6"/>
          <w:sz w:val="28"/>
          <w:szCs w:val="28"/>
          <w:lang w:eastAsia="en-US"/>
        </w:rPr>
        <w:t>описание операций в отчетном периоде, приводящих к изменению доли материнской компании в капитале дочерней компании без потери контроля над ней, с указанием влияния данных операций на нераспределенную прибыль и неконтролирующую долю (в случае, если это применимо);</w:t>
      </w:r>
    </w:p>
    <w:p w14:paraId="11433A7D" w14:textId="77777777" w:rsidR="004322A8" w:rsidRPr="006461FA" w:rsidRDefault="004322A8" w:rsidP="004322A8">
      <w:pPr>
        <w:numPr>
          <w:ilvl w:val="0"/>
          <w:numId w:val="3"/>
        </w:numPr>
        <w:ind w:left="567" w:hanging="567"/>
        <w:jc w:val="both"/>
        <w:rPr>
          <w:rFonts w:eastAsia="Calibri"/>
          <w:spacing w:val="-6"/>
          <w:sz w:val="28"/>
          <w:szCs w:val="28"/>
          <w:lang w:eastAsia="en-US"/>
        </w:rPr>
      </w:pPr>
      <w:r w:rsidRPr="006461FA">
        <w:rPr>
          <w:rFonts w:eastAsia="Calibri"/>
          <w:spacing w:val="-6"/>
          <w:sz w:val="28"/>
          <w:szCs w:val="28"/>
          <w:lang w:eastAsia="en-US"/>
        </w:rPr>
        <w:t>финансовый результат от выбытия дочерней компании в отчетном периоде (в случае, если это применимо) с отдельным раскрытием:</w:t>
      </w:r>
    </w:p>
    <w:p w14:paraId="5B278920" w14:textId="77777777" w:rsidR="004322A8" w:rsidRPr="006461FA" w:rsidRDefault="004322A8" w:rsidP="0045053C">
      <w:pPr>
        <w:pStyle w:val="afc"/>
        <w:numPr>
          <w:ilvl w:val="0"/>
          <w:numId w:val="6"/>
        </w:numPr>
        <w:spacing w:before="120"/>
        <w:ind w:left="993" w:hanging="426"/>
        <w:jc w:val="both"/>
        <w:rPr>
          <w:spacing w:val="-6"/>
          <w:sz w:val="28"/>
          <w:szCs w:val="28"/>
        </w:rPr>
      </w:pPr>
      <w:r w:rsidRPr="006461FA">
        <w:rPr>
          <w:spacing w:val="-6"/>
          <w:sz w:val="28"/>
          <w:szCs w:val="28"/>
        </w:rPr>
        <w:t>справедливой стоимости оставшейся доли материнской компании в капитале выбывшей дочерней компании;</w:t>
      </w:r>
    </w:p>
    <w:p w14:paraId="16C487EA" w14:textId="77777777" w:rsidR="004322A8" w:rsidRPr="006461FA" w:rsidRDefault="00B64E53" w:rsidP="0045053C">
      <w:pPr>
        <w:pStyle w:val="afc"/>
        <w:numPr>
          <w:ilvl w:val="0"/>
          <w:numId w:val="6"/>
        </w:numPr>
        <w:spacing w:after="120"/>
        <w:ind w:left="993" w:hanging="426"/>
        <w:jc w:val="both"/>
        <w:rPr>
          <w:spacing w:val="-6"/>
          <w:sz w:val="28"/>
          <w:szCs w:val="28"/>
        </w:rPr>
      </w:pPr>
      <w:r w:rsidRPr="006461FA">
        <w:rPr>
          <w:spacing w:val="-6"/>
          <w:sz w:val="28"/>
          <w:szCs w:val="28"/>
        </w:rPr>
        <w:t xml:space="preserve">и </w:t>
      </w:r>
      <w:r w:rsidR="004322A8" w:rsidRPr="006461FA">
        <w:rPr>
          <w:spacing w:val="-6"/>
          <w:sz w:val="28"/>
          <w:szCs w:val="28"/>
        </w:rPr>
        <w:t xml:space="preserve">строки отчета </w:t>
      </w:r>
      <w:r w:rsidR="004322A8" w:rsidRPr="006461FA">
        <w:rPr>
          <w:rFonts w:eastAsia="Calibri"/>
          <w:spacing w:val="-6"/>
          <w:sz w:val="28"/>
          <w:szCs w:val="28"/>
          <w:lang w:eastAsia="en-US"/>
        </w:rPr>
        <w:t>о прибыли и</w:t>
      </w:r>
      <w:r w:rsidR="001C21E7" w:rsidRPr="006461FA">
        <w:rPr>
          <w:rFonts w:eastAsia="Calibri"/>
          <w:spacing w:val="-6"/>
          <w:sz w:val="28"/>
          <w:szCs w:val="28"/>
          <w:lang w:eastAsia="en-US"/>
        </w:rPr>
        <w:t>ли</w:t>
      </w:r>
      <w:r w:rsidR="004322A8" w:rsidRPr="006461FA">
        <w:rPr>
          <w:rFonts w:eastAsia="Calibri"/>
          <w:spacing w:val="-6"/>
          <w:sz w:val="28"/>
          <w:szCs w:val="28"/>
          <w:lang w:eastAsia="en-US"/>
        </w:rPr>
        <w:t xml:space="preserve"> убытке и прочем совокупном доходе</w:t>
      </w:r>
      <w:r w:rsidR="004322A8" w:rsidRPr="006461FA">
        <w:rPr>
          <w:spacing w:val="-6"/>
          <w:sz w:val="28"/>
          <w:szCs w:val="28"/>
        </w:rPr>
        <w:t>, в которую включен финансовый результат от выбытия дочерней компании (если он не представлен отдельной строкой).</w:t>
      </w:r>
    </w:p>
    <w:p w14:paraId="0C9ED615" w14:textId="77777777" w:rsidR="004322A8" w:rsidRPr="006461FA" w:rsidRDefault="004322A8" w:rsidP="004322A8">
      <w:pPr>
        <w:ind w:firstLine="709"/>
        <w:jc w:val="both"/>
        <w:rPr>
          <w:rFonts w:eastAsia="Calibri"/>
          <w:spacing w:val="-6"/>
          <w:sz w:val="28"/>
          <w:szCs w:val="28"/>
          <w:lang w:eastAsia="en-US"/>
        </w:rPr>
      </w:pPr>
      <w:r w:rsidRPr="006461FA">
        <w:rPr>
          <w:rFonts w:eastAsia="Calibri"/>
          <w:spacing w:val="-6"/>
          <w:sz w:val="28"/>
          <w:szCs w:val="28"/>
          <w:lang w:eastAsia="en-US"/>
        </w:rPr>
        <w:t>В консолидированной финансовой отчетности Группы раскрывает следующую информацию о приобретении дочерних компаний, имевших место в течение отчетного периода:</w:t>
      </w:r>
    </w:p>
    <w:p w14:paraId="44878E57" w14:textId="77777777" w:rsidR="004322A8" w:rsidRPr="006461FA" w:rsidRDefault="004322A8" w:rsidP="004322A8">
      <w:pPr>
        <w:numPr>
          <w:ilvl w:val="0"/>
          <w:numId w:val="3"/>
        </w:numPr>
        <w:spacing w:before="120"/>
        <w:ind w:left="567" w:hanging="567"/>
        <w:jc w:val="both"/>
        <w:rPr>
          <w:rFonts w:eastAsia="Calibri"/>
          <w:spacing w:val="-6"/>
          <w:sz w:val="28"/>
          <w:szCs w:val="28"/>
          <w:lang w:eastAsia="en-US"/>
        </w:rPr>
      </w:pPr>
      <w:r w:rsidRPr="006461FA">
        <w:rPr>
          <w:rFonts w:eastAsia="Calibri"/>
          <w:spacing w:val="-6"/>
          <w:sz w:val="28"/>
          <w:szCs w:val="28"/>
          <w:lang w:eastAsia="en-US"/>
        </w:rPr>
        <w:t>название и описание приобретенной компании;</w:t>
      </w:r>
    </w:p>
    <w:p w14:paraId="1F6C679D" w14:textId="77777777" w:rsidR="004322A8" w:rsidRPr="006461FA" w:rsidRDefault="004322A8" w:rsidP="004322A8">
      <w:pPr>
        <w:numPr>
          <w:ilvl w:val="0"/>
          <w:numId w:val="3"/>
        </w:numPr>
        <w:ind w:left="567" w:hanging="567"/>
        <w:jc w:val="both"/>
        <w:rPr>
          <w:rFonts w:eastAsia="Calibri"/>
          <w:spacing w:val="-6"/>
          <w:sz w:val="28"/>
          <w:szCs w:val="28"/>
          <w:lang w:eastAsia="en-US"/>
        </w:rPr>
      </w:pPr>
      <w:r w:rsidRPr="006461FA">
        <w:rPr>
          <w:rFonts w:eastAsia="Calibri"/>
          <w:spacing w:val="-6"/>
          <w:sz w:val="28"/>
          <w:szCs w:val="28"/>
          <w:lang w:eastAsia="en-US"/>
        </w:rPr>
        <w:t>дата приобретения;</w:t>
      </w:r>
    </w:p>
    <w:p w14:paraId="1CCFBADE" w14:textId="77777777" w:rsidR="004322A8" w:rsidRPr="006461FA" w:rsidRDefault="004322A8" w:rsidP="004322A8">
      <w:pPr>
        <w:numPr>
          <w:ilvl w:val="0"/>
          <w:numId w:val="3"/>
        </w:numPr>
        <w:ind w:left="567" w:hanging="567"/>
        <w:jc w:val="both"/>
        <w:rPr>
          <w:rFonts w:eastAsia="Calibri"/>
          <w:spacing w:val="-6"/>
          <w:sz w:val="28"/>
          <w:szCs w:val="28"/>
          <w:lang w:eastAsia="en-US"/>
        </w:rPr>
      </w:pPr>
      <w:r w:rsidRPr="006461FA">
        <w:rPr>
          <w:rFonts w:eastAsia="Calibri"/>
          <w:spacing w:val="-6"/>
          <w:sz w:val="28"/>
          <w:szCs w:val="28"/>
          <w:lang w:eastAsia="en-US"/>
        </w:rPr>
        <w:t>процент приобретенных голосующих акций;</w:t>
      </w:r>
    </w:p>
    <w:p w14:paraId="68409F67" w14:textId="77777777" w:rsidR="004322A8" w:rsidRPr="006461FA" w:rsidRDefault="004322A8" w:rsidP="004322A8">
      <w:pPr>
        <w:numPr>
          <w:ilvl w:val="0"/>
          <w:numId w:val="3"/>
        </w:numPr>
        <w:ind w:left="567" w:hanging="567"/>
        <w:jc w:val="both"/>
        <w:rPr>
          <w:rFonts w:eastAsia="Calibri"/>
          <w:spacing w:val="-6"/>
          <w:sz w:val="28"/>
          <w:szCs w:val="28"/>
          <w:lang w:eastAsia="en-US"/>
        </w:rPr>
      </w:pPr>
      <w:r w:rsidRPr="006461FA">
        <w:rPr>
          <w:rFonts w:eastAsia="Calibri"/>
          <w:spacing w:val="-6"/>
          <w:sz w:val="28"/>
          <w:szCs w:val="28"/>
          <w:lang w:eastAsia="en-US"/>
        </w:rPr>
        <w:t>справедливая стоимость переданного возмещения на дату приобретения с разбивкой его на основные компоненты, например, денежные средства, неденежные активы, принятые обязательства;</w:t>
      </w:r>
    </w:p>
    <w:p w14:paraId="12301A92" w14:textId="77777777" w:rsidR="004322A8" w:rsidRPr="006461FA" w:rsidRDefault="004322A8" w:rsidP="004322A8">
      <w:pPr>
        <w:numPr>
          <w:ilvl w:val="0"/>
          <w:numId w:val="3"/>
        </w:numPr>
        <w:ind w:left="567" w:hanging="567"/>
        <w:jc w:val="both"/>
        <w:rPr>
          <w:rFonts w:eastAsia="Calibri"/>
          <w:spacing w:val="-6"/>
          <w:sz w:val="28"/>
          <w:szCs w:val="28"/>
          <w:lang w:eastAsia="en-US"/>
        </w:rPr>
      </w:pPr>
      <w:r w:rsidRPr="006461FA">
        <w:rPr>
          <w:rFonts w:eastAsia="Calibri"/>
          <w:spacing w:val="-6"/>
          <w:sz w:val="28"/>
          <w:szCs w:val="28"/>
          <w:lang w:eastAsia="en-US"/>
        </w:rPr>
        <w:t>стоимость каждого существенного класса приобретенных активов и принятых обязательств, определенная на дату приобретения;</w:t>
      </w:r>
    </w:p>
    <w:p w14:paraId="5A7818F2" w14:textId="77777777" w:rsidR="004322A8" w:rsidRPr="006461FA" w:rsidRDefault="004322A8" w:rsidP="004322A8">
      <w:pPr>
        <w:numPr>
          <w:ilvl w:val="0"/>
          <w:numId w:val="3"/>
        </w:numPr>
        <w:ind w:left="567" w:hanging="567"/>
        <w:jc w:val="both"/>
        <w:rPr>
          <w:rFonts w:eastAsia="Calibri"/>
          <w:spacing w:val="-6"/>
          <w:sz w:val="28"/>
          <w:szCs w:val="28"/>
          <w:lang w:eastAsia="en-US"/>
        </w:rPr>
      </w:pPr>
      <w:r w:rsidRPr="006461FA">
        <w:rPr>
          <w:rFonts w:eastAsia="Calibri"/>
          <w:spacing w:val="-6"/>
          <w:sz w:val="28"/>
          <w:szCs w:val="28"/>
          <w:lang w:eastAsia="en-US"/>
        </w:rPr>
        <w:t>для приобретенной дебиторской задолженности (в разбивке по основным классам задолженности):</w:t>
      </w:r>
    </w:p>
    <w:p w14:paraId="4C61E7CF" w14:textId="77777777" w:rsidR="004322A8" w:rsidRPr="006461FA" w:rsidRDefault="004322A8" w:rsidP="0045053C">
      <w:pPr>
        <w:pStyle w:val="afc"/>
        <w:numPr>
          <w:ilvl w:val="0"/>
          <w:numId w:val="6"/>
        </w:numPr>
        <w:spacing w:after="120"/>
        <w:ind w:left="993" w:hanging="426"/>
        <w:jc w:val="both"/>
        <w:rPr>
          <w:spacing w:val="-6"/>
          <w:sz w:val="28"/>
          <w:szCs w:val="28"/>
        </w:rPr>
      </w:pPr>
      <w:r w:rsidRPr="006461FA">
        <w:rPr>
          <w:spacing w:val="-6"/>
          <w:sz w:val="28"/>
          <w:szCs w:val="28"/>
        </w:rPr>
        <w:t>справедливая стоимость;</w:t>
      </w:r>
    </w:p>
    <w:p w14:paraId="6306DF9E" w14:textId="77777777" w:rsidR="004322A8" w:rsidRPr="006461FA" w:rsidRDefault="004322A8" w:rsidP="0045053C">
      <w:pPr>
        <w:pStyle w:val="afc"/>
        <w:numPr>
          <w:ilvl w:val="0"/>
          <w:numId w:val="6"/>
        </w:numPr>
        <w:spacing w:after="120"/>
        <w:ind w:left="993" w:hanging="426"/>
        <w:jc w:val="both"/>
        <w:rPr>
          <w:spacing w:val="-6"/>
          <w:sz w:val="28"/>
          <w:szCs w:val="28"/>
        </w:rPr>
      </w:pPr>
      <w:r w:rsidRPr="006461FA">
        <w:rPr>
          <w:spacing w:val="-6"/>
          <w:sz w:val="28"/>
          <w:szCs w:val="28"/>
        </w:rPr>
        <w:t>валовая сумма к получению по договору;</w:t>
      </w:r>
    </w:p>
    <w:p w14:paraId="19BD8E10" w14:textId="77777777" w:rsidR="004322A8" w:rsidRPr="006461FA" w:rsidRDefault="00B64E53" w:rsidP="0045053C">
      <w:pPr>
        <w:pStyle w:val="afc"/>
        <w:numPr>
          <w:ilvl w:val="0"/>
          <w:numId w:val="6"/>
        </w:numPr>
        <w:spacing w:after="120"/>
        <w:ind w:left="993" w:hanging="426"/>
        <w:jc w:val="both"/>
        <w:rPr>
          <w:spacing w:val="-6"/>
          <w:sz w:val="28"/>
          <w:szCs w:val="28"/>
        </w:rPr>
      </w:pPr>
      <w:r w:rsidRPr="006461FA">
        <w:rPr>
          <w:spacing w:val="-6"/>
          <w:sz w:val="28"/>
          <w:szCs w:val="28"/>
        </w:rPr>
        <w:t xml:space="preserve">и </w:t>
      </w:r>
      <w:r w:rsidR="004322A8" w:rsidRPr="006461FA">
        <w:rPr>
          <w:spacing w:val="-6"/>
          <w:sz w:val="28"/>
          <w:szCs w:val="28"/>
        </w:rPr>
        <w:t>наилучшая оценка на дату приобретения потоков денежных средств, которые, как ожидается, не будут взысканы;</w:t>
      </w:r>
    </w:p>
    <w:p w14:paraId="17FFB13D" w14:textId="77777777" w:rsidR="004322A8" w:rsidRPr="006461FA" w:rsidRDefault="004322A8" w:rsidP="004322A8">
      <w:pPr>
        <w:numPr>
          <w:ilvl w:val="0"/>
          <w:numId w:val="3"/>
        </w:numPr>
        <w:ind w:left="567" w:hanging="567"/>
        <w:jc w:val="both"/>
        <w:rPr>
          <w:rFonts w:eastAsia="Calibri"/>
          <w:spacing w:val="-6"/>
          <w:sz w:val="28"/>
          <w:szCs w:val="28"/>
          <w:lang w:eastAsia="en-US"/>
        </w:rPr>
      </w:pPr>
      <w:r w:rsidRPr="006461FA">
        <w:rPr>
          <w:rFonts w:eastAsia="Calibri"/>
          <w:spacing w:val="-6"/>
          <w:sz w:val="28"/>
          <w:szCs w:val="28"/>
          <w:lang w:eastAsia="en-US"/>
        </w:rPr>
        <w:t xml:space="preserve">сумма </w:t>
      </w:r>
      <w:r w:rsidR="00641982">
        <w:rPr>
          <w:rFonts w:eastAsia="Calibri"/>
          <w:spacing w:val="-6"/>
          <w:sz w:val="28"/>
          <w:szCs w:val="28"/>
          <w:lang w:eastAsia="en-US"/>
        </w:rPr>
        <w:t>Гудвил</w:t>
      </w:r>
      <w:r w:rsidRPr="006461FA">
        <w:rPr>
          <w:rFonts w:eastAsia="Calibri"/>
          <w:spacing w:val="-6"/>
          <w:sz w:val="28"/>
          <w:szCs w:val="28"/>
          <w:lang w:eastAsia="en-US"/>
        </w:rPr>
        <w:t>а или дохода от выгодной покупки, признанного на дату приобретения, с указанием факторов, которыми они обусловлены, и строки отчета о прибыли и</w:t>
      </w:r>
      <w:r w:rsidR="001C21E7" w:rsidRPr="006461FA">
        <w:rPr>
          <w:rFonts w:eastAsia="Calibri"/>
          <w:spacing w:val="-6"/>
          <w:sz w:val="28"/>
          <w:szCs w:val="28"/>
          <w:lang w:eastAsia="en-US"/>
        </w:rPr>
        <w:t>ли</w:t>
      </w:r>
      <w:r w:rsidRPr="006461FA">
        <w:rPr>
          <w:rFonts w:eastAsia="Calibri"/>
          <w:spacing w:val="-6"/>
          <w:sz w:val="28"/>
          <w:szCs w:val="28"/>
          <w:lang w:eastAsia="en-US"/>
        </w:rPr>
        <w:t xml:space="preserve"> убытке и прочем совокупном доходе, в которую включен доход от выгодной покупки (если он не представлен отдельной строкой);</w:t>
      </w:r>
    </w:p>
    <w:p w14:paraId="473F3831" w14:textId="77777777" w:rsidR="004322A8" w:rsidRPr="006461FA" w:rsidRDefault="004322A8" w:rsidP="004322A8">
      <w:pPr>
        <w:numPr>
          <w:ilvl w:val="0"/>
          <w:numId w:val="3"/>
        </w:numPr>
        <w:ind w:left="567" w:hanging="567"/>
        <w:jc w:val="both"/>
        <w:rPr>
          <w:rFonts w:eastAsia="Calibri"/>
          <w:spacing w:val="-6"/>
          <w:sz w:val="28"/>
          <w:szCs w:val="28"/>
          <w:lang w:eastAsia="en-US"/>
        </w:rPr>
      </w:pPr>
      <w:r w:rsidRPr="006461FA">
        <w:rPr>
          <w:rFonts w:eastAsia="Calibri"/>
          <w:spacing w:val="-6"/>
          <w:sz w:val="28"/>
          <w:szCs w:val="28"/>
          <w:lang w:eastAsia="en-US"/>
        </w:rPr>
        <w:t>в случае приобретения менее 100% в капитале дочерней компании раскрытию подлежит:</w:t>
      </w:r>
    </w:p>
    <w:p w14:paraId="5F5B9122" w14:textId="77777777" w:rsidR="004322A8" w:rsidRPr="006461FA" w:rsidRDefault="004322A8" w:rsidP="0045053C">
      <w:pPr>
        <w:pStyle w:val="afc"/>
        <w:numPr>
          <w:ilvl w:val="0"/>
          <w:numId w:val="6"/>
        </w:numPr>
        <w:spacing w:after="120"/>
        <w:ind w:left="993" w:hanging="426"/>
        <w:jc w:val="both"/>
        <w:rPr>
          <w:spacing w:val="-6"/>
          <w:sz w:val="28"/>
          <w:szCs w:val="28"/>
        </w:rPr>
      </w:pPr>
      <w:r w:rsidRPr="006461FA">
        <w:rPr>
          <w:spacing w:val="-6"/>
          <w:sz w:val="28"/>
          <w:szCs w:val="28"/>
        </w:rPr>
        <w:t>метод оценки неконтролирующей доли;</w:t>
      </w:r>
    </w:p>
    <w:p w14:paraId="56DB9D51" w14:textId="77777777" w:rsidR="004322A8" w:rsidRPr="006461FA" w:rsidRDefault="004322A8" w:rsidP="0045053C">
      <w:pPr>
        <w:pStyle w:val="afc"/>
        <w:numPr>
          <w:ilvl w:val="0"/>
          <w:numId w:val="6"/>
        </w:numPr>
        <w:spacing w:after="120"/>
        <w:ind w:left="993" w:hanging="426"/>
        <w:jc w:val="both"/>
        <w:rPr>
          <w:spacing w:val="-6"/>
          <w:sz w:val="28"/>
          <w:szCs w:val="28"/>
        </w:rPr>
      </w:pPr>
      <w:r w:rsidRPr="006461FA">
        <w:rPr>
          <w:spacing w:val="-6"/>
          <w:sz w:val="28"/>
          <w:szCs w:val="28"/>
        </w:rPr>
        <w:t>стоимость неконтролирующей доли на дату приобретения;</w:t>
      </w:r>
    </w:p>
    <w:p w14:paraId="422F0FB5" w14:textId="77777777" w:rsidR="004322A8" w:rsidRPr="006461FA" w:rsidRDefault="00B64E53" w:rsidP="0045053C">
      <w:pPr>
        <w:pStyle w:val="afc"/>
        <w:numPr>
          <w:ilvl w:val="0"/>
          <w:numId w:val="6"/>
        </w:numPr>
        <w:spacing w:after="120"/>
        <w:ind w:left="993" w:hanging="426"/>
        <w:jc w:val="both"/>
        <w:rPr>
          <w:spacing w:val="-6"/>
          <w:sz w:val="28"/>
          <w:szCs w:val="28"/>
        </w:rPr>
      </w:pPr>
      <w:r w:rsidRPr="006461FA">
        <w:rPr>
          <w:spacing w:val="-6"/>
          <w:sz w:val="28"/>
          <w:szCs w:val="28"/>
        </w:rPr>
        <w:t xml:space="preserve">и </w:t>
      </w:r>
      <w:r w:rsidR="004322A8" w:rsidRPr="006461FA">
        <w:rPr>
          <w:spacing w:val="-6"/>
          <w:sz w:val="28"/>
          <w:szCs w:val="28"/>
        </w:rPr>
        <w:t>в случае оценки неконтролирующей доли по справедливой стоимости – методы оценки и ключевые допущения;</w:t>
      </w:r>
    </w:p>
    <w:p w14:paraId="227A6015" w14:textId="77777777" w:rsidR="004322A8" w:rsidRPr="006461FA" w:rsidRDefault="004322A8" w:rsidP="004322A8">
      <w:pPr>
        <w:numPr>
          <w:ilvl w:val="0"/>
          <w:numId w:val="3"/>
        </w:numPr>
        <w:ind w:left="567" w:hanging="567"/>
        <w:jc w:val="both"/>
        <w:rPr>
          <w:rFonts w:eastAsia="Calibri"/>
          <w:spacing w:val="-6"/>
          <w:sz w:val="28"/>
          <w:szCs w:val="28"/>
          <w:lang w:eastAsia="en-US"/>
        </w:rPr>
      </w:pPr>
      <w:r w:rsidRPr="006461FA">
        <w:rPr>
          <w:rFonts w:eastAsia="Calibri"/>
          <w:spacing w:val="-6"/>
          <w:sz w:val="28"/>
          <w:szCs w:val="28"/>
          <w:lang w:eastAsia="en-US"/>
        </w:rPr>
        <w:t>в случае поэтапного объединения компаний:</w:t>
      </w:r>
    </w:p>
    <w:p w14:paraId="4BC4CA7D" w14:textId="77777777" w:rsidR="004322A8" w:rsidRPr="006461FA" w:rsidRDefault="004322A8" w:rsidP="0045053C">
      <w:pPr>
        <w:pStyle w:val="afc"/>
        <w:numPr>
          <w:ilvl w:val="0"/>
          <w:numId w:val="6"/>
        </w:numPr>
        <w:spacing w:after="120"/>
        <w:ind w:left="993" w:hanging="426"/>
        <w:jc w:val="both"/>
        <w:rPr>
          <w:spacing w:val="-6"/>
          <w:sz w:val="28"/>
          <w:szCs w:val="28"/>
        </w:rPr>
      </w:pPr>
      <w:r w:rsidRPr="006461FA">
        <w:rPr>
          <w:spacing w:val="-6"/>
          <w:sz w:val="28"/>
          <w:szCs w:val="28"/>
        </w:rPr>
        <w:t>справедливая стоимость доли в капитале приобретенной компании, которой материнская компания владела до даты приобретения;</w:t>
      </w:r>
    </w:p>
    <w:p w14:paraId="5798F47A" w14:textId="77777777" w:rsidR="004322A8" w:rsidRPr="006461FA" w:rsidRDefault="00B64E53" w:rsidP="0045053C">
      <w:pPr>
        <w:pStyle w:val="afc"/>
        <w:numPr>
          <w:ilvl w:val="0"/>
          <w:numId w:val="6"/>
        </w:numPr>
        <w:spacing w:after="120"/>
        <w:ind w:left="993" w:hanging="426"/>
        <w:jc w:val="both"/>
        <w:rPr>
          <w:spacing w:val="-6"/>
          <w:sz w:val="28"/>
          <w:szCs w:val="28"/>
        </w:rPr>
      </w:pPr>
      <w:r w:rsidRPr="006461FA">
        <w:rPr>
          <w:spacing w:val="-6"/>
          <w:sz w:val="28"/>
          <w:szCs w:val="28"/>
        </w:rPr>
        <w:t xml:space="preserve">и </w:t>
      </w:r>
      <w:r w:rsidR="004322A8" w:rsidRPr="006461FA">
        <w:rPr>
          <w:spacing w:val="-6"/>
          <w:sz w:val="28"/>
          <w:szCs w:val="28"/>
        </w:rPr>
        <w:t xml:space="preserve">финансовый результат (прибыль или убыток) от переоценки этой доли до справедливой стоимости на дату приобретения с указанием строки отчета </w:t>
      </w:r>
      <w:r w:rsidR="004322A8" w:rsidRPr="0045053C">
        <w:rPr>
          <w:spacing w:val="-6"/>
          <w:sz w:val="28"/>
          <w:szCs w:val="28"/>
        </w:rPr>
        <w:t>о прибыли и</w:t>
      </w:r>
      <w:r w:rsidR="001C21E7" w:rsidRPr="0045053C">
        <w:rPr>
          <w:spacing w:val="-6"/>
          <w:sz w:val="28"/>
          <w:szCs w:val="28"/>
        </w:rPr>
        <w:t>ли</w:t>
      </w:r>
      <w:r w:rsidR="004322A8" w:rsidRPr="0045053C">
        <w:rPr>
          <w:spacing w:val="-6"/>
          <w:sz w:val="28"/>
          <w:szCs w:val="28"/>
        </w:rPr>
        <w:t xml:space="preserve"> убытке и прочем совокупном доходе</w:t>
      </w:r>
      <w:r w:rsidR="004322A8" w:rsidRPr="006461FA">
        <w:rPr>
          <w:spacing w:val="-6"/>
          <w:sz w:val="28"/>
          <w:szCs w:val="28"/>
        </w:rPr>
        <w:t>, в которую он включен (если он не представлен отдельной строкой);</w:t>
      </w:r>
    </w:p>
    <w:p w14:paraId="21E7C8B6" w14:textId="77777777" w:rsidR="004322A8" w:rsidRPr="006461FA" w:rsidRDefault="004322A8" w:rsidP="004322A8">
      <w:pPr>
        <w:numPr>
          <w:ilvl w:val="0"/>
          <w:numId w:val="3"/>
        </w:numPr>
        <w:spacing w:after="120"/>
        <w:ind w:left="567" w:hanging="567"/>
        <w:jc w:val="both"/>
        <w:rPr>
          <w:rFonts w:eastAsia="Calibri"/>
          <w:spacing w:val="-6"/>
          <w:sz w:val="28"/>
          <w:szCs w:val="28"/>
          <w:lang w:eastAsia="en-US"/>
        </w:rPr>
      </w:pPr>
      <w:r w:rsidRPr="006461FA">
        <w:rPr>
          <w:rFonts w:eastAsia="Calibri"/>
          <w:spacing w:val="-6"/>
          <w:sz w:val="28"/>
          <w:szCs w:val="28"/>
          <w:lang w:eastAsia="en-US"/>
        </w:rPr>
        <w:t>выручка, а также прибыль (убыток) приобретенной компании с даты приобретения, включенные в отчет о прибыли и</w:t>
      </w:r>
      <w:r w:rsidR="00D36B48" w:rsidRPr="006461FA">
        <w:rPr>
          <w:rFonts w:eastAsia="Calibri"/>
          <w:spacing w:val="-6"/>
          <w:sz w:val="28"/>
          <w:szCs w:val="28"/>
          <w:lang w:eastAsia="en-US"/>
        </w:rPr>
        <w:t>ли</w:t>
      </w:r>
      <w:r w:rsidRPr="006461FA">
        <w:rPr>
          <w:rFonts w:eastAsia="Calibri"/>
          <w:spacing w:val="-6"/>
          <w:sz w:val="28"/>
          <w:szCs w:val="28"/>
          <w:lang w:eastAsia="en-US"/>
        </w:rPr>
        <w:t xml:space="preserve"> убытке и прочем совокупном доходе за отчетный период.</w:t>
      </w:r>
    </w:p>
    <w:p w14:paraId="540BA02B" w14:textId="77777777" w:rsidR="004322A8" w:rsidRPr="006461FA" w:rsidRDefault="004322A8" w:rsidP="004322A8">
      <w:pPr>
        <w:ind w:firstLine="709"/>
        <w:jc w:val="both"/>
        <w:rPr>
          <w:rFonts w:eastAsia="Calibri"/>
          <w:spacing w:val="-6"/>
          <w:sz w:val="28"/>
          <w:szCs w:val="28"/>
          <w:lang w:eastAsia="en-US"/>
        </w:rPr>
      </w:pPr>
      <w:r w:rsidRPr="006461FA">
        <w:rPr>
          <w:rFonts w:eastAsia="Calibri"/>
          <w:spacing w:val="-6"/>
          <w:sz w:val="28"/>
          <w:szCs w:val="28"/>
          <w:lang w:eastAsia="en-US"/>
        </w:rPr>
        <w:t xml:space="preserve">В консолидированной финансовой отчетности Группа раскрывает следующую информацию об инвестициях в ассоциированные </w:t>
      </w:r>
      <w:r w:rsidR="00B64E53" w:rsidRPr="006461FA">
        <w:rPr>
          <w:rFonts w:eastAsia="Calibri"/>
          <w:spacing w:val="-6"/>
          <w:sz w:val="28"/>
          <w:szCs w:val="28"/>
          <w:lang w:eastAsia="en-US"/>
        </w:rPr>
        <w:t>организации</w:t>
      </w:r>
      <w:r w:rsidRPr="006461FA">
        <w:rPr>
          <w:rFonts w:eastAsia="Calibri"/>
          <w:spacing w:val="-6"/>
          <w:sz w:val="28"/>
          <w:szCs w:val="28"/>
          <w:lang w:eastAsia="en-US"/>
        </w:rPr>
        <w:t>:</w:t>
      </w:r>
    </w:p>
    <w:p w14:paraId="5D0C7859" w14:textId="77777777" w:rsidR="004322A8" w:rsidRPr="006461FA" w:rsidRDefault="004322A8" w:rsidP="004322A8">
      <w:pPr>
        <w:numPr>
          <w:ilvl w:val="0"/>
          <w:numId w:val="3"/>
        </w:numPr>
        <w:spacing w:before="120"/>
        <w:ind w:left="567" w:hanging="567"/>
        <w:jc w:val="both"/>
        <w:rPr>
          <w:rFonts w:eastAsia="Calibri"/>
          <w:spacing w:val="-6"/>
          <w:sz w:val="28"/>
          <w:szCs w:val="28"/>
          <w:lang w:eastAsia="en-US"/>
        </w:rPr>
      </w:pPr>
      <w:r w:rsidRPr="006461FA">
        <w:rPr>
          <w:rFonts w:eastAsia="Calibri"/>
          <w:spacing w:val="-6"/>
          <w:sz w:val="28"/>
          <w:szCs w:val="28"/>
          <w:lang w:eastAsia="en-US"/>
        </w:rPr>
        <w:t xml:space="preserve">описание порядка включения учетных данных ассоциированных </w:t>
      </w:r>
      <w:r w:rsidR="00351F86" w:rsidRPr="006461FA">
        <w:rPr>
          <w:rFonts w:eastAsia="Calibri"/>
          <w:spacing w:val="-6"/>
          <w:sz w:val="28"/>
          <w:szCs w:val="28"/>
          <w:lang w:eastAsia="en-US"/>
        </w:rPr>
        <w:t xml:space="preserve">компаний </w:t>
      </w:r>
      <w:r w:rsidRPr="006461FA">
        <w:rPr>
          <w:rFonts w:eastAsia="Calibri"/>
          <w:spacing w:val="-6"/>
          <w:sz w:val="28"/>
          <w:szCs w:val="28"/>
          <w:lang w:eastAsia="en-US"/>
        </w:rPr>
        <w:t>в консолидированную финансовую отчетность: метод долевого участия;</w:t>
      </w:r>
    </w:p>
    <w:p w14:paraId="4271C94C" w14:textId="77777777" w:rsidR="004322A8" w:rsidRPr="006461FA" w:rsidRDefault="004322A8" w:rsidP="004322A8">
      <w:pPr>
        <w:numPr>
          <w:ilvl w:val="0"/>
          <w:numId w:val="3"/>
        </w:numPr>
        <w:ind w:left="567" w:hanging="567"/>
        <w:jc w:val="both"/>
        <w:rPr>
          <w:rFonts w:eastAsia="Calibri"/>
          <w:spacing w:val="-6"/>
          <w:sz w:val="28"/>
          <w:szCs w:val="28"/>
          <w:lang w:eastAsia="en-US"/>
        </w:rPr>
      </w:pPr>
      <w:r w:rsidRPr="006461FA">
        <w:rPr>
          <w:rFonts w:eastAsia="Calibri"/>
          <w:spacing w:val="-6"/>
          <w:sz w:val="28"/>
          <w:szCs w:val="28"/>
          <w:lang w:eastAsia="en-US"/>
        </w:rPr>
        <w:t xml:space="preserve">перечень ассоциированных </w:t>
      </w:r>
      <w:r w:rsidR="00B64E53" w:rsidRPr="006461FA">
        <w:rPr>
          <w:rFonts w:eastAsia="Calibri"/>
          <w:spacing w:val="-6"/>
          <w:sz w:val="28"/>
          <w:szCs w:val="28"/>
          <w:lang w:eastAsia="en-US"/>
        </w:rPr>
        <w:t xml:space="preserve">организаций </w:t>
      </w:r>
      <w:r w:rsidRPr="006461FA">
        <w:rPr>
          <w:rFonts w:eastAsia="Calibri"/>
          <w:spacing w:val="-6"/>
          <w:sz w:val="28"/>
          <w:szCs w:val="28"/>
          <w:lang w:eastAsia="en-US"/>
        </w:rPr>
        <w:t>Группы с указанием доли владения (процента голосующих акций) и страны резидентства для каждой компании</w:t>
      </w:r>
      <w:r w:rsidR="00B64E53" w:rsidRPr="006461FA">
        <w:rPr>
          <w:rFonts w:eastAsia="Calibri"/>
          <w:spacing w:val="-6"/>
          <w:sz w:val="28"/>
          <w:szCs w:val="28"/>
          <w:lang w:eastAsia="en-US"/>
        </w:rPr>
        <w:t xml:space="preserve"> (в случае их существенности)</w:t>
      </w:r>
      <w:r w:rsidRPr="006461FA">
        <w:rPr>
          <w:rFonts w:eastAsia="Calibri"/>
          <w:spacing w:val="-6"/>
          <w:sz w:val="28"/>
          <w:szCs w:val="28"/>
          <w:lang w:eastAsia="en-US"/>
        </w:rPr>
        <w:t>;</w:t>
      </w:r>
    </w:p>
    <w:p w14:paraId="22442FB8" w14:textId="77777777" w:rsidR="004322A8" w:rsidRPr="006461FA" w:rsidRDefault="004322A8" w:rsidP="004322A8">
      <w:pPr>
        <w:numPr>
          <w:ilvl w:val="0"/>
          <w:numId w:val="3"/>
        </w:numPr>
        <w:ind w:left="567" w:hanging="567"/>
        <w:jc w:val="both"/>
        <w:rPr>
          <w:rFonts w:eastAsia="Calibri"/>
          <w:spacing w:val="-6"/>
          <w:sz w:val="28"/>
          <w:szCs w:val="28"/>
          <w:lang w:eastAsia="en-US"/>
        </w:rPr>
      </w:pPr>
      <w:r w:rsidRPr="006461FA">
        <w:rPr>
          <w:rFonts w:eastAsia="Calibri"/>
          <w:spacing w:val="-6"/>
          <w:sz w:val="28"/>
          <w:szCs w:val="28"/>
          <w:lang w:eastAsia="en-US"/>
        </w:rPr>
        <w:t xml:space="preserve">справедливая стоимость инвестиций в ассоциированные </w:t>
      </w:r>
      <w:r w:rsidR="00B64E53" w:rsidRPr="006461FA">
        <w:rPr>
          <w:rFonts w:eastAsia="Calibri"/>
          <w:spacing w:val="-6"/>
          <w:sz w:val="28"/>
          <w:szCs w:val="28"/>
          <w:lang w:eastAsia="en-US"/>
        </w:rPr>
        <w:t>организации</w:t>
      </w:r>
      <w:r w:rsidRPr="006461FA">
        <w:rPr>
          <w:rFonts w:eastAsia="Calibri"/>
          <w:spacing w:val="-6"/>
          <w:sz w:val="28"/>
          <w:szCs w:val="28"/>
          <w:lang w:eastAsia="en-US"/>
        </w:rPr>
        <w:t>, акции которых обращаются на открытом рынке (в случае, если это применимо);</w:t>
      </w:r>
    </w:p>
    <w:p w14:paraId="2CE767C8" w14:textId="77777777" w:rsidR="004322A8" w:rsidRPr="006461FA" w:rsidRDefault="004322A8" w:rsidP="004322A8">
      <w:pPr>
        <w:numPr>
          <w:ilvl w:val="0"/>
          <w:numId w:val="3"/>
        </w:numPr>
        <w:ind w:left="567" w:hanging="567"/>
        <w:jc w:val="both"/>
        <w:rPr>
          <w:rFonts w:eastAsia="Calibri"/>
          <w:spacing w:val="-6"/>
          <w:sz w:val="28"/>
          <w:szCs w:val="28"/>
          <w:lang w:eastAsia="en-US"/>
        </w:rPr>
      </w:pPr>
      <w:r w:rsidRPr="006461FA">
        <w:rPr>
          <w:rFonts w:eastAsia="Calibri"/>
          <w:spacing w:val="-6"/>
          <w:sz w:val="28"/>
          <w:szCs w:val="28"/>
          <w:lang w:eastAsia="en-US"/>
        </w:rPr>
        <w:t xml:space="preserve">обобщенные финансовые показатели ассоциированных </w:t>
      </w:r>
      <w:r w:rsidR="00B64E53" w:rsidRPr="006461FA">
        <w:rPr>
          <w:rFonts w:eastAsia="Calibri"/>
          <w:spacing w:val="-6"/>
          <w:sz w:val="28"/>
          <w:szCs w:val="28"/>
          <w:lang w:eastAsia="en-US"/>
        </w:rPr>
        <w:t>организаций</w:t>
      </w:r>
      <w:r w:rsidR="00351F86" w:rsidRPr="006461FA">
        <w:rPr>
          <w:rFonts w:eastAsia="Calibri"/>
          <w:spacing w:val="-6"/>
          <w:sz w:val="28"/>
          <w:szCs w:val="28"/>
          <w:lang w:eastAsia="en-US"/>
        </w:rPr>
        <w:t xml:space="preserve"> (в случае их существенности)</w:t>
      </w:r>
      <w:r w:rsidRPr="006461FA">
        <w:rPr>
          <w:rFonts w:eastAsia="Calibri"/>
          <w:spacing w:val="-6"/>
          <w:sz w:val="28"/>
          <w:szCs w:val="28"/>
          <w:lang w:eastAsia="en-US"/>
        </w:rPr>
        <w:t>:</w:t>
      </w:r>
    </w:p>
    <w:p w14:paraId="44853780" w14:textId="77777777" w:rsidR="004322A8" w:rsidRPr="006461FA" w:rsidRDefault="004322A8" w:rsidP="0045053C">
      <w:pPr>
        <w:pStyle w:val="afc"/>
        <w:numPr>
          <w:ilvl w:val="0"/>
          <w:numId w:val="6"/>
        </w:numPr>
        <w:spacing w:after="120"/>
        <w:ind w:left="993" w:hanging="426"/>
        <w:jc w:val="both"/>
        <w:rPr>
          <w:spacing w:val="-6"/>
          <w:sz w:val="28"/>
          <w:szCs w:val="28"/>
        </w:rPr>
      </w:pPr>
      <w:r w:rsidRPr="006461FA">
        <w:rPr>
          <w:spacing w:val="-6"/>
          <w:sz w:val="28"/>
          <w:szCs w:val="28"/>
        </w:rPr>
        <w:t>суммарные активы на отчетную дату;</w:t>
      </w:r>
    </w:p>
    <w:p w14:paraId="45AF0D28" w14:textId="77777777" w:rsidR="004322A8" w:rsidRPr="006461FA" w:rsidRDefault="004322A8" w:rsidP="0045053C">
      <w:pPr>
        <w:pStyle w:val="afc"/>
        <w:numPr>
          <w:ilvl w:val="0"/>
          <w:numId w:val="6"/>
        </w:numPr>
        <w:spacing w:after="120"/>
        <w:ind w:left="993" w:hanging="426"/>
        <w:jc w:val="both"/>
        <w:rPr>
          <w:spacing w:val="-6"/>
          <w:sz w:val="28"/>
          <w:szCs w:val="28"/>
        </w:rPr>
      </w:pPr>
      <w:r w:rsidRPr="006461FA">
        <w:rPr>
          <w:spacing w:val="-6"/>
          <w:sz w:val="28"/>
          <w:szCs w:val="28"/>
        </w:rPr>
        <w:t>суммарные обязательства на отчетную дату;</w:t>
      </w:r>
    </w:p>
    <w:p w14:paraId="67988155" w14:textId="77777777" w:rsidR="004322A8" w:rsidRPr="006461FA" w:rsidRDefault="004322A8" w:rsidP="0045053C">
      <w:pPr>
        <w:pStyle w:val="afc"/>
        <w:numPr>
          <w:ilvl w:val="0"/>
          <w:numId w:val="6"/>
        </w:numPr>
        <w:spacing w:after="120"/>
        <w:ind w:left="993" w:hanging="426"/>
        <w:jc w:val="both"/>
        <w:rPr>
          <w:spacing w:val="-6"/>
          <w:sz w:val="28"/>
          <w:szCs w:val="28"/>
        </w:rPr>
      </w:pPr>
      <w:r w:rsidRPr="006461FA">
        <w:rPr>
          <w:spacing w:val="-6"/>
          <w:sz w:val="28"/>
          <w:szCs w:val="28"/>
        </w:rPr>
        <w:t>суммарная выручка за отчетный период;</w:t>
      </w:r>
    </w:p>
    <w:p w14:paraId="60A696DC" w14:textId="77777777" w:rsidR="004322A8" w:rsidRPr="006461FA" w:rsidRDefault="004322A8" w:rsidP="0045053C">
      <w:pPr>
        <w:pStyle w:val="afc"/>
        <w:numPr>
          <w:ilvl w:val="0"/>
          <w:numId w:val="6"/>
        </w:numPr>
        <w:spacing w:after="120"/>
        <w:ind w:left="993" w:hanging="426"/>
        <w:jc w:val="both"/>
        <w:rPr>
          <w:spacing w:val="-6"/>
          <w:sz w:val="28"/>
          <w:szCs w:val="28"/>
        </w:rPr>
      </w:pPr>
      <w:r w:rsidRPr="006461FA">
        <w:rPr>
          <w:spacing w:val="-6"/>
          <w:sz w:val="28"/>
          <w:szCs w:val="28"/>
        </w:rPr>
        <w:t>суммарная прибыль (убыток) за отчетный период;</w:t>
      </w:r>
    </w:p>
    <w:p w14:paraId="71F64EDC" w14:textId="77777777" w:rsidR="004322A8" w:rsidRPr="006461FA" w:rsidRDefault="004322A8" w:rsidP="004322A8">
      <w:pPr>
        <w:numPr>
          <w:ilvl w:val="0"/>
          <w:numId w:val="3"/>
        </w:numPr>
        <w:ind w:left="567" w:hanging="567"/>
        <w:jc w:val="both"/>
        <w:rPr>
          <w:rFonts w:eastAsia="Calibri"/>
          <w:spacing w:val="-6"/>
          <w:sz w:val="28"/>
          <w:szCs w:val="28"/>
          <w:lang w:eastAsia="en-US"/>
        </w:rPr>
      </w:pPr>
      <w:r w:rsidRPr="006461FA">
        <w:rPr>
          <w:rFonts w:eastAsia="Calibri"/>
          <w:spacing w:val="-6"/>
          <w:sz w:val="28"/>
          <w:szCs w:val="28"/>
          <w:lang w:eastAsia="en-US"/>
        </w:rPr>
        <w:t xml:space="preserve">движение балансовой стоимости инвестиций в ассоциированные </w:t>
      </w:r>
      <w:r w:rsidR="00B64E53" w:rsidRPr="006461FA">
        <w:rPr>
          <w:rFonts w:eastAsia="Calibri"/>
          <w:spacing w:val="-6"/>
          <w:sz w:val="28"/>
          <w:szCs w:val="28"/>
          <w:lang w:eastAsia="en-US"/>
        </w:rPr>
        <w:t xml:space="preserve">организации </w:t>
      </w:r>
      <w:r w:rsidRPr="006461FA">
        <w:rPr>
          <w:rFonts w:eastAsia="Calibri"/>
          <w:spacing w:val="-6"/>
          <w:sz w:val="28"/>
          <w:szCs w:val="28"/>
          <w:lang w:eastAsia="en-US"/>
        </w:rPr>
        <w:t>за отчетный период;</w:t>
      </w:r>
    </w:p>
    <w:p w14:paraId="113C3F11" w14:textId="77777777" w:rsidR="004322A8" w:rsidRPr="006461FA" w:rsidRDefault="004322A8" w:rsidP="004322A8">
      <w:pPr>
        <w:numPr>
          <w:ilvl w:val="0"/>
          <w:numId w:val="3"/>
        </w:numPr>
        <w:ind w:left="567" w:hanging="567"/>
        <w:jc w:val="both"/>
        <w:rPr>
          <w:rFonts w:eastAsia="Calibri"/>
          <w:spacing w:val="-6"/>
          <w:sz w:val="28"/>
          <w:szCs w:val="28"/>
          <w:lang w:eastAsia="en-US"/>
        </w:rPr>
      </w:pPr>
      <w:r w:rsidRPr="006461FA">
        <w:rPr>
          <w:rFonts w:eastAsia="Calibri"/>
          <w:spacing w:val="-6"/>
          <w:sz w:val="28"/>
          <w:szCs w:val="28"/>
          <w:lang w:eastAsia="en-US"/>
        </w:rPr>
        <w:t xml:space="preserve">причины, по которым нарушается предпосылка об отсутствии у инвестора </w:t>
      </w:r>
      <w:r w:rsidR="00B64E53" w:rsidRPr="006461FA">
        <w:rPr>
          <w:rFonts w:eastAsia="Calibri"/>
          <w:spacing w:val="-6"/>
          <w:sz w:val="28"/>
          <w:szCs w:val="28"/>
          <w:lang w:eastAsia="en-US"/>
        </w:rPr>
        <w:t xml:space="preserve">значительного </w:t>
      </w:r>
      <w:r w:rsidRPr="006461FA">
        <w:rPr>
          <w:rFonts w:eastAsia="Calibri"/>
          <w:spacing w:val="-6"/>
          <w:sz w:val="28"/>
          <w:szCs w:val="28"/>
          <w:lang w:eastAsia="en-US"/>
        </w:rPr>
        <w:t xml:space="preserve">влияния, если инвестору прямо или косвенно принадлежит менее 20% голосующих акций ассоциированной </w:t>
      </w:r>
      <w:r w:rsidR="00B64E53" w:rsidRPr="006461FA">
        <w:rPr>
          <w:rFonts w:eastAsia="Calibri"/>
          <w:spacing w:val="-6"/>
          <w:sz w:val="28"/>
          <w:szCs w:val="28"/>
          <w:lang w:eastAsia="en-US"/>
        </w:rPr>
        <w:t xml:space="preserve">организации </w:t>
      </w:r>
      <w:r w:rsidRPr="006461FA">
        <w:rPr>
          <w:rFonts w:eastAsia="Calibri"/>
          <w:spacing w:val="-6"/>
          <w:sz w:val="28"/>
          <w:szCs w:val="28"/>
          <w:lang w:eastAsia="en-US"/>
        </w:rPr>
        <w:t>(в случае, если это применимо);</w:t>
      </w:r>
    </w:p>
    <w:p w14:paraId="4F4C2D71" w14:textId="77777777" w:rsidR="004322A8" w:rsidRPr="006461FA" w:rsidRDefault="004322A8" w:rsidP="004322A8">
      <w:pPr>
        <w:numPr>
          <w:ilvl w:val="0"/>
          <w:numId w:val="3"/>
        </w:numPr>
        <w:ind w:left="567" w:hanging="567"/>
        <w:jc w:val="both"/>
        <w:rPr>
          <w:rFonts w:eastAsia="Calibri"/>
          <w:spacing w:val="-6"/>
          <w:sz w:val="28"/>
          <w:szCs w:val="28"/>
          <w:lang w:eastAsia="en-US"/>
        </w:rPr>
      </w:pPr>
      <w:r w:rsidRPr="006461FA">
        <w:rPr>
          <w:rFonts w:eastAsia="Calibri"/>
          <w:spacing w:val="-6"/>
          <w:sz w:val="28"/>
          <w:szCs w:val="28"/>
          <w:lang w:eastAsia="en-US"/>
        </w:rPr>
        <w:t xml:space="preserve">причины, по которым нарушается предпосылка о наличии у инвестора </w:t>
      </w:r>
      <w:r w:rsidR="00B64E53" w:rsidRPr="006461FA">
        <w:rPr>
          <w:rFonts w:eastAsia="Calibri"/>
          <w:spacing w:val="-6"/>
          <w:sz w:val="28"/>
          <w:szCs w:val="28"/>
          <w:lang w:eastAsia="en-US"/>
        </w:rPr>
        <w:t xml:space="preserve">значительного </w:t>
      </w:r>
      <w:r w:rsidRPr="006461FA">
        <w:rPr>
          <w:rFonts w:eastAsia="Calibri"/>
          <w:spacing w:val="-6"/>
          <w:sz w:val="28"/>
          <w:szCs w:val="28"/>
          <w:lang w:eastAsia="en-US"/>
        </w:rPr>
        <w:t xml:space="preserve">влияния, если инвестору прямо или косвенно принадлежит 20% или более голосующих акций </w:t>
      </w:r>
      <w:r w:rsidR="007E58D8" w:rsidRPr="006461FA">
        <w:rPr>
          <w:rFonts w:eastAsia="Calibri"/>
          <w:spacing w:val="-6"/>
          <w:sz w:val="28"/>
          <w:szCs w:val="28"/>
          <w:lang w:eastAsia="en-US"/>
        </w:rPr>
        <w:t>организации</w:t>
      </w:r>
      <w:r w:rsidRPr="006461FA">
        <w:rPr>
          <w:rFonts w:eastAsia="Calibri"/>
          <w:spacing w:val="-6"/>
          <w:sz w:val="28"/>
          <w:szCs w:val="28"/>
          <w:lang w:eastAsia="en-US"/>
        </w:rPr>
        <w:t>, не квалифицируемой им в качестве ассоциированной (в случае, если это применимо);</w:t>
      </w:r>
    </w:p>
    <w:p w14:paraId="38781FB8" w14:textId="77777777" w:rsidR="004322A8" w:rsidRPr="006461FA" w:rsidRDefault="004322A8" w:rsidP="004322A8">
      <w:pPr>
        <w:numPr>
          <w:ilvl w:val="0"/>
          <w:numId w:val="3"/>
        </w:numPr>
        <w:ind w:left="567" w:hanging="567"/>
        <w:jc w:val="both"/>
        <w:rPr>
          <w:rFonts w:eastAsia="Calibri"/>
          <w:spacing w:val="-6"/>
          <w:sz w:val="28"/>
          <w:szCs w:val="28"/>
          <w:lang w:eastAsia="en-US"/>
        </w:rPr>
      </w:pPr>
      <w:r w:rsidRPr="006461FA">
        <w:rPr>
          <w:rFonts w:eastAsia="Calibri"/>
          <w:spacing w:val="-6"/>
          <w:sz w:val="28"/>
          <w:szCs w:val="28"/>
          <w:lang w:eastAsia="en-US"/>
        </w:rPr>
        <w:t xml:space="preserve">характер и степень существенных ограничений на возможность ассоциированных </w:t>
      </w:r>
      <w:r w:rsidR="00B64E53" w:rsidRPr="006461FA">
        <w:rPr>
          <w:rFonts w:eastAsia="Calibri"/>
          <w:spacing w:val="-6"/>
          <w:sz w:val="28"/>
          <w:szCs w:val="28"/>
          <w:lang w:eastAsia="en-US"/>
        </w:rPr>
        <w:t xml:space="preserve">организаций </w:t>
      </w:r>
      <w:r w:rsidRPr="006461FA">
        <w:rPr>
          <w:rFonts w:eastAsia="Calibri"/>
          <w:spacing w:val="-6"/>
          <w:sz w:val="28"/>
          <w:szCs w:val="28"/>
          <w:lang w:eastAsia="en-US"/>
        </w:rPr>
        <w:t>переводить средства инвестору в форме денежных дивидендов, возврата займов или авансов (в случае, если это применимо);</w:t>
      </w:r>
    </w:p>
    <w:p w14:paraId="73659D3F" w14:textId="77777777" w:rsidR="004322A8" w:rsidRPr="006461FA" w:rsidRDefault="004322A8" w:rsidP="004322A8">
      <w:pPr>
        <w:numPr>
          <w:ilvl w:val="0"/>
          <w:numId w:val="3"/>
        </w:numPr>
        <w:spacing w:after="120"/>
        <w:ind w:left="567" w:hanging="567"/>
        <w:jc w:val="both"/>
        <w:rPr>
          <w:rFonts w:eastAsia="Calibri"/>
          <w:spacing w:val="-6"/>
          <w:sz w:val="28"/>
          <w:szCs w:val="28"/>
          <w:lang w:eastAsia="en-US"/>
        </w:rPr>
      </w:pPr>
      <w:r w:rsidRPr="006461FA">
        <w:rPr>
          <w:rFonts w:eastAsia="Calibri"/>
          <w:spacing w:val="-6"/>
          <w:sz w:val="28"/>
          <w:szCs w:val="28"/>
          <w:lang w:eastAsia="en-US"/>
        </w:rPr>
        <w:t xml:space="preserve">непризнанная доля в убытках ассоциированной </w:t>
      </w:r>
      <w:r w:rsidR="00B64E53" w:rsidRPr="006461FA">
        <w:rPr>
          <w:rFonts w:eastAsia="Calibri"/>
          <w:spacing w:val="-6"/>
          <w:sz w:val="28"/>
          <w:szCs w:val="28"/>
          <w:lang w:eastAsia="en-US"/>
        </w:rPr>
        <w:t>организации</w:t>
      </w:r>
      <w:r w:rsidRPr="006461FA">
        <w:rPr>
          <w:rFonts w:eastAsia="Calibri"/>
          <w:spacing w:val="-6"/>
          <w:sz w:val="28"/>
          <w:szCs w:val="28"/>
          <w:lang w:eastAsia="en-US"/>
        </w:rPr>
        <w:t xml:space="preserve">, начисленная за отчетный период и нарастающим итогом, если инвестор прекратил признание своей доли в убытках ассоциированной </w:t>
      </w:r>
      <w:r w:rsidR="007C3874" w:rsidRPr="006461FA">
        <w:rPr>
          <w:rFonts w:eastAsia="Calibri"/>
          <w:spacing w:val="-6"/>
          <w:sz w:val="28"/>
          <w:szCs w:val="28"/>
          <w:lang w:eastAsia="en-US"/>
        </w:rPr>
        <w:t xml:space="preserve">организации </w:t>
      </w:r>
      <w:r w:rsidRPr="006461FA">
        <w:rPr>
          <w:rFonts w:eastAsia="Calibri"/>
          <w:spacing w:val="-6"/>
          <w:sz w:val="28"/>
          <w:szCs w:val="28"/>
          <w:lang w:eastAsia="en-US"/>
        </w:rPr>
        <w:t>(в случае, если это применимо).</w:t>
      </w:r>
    </w:p>
    <w:p w14:paraId="1C4E7E10" w14:textId="77777777" w:rsidR="004322A8" w:rsidRPr="006461FA" w:rsidRDefault="004322A8" w:rsidP="004322A8">
      <w:pPr>
        <w:ind w:firstLine="709"/>
        <w:jc w:val="both"/>
        <w:rPr>
          <w:rFonts w:eastAsia="Calibri"/>
          <w:spacing w:val="-6"/>
          <w:sz w:val="28"/>
          <w:szCs w:val="28"/>
          <w:lang w:eastAsia="en-US"/>
        </w:rPr>
      </w:pPr>
      <w:r w:rsidRPr="006461FA">
        <w:rPr>
          <w:rFonts w:eastAsia="Calibri"/>
          <w:spacing w:val="-6"/>
          <w:sz w:val="28"/>
          <w:szCs w:val="28"/>
          <w:lang w:eastAsia="en-US"/>
        </w:rPr>
        <w:t xml:space="preserve">В консолидированной финансовой отчетности Группа раскрывает следующую информацию об инвестициях в </w:t>
      </w:r>
      <w:r w:rsidR="007E58D8" w:rsidRPr="006461FA">
        <w:rPr>
          <w:rFonts w:eastAsia="Calibri"/>
          <w:spacing w:val="-6"/>
          <w:sz w:val="28"/>
          <w:szCs w:val="28"/>
          <w:lang w:eastAsia="en-US"/>
        </w:rPr>
        <w:t>совместные предприятия</w:t>
      </w:r>
      <w:r w:rsidRPr="006461FA">
        <w:rPr>
          <w:rFonts w:eastAsia="Calibri"/>
          <w:spacing w:val="-6"/>
          <w:sz w:val="28"/>
          <w:szCs w:val="28"/>
          <w:lang w:eastAsia="en-US"/>
        </w:rPr>
        <w:t>:</w:t>
      </w:r>
    </w:p>
    <w:p w14:paraId="0A46EF2D" w14:textId="77777777" w:rsidR="004322A8" w:rsidRPr="006461FA" w:rsidRDefault="004322A8" w:rsidP="004322A8">
      <w:pPr>
        <w:numPr>
          <w:ilvl w:val="0"/>
          <w:numId w:val="3"/>
        </w:numPr>
        <w:spacing w:before="120"/>
        <w:ind w:left="567" w:hanging="567"/>
        <w:jc w:val="both"/>
        <w:rPr>
          <w:rFonts w:eastAsia="Calibri"/>
          <w:spacing w:val="-6"/>
          <w:sz w:val="28"/>
          <w:szCs w:val="28"/>
          <w:lang w:eastAsia="en-US"/>
        </w:rPr>
      </w:pPr>
      <w:r w:rsidRPr="006461FA">
        <w:rPr>
          <w:rFonts w:eastAsia="Calibri"/>
          <w:spacing w:val="-6"/>
          <w:sz w:val="28"/>
          <w:szCs w:val="28"/>
          <w:lang w:eastAsia="en-US"/>
        </w:rPr>
        <w:t xml:space="preserve">описание порядка включения учетных данных </w:t>
      </w:r>
      <w:r w:rsidR="007E58D8" w:rsidRPr="006461FA">
        <w:rPr>
          <w:rFonts w:eastAsia="Calibri"/>
          <w:spacing w:val="-6"/>
          <w:sz w:val="28"/>
          <w:szCs w:val="28"/>
          <w:lang w:eastAsia="en-US"/>
        </w:rPr>
        <w:t xml:space="preserve">совместных предприятий </w:t>
      </w:r>
      <w:r w:rsidRPr="006461FA">
        <w:rPr>
          <w:rFonts w:eastAsia="Calibri"/>
          <w:spacing w:val="-6"/>
          <w:sz w:val="28"/>
          <w:szCs w:val="28"/>
          <w:lang w:eastAsia="en-US"/>
        </w:rPr>
        <w:t>в консолидированную финансовую отчетность: метод долевого участия;</w:t>
      </w:r>
    </w:p>
    <w:p w14:paraId="5E525023" w14:textId="77777777" w:rsidR="004322A8" w:rsidRPr="006461FA" w:rsidRDefault="004322A8" w:rsidP="004322A8">
      <w:pPr>
        <w:numPr>
          <w:ilvl w:val="0"/>
          <w:numId w:val="3"/>
        </w:numPr>
        <w:ind w:left="567" w:hanging="567"/>
        <w:jc w:val="both"/>
        <w:rPr>
          <w:rFonts w:eastAsia="Calibri"/>
          <w:spacing w:val="-6"/>
          <w:sz w:val="28"/>
          <w:szCs w:val="28"/>
          <w:lang w:eastAsia="en-US"/>
        </w:rPr>
      </w:pPr>
      <w:r w:rsidRPr="006461FA">
        <w:rPr>
          <w:rFonts w:eastAsia="Calibri"/>
          <w:spacing w:val="-6"/>
          <w:sz w:val="28"/>
          <w:szCs w:val="28"/>
          <w:lang w:eastAsia="en-US"/>
        </w:rPr>
        <w:t>перечень совместн</w:t>
      </w:r>
      <w:r w:rsidR="007C3874" w:rsidRPr="006461FA">
        <w:rPr>
          <w:rFonts w:eastAsia="Calibri"/>
          <w:spacing w:val="-6"/>
          <w:sz w:val="28"/>
          <w:szCs w:val="28"/>
          <w:lang w:eastAsia="en-US"/>
        </w:rPr>
        <w:t xml:space="preserve">ых предприятий </w:t>
      </w:r>
      <w:r w:rsidRPr="006461FA">
        <w:rPr>
          <w:rFonts w:eastAsia="Calibri"/>
          <w:spacing w:val="-6"/>
          <w:sz w:val="28"/>
          <w:szCs w:val="28"/>
          <w:lang w:eastAsia="en-US"/>
        </w:rPr>
        <w:t xml:space="preserve">Группы с указанием доли владения (процента голосующих акций) и страны резидентства </w:t>
      </w:r>
      <w:r w:rsidR="007E58D8" w:rsidRPr="006461FA">
        <w:rPr>
          <w:rFonts w:eastAsia="Calibri"/>
          <w:spacing w:val="-6"/>
          <w:sz w:val="28"/>
          <w:szCs w:val="28"/>
          <w:lang w:eastAsia="en-US"/>
        </w:rPr>
        <w:t>для каждой компании</w:t>
      </w:r>
      <w:r w:rsidRPr="006461FA">
        <w:rPr>
          <w:rFonts w:eastAsia="Calibri"/>
          <w:spacing w:val="-6"/>
          <w:sz w:val="28"/>
          <w:szCs w:val="28"/>
          <w:lang w:eastAsia="en-US"/>
        </w:rPr>
        <w:t>;</w:t>
      </w:r>
    </w:p>
    <w:p w14:paraId="16D930CC" w14:textId="77777777" w:rsidR="004322A8" w:rsidRPr="006461FA" w:rsidRDefault="004322A8" w:rsidP="004322A8">
      <w:pPr>
        <w:numPr>
          <w:ilvl w:val="0"/>
          <w:numId w:val="3"/>
        </w:numPr>
        <w:ind w:left="567" w:hanging="567"/>
        <w:jc w:val="both"/>
        <w:rPr>
          <w:rFonts w:eastAsia="Calibri"/>
          <w:spacing w:val="-6"/>
          <w:sz w:val="28"/>
          <w:szCs w:val="28"/>
          <w:lang w:eastAsia="en-US"/>
        </w:rPr>
      </w:pPr>
      <w:r w:rsidRPr="006461FA">
        <w:rPr>
          <w:rFonts w:eastAsia="Calibri"/>
          <w:spacing w:val="-6"/>
          <w:sz w:val="28"/>
          <w:szCs w:val="28"/>
          <w:lang w:eastAsia="en-US"/>
        </w:rPr>
        <w:t>обобщенные финансовые показатели совместн</w:t>
      </w:r>
      <w:r w:rsidR="007C3874" w:rsidRPr="006461FA">
        <w:rPr>
          <w:rFonts w:eastAsia="Calibri"/>
          <w:spacing w:val="-6"/>
          <w:sz w:val="28"/>
          <w:szCs w:val="28"/>
          <w:lang w:eastAsia="en-US"/>
        </w:rPr>
        <w:t>ых предприятий</w:t>
      </w:r>
      <w:r w:rsidR="007E58D8" w:rsidRPr="006461FA">
        <w:rPr>
          <w:rFonts w:eastAsia="Calibri"/>
          <w:spacing w:val="-6"/>
          <w:sz w:val="28"/>
          <w:szCs w:val="28"/>
          <w:lang w:eastAsia="en-US"/>
        </w:rPr>
        <w:t xml:space="preserve"> (в случае их существенности)</w:t>
      </w:r>
      <w:r w:rsidRPr="006461FA">
        <w:rPr>
          <w:rFonts w:eastAsia="Calibri"/>
          <w:spacing w:val="-6"/>
          <w:sz w:val="28"/>
          <w:szCs w:val="28"/>
          <w:lang w:eastAsia="en-US"/>
        </w:rPr>
        <w:t>:</w:t>
      </w:r>
    </w:p>
    <w:p w14:paraId="2531D309" w14:textId="77777777" w:rsidR="004322A8" w:rsidRPr="006461FA" w:rsidRDefault="004322A8" w:rsidP="0045053C">
      <w:pPr>
        <w:pStyle w:val="afc"/>
        <w:numPr>
          <w:ilvl w:val="0"/>
          <w:numId w:val="6"/>
        </w:numPr>
        <w:spacing w:after="120"/>
        <w:ind w:left="993" w:hanging="426"/>
        <w:jc w:val="both"/>
        <w:rPr>
          <w:spacing w:val="-6"/>
          <w:sz w:val="28"/>
          <w:szCs w:val="28"/>
        </w:rPr>
      </w:pPr>
      <w:r w:rsidRPr="006461FA">
        <w:rPr>
          <w:spacing w:val="-6"/>
          <w:sz w:val="28"/>
          <w:szCs w:val="28"/>
        </w:rPr>
        <w:t>суммарные активы на отчетную дату;</w:t>
      </w:r>
    </w:p>
    <w:p w14:paraId="0379BA58" w14:textId="77777777" w:rsidR="004322A8" w:rsidRPr="006461FA" w:rsidRDefault="004322A8" w:rsidP="0045053C">
      <w:pPr>
        <w:pStyle w:val="afc"/>
        <w:numPr>
          <w:ilvl w:val="0"/>
          <w:numId w:val="6"/>
        </w:numPr>
        <w:spacing w:after="120"/>
        <w:ind w:left="993" w:hanging="426"/>
        <w:jc w:val="both"/>
        <w:rPr>
          <w:spacing w:val="-6"/>
          <w:sz w:val="28"/>
          <w:szCs w:val="28"/>
        </w:rPr>
      </w:pPr>
      <w:r w:rsidRPr="006461FA">
        <w:rPr>
          <w:spacing w:val="-6"/>
          <w:sz w:val="28"/>
          <w:szCs w:val="28"/>
        </w:rPr>
        <w:t>суммарные обязательства на отчетную дату;</w:t>
      </w:r>
    </w:p>
    <w:p w14:paraId="6FEE6CAD" w14:textId="77777777" w:rsidR="004322A8" w:rsidRPr="006461FA" w:rsidRDefault="004322A8" w:rsidP="0045053C">
      <w:pPr>
        <w:pStyle w:val="afc"/>
        <w:numPr>
          <w:ilvl w:val="0"/>
          <w:numId w:val="6"/>
        </w:numPr>
        <w:spacing w:after="120"/>
        <w:ind w:left="993" w:hanging="426"/>
        <w:jc w:val="both"/>
        <w:rPr>
          <w:spacing w:val="-6"/>
          <w:sz w:val="28"/>
          <w:szCs w:val="28"/>
        </w:rPr>
      </w:pPr>
      <w:r w:rsidRPr="006461FA">
        <w:rPr>
          <w:spacing w:val="-6"/>
          <w:sz w:val="28"/>
          <w:szCs w:val="28"/>
        </w:rPr>
        <w:t>суммарная выручка за отчетный период;</w:t>
      </w:r>
    </w:p>
    <w:p w14:paraId="28CC1738" w14:textId="77777777" w:rsidR="004322A8" w:rsidRPr="006461FA" w:rsidRDefault="004322A8" w:rsidP="0045053C">
      <w:pPr>
        <w:pStyle w:val="afc"/>
        <w:numPr>
          <w:ilvl w:val="0"/>
          <w:numId w:val="6"/>
        </w:numPr>
        <w:spacing w:after="120"/>
        <w:ind w:left="993" w:hanging="426"/>
        <w:jc w:val="both"/>
        <w:rPr>
          <w:spacing w:val="-6"/>
          <w:sz w:val="28"/>
          <w:szCs w:val="28"/>
        </w:rPr>
      </w:pPr>
      <w:r w:rsidRPr="006461FA">
        <w:rPr>
          <w:spacing w:val="-6"/>
          <w:sz w:val="28"/>
          <w:szCs w:val="28"/>
        </w:rPr>
        <w:t>суммарная прибыль (убыток) за отчетный период;</w:t>
      </w:r>
    </w:p>
    <w:p w14:paraId="38A38840" w14:textId="77777777" w:rsidR="004322A8" w:rsidRPr="006461FA" w:rsidRDefault="004322A8" w:rsidP="004322A8">
      <w:pPr>
        <w:numPr>
          <w:ilvl w:val="0"/>
          <w:numId w:val="3"/>
        </w:numPr>
        <w:ind w:left="567" w:hanging="567"/>
        <w:jc w:val="both"/>
        <w:rPr>
          <w:rFonts w:eastAsia="Calibri"/>
          <w:spacing w:val="-6"/>
          <w:sz w:val="28"/>
          <w:szCs w:val="28"/>
          <w:lang w:eastAsia="en-US"/>
        </w:rPr>
      </w:pPr>
      <w:r w:rsidRPr="006461FA">
        <w:rPr>
          <w:rFonts w:eastAsia="Calibri"/>
          <w:spacing w:val="-6"/>
          <w:sz w:val="28"/>
          <w:szCs w:val="28"/>
          <w:lang w:eastAsia="en-US"/>
        </w:rPr>
        <w:t xml:space="preserve">движение балансовой стоимости инвестиций в </w:t>
      </w:r>
      <w:r w:rsidR="007E58D8" w:rsidRPr="006461FA">
        <w:rPr>
          <w:rFonts w:eastAsia="Calibri"/>
          <w:spacing w:val="-6"/>
          <w:sz w:val="28"/>
          <w:szCs w:val="28"/>
          <w:lang w:eastAsia="en-US"/>
        </w:rPr>
        <w:t>совместные предприятия</w:t>
      </w:r>
      <w:r w:rsidR="007C3874" w:rsidRPr="006461FA">
        <w:rPr>
          <w:rFonts w:eastAsia="Calibri"/>
          <w:spacing w:val="-6"/>
          <w:sz w:val="28"/>
          <w:szCs w:val="28"/>
          <w:lang w:eastAsia="en-US"/>
        </w:rPr>
        <w:t xml:space="preserve"> </w:t>
      </w:r>
      <w:r w:rsidRPr="006461FA">
        <w:rPr>
          <w:rFonts w:eastAsia="Calibri"/>
          <w:spacing w:val="-6"/>
          <w:sz w:val="28"/>
          <w:szCs w:val="28"/>
          <w:lang w:eastAsia="en-US"/>
        </w:rPr>
        <w:t>за отчетный период по каждо</w:t>
      </w:r>
      <w:r w:rsidR="007C3874" w:rsidRPr="006461FA">
        <w:rPr>
          <w:rFonts w:eastAsia="Calibri"/>
          <w:spacing w:val="-6"/>
          <w:sz w:val="28"/>
          <w:szCs w:val="28"/>
          <w:lang w:eastAsia="en-US"/>
        </w:rPr>
        <w:t>му предприятию</w:t>
      </w:r>
      <w:r w:rsidRPr="006461FA">
        <w:rPr>
          <w:rFonts w:eastAsia="Calibri"/>
          <w:spacing w:val="-6"/>
          <w:sz w:val="28"/>
          <w:szCs w:val="28"/>
          <w:lang w:eastAsia="en-US"/>
        </w:rPr>
        <w:t>;</w:t>
      </w:r>
    </w:p>
    <w:p w14:paraId="74AECEF9" w14:textId="77777777" w:rsidR="004322A8" w:rsidRPr="006461FA" w:rsidRDefault="004322A8" w:rsidP="004322A8">
      <w:pPr>
        <w:numPr>
          <w:ilvl w:val="0"/>
          <w:numId w:val="3"/>
        </w:numPr>
        <w:spacing w:after="120"/>
        <w:ind w:left="567" w:hanging="567"/>
        <w:jc w:val="both"/>
        <w:rPr>
          <w:rFonts w:eastAsia="Calibri"/>
          <w:spacing w:val="-6"/>
          <w:sz w:val="28"/>
          <w:szCs w:val="28"/>
          <w:lang w:eastAsia="en-US"/>
        </w:rPr>
      </w:pPr>
      <w:r w:rsidRPr="006461FA">
        <w:rPr>
          <w:rFonts w:eastAsia="Calibri"/>
          <w:spacing w:val="-6"/>
          <w:sz w:val="28"/>
          <w:szCs w:val="28"/>
          <w:lang w:eastAsia="en-US"/>
        </w:rPr>
        <w:t>сумма обязательств капитального характера, принятых инвестором в связи с участием в совместной деятельности.</w:t>
      </w:r>
    </w:p>
    <w:p w14:paraId="71470A7C" w14:textId="77777777" w:rsidR="004322A8" w:rsidRPr="006461FA" w:rsidRDefault="004322A8" w:rsidP="004322A8">
      <w:pPr>
        <w:pStyle w:val="1"/>
        <w:keepNext w:val="0"/>
        <w:spacing w:before="360" w:after="360"/>
        <w:ind w:left="431" w:hanging="431"/>
        <w:jc w:val="center"/>
        <w:rPr>
          <w:rFonts w:ascii="Times New Roman" w:hAnsi="Times New Roman" w:cs="Times New Roman"/>
          <w:b w:val="0"/>
          <w:spacing w:val="-6"/>
          <w:sz w:val="28"/>
          <w:szCs w:val="28"/>
        </w:rPr>
      </w:pPr>
      <w:r w:rsidRPr="006461FA">
        <w:rPr>
          <w:rFonts w:ascii="Times New Roman" w:hAnsi="Times New Roman" w:cs="Times New Roman"/>
          <w:b w:val="0"/>
          <w:spacing w:val="-6"/>
          <w:sz w:val="28"/>
          <w:szCs w:val="28"/>
        </w:rPr>
        <w:tab/>
      </w:r>
      <w:bookmarkStart w:id="274" w:name="_Toc122601283"/>
      <w:r w:rsidRPr="006461FA">
        <w:rPr>
          <w:rFonts w:ascii="Times New Roman" w:hAnsi="Times New Roman" w:cs="Times New Roman"/>
          <w:b w:val="0"/>
          <w:spacing w:val="-6"/>
          <w:sz w:val="28"/>
          <w:szCs w:val="28"/>
        </w:rPr>
        <w:t>ИНФОРМАЦИЯ ПО СЕГМЕНТАМ</w:t>
      </w:r>
      <w:bookmarkEnd w:id="274"/>
    </w:p>
    <w:p w14:paraId="4D6A23C4" w14:textId="77777777" w:rsidR="004322A8" w:rsidRPr="006461FA" w:rsidRDefault="004322A8" w:rsidP="004322A8">
      <w:pPr>
        <w:pStyle w:val="2"/>
        <w:keepNext w:val="0"/>
        <w:tabs>
          <w:tab w:val="clear" w:pos="860"/>
          <w:tab w:val="num" w:pos="576"/>
        </w:tabs>
        <w:spacing w:before="240" w:after="240"/>
        <w:ind w:left="578" w:hanging="578"/>
        <w:jc w:val="both"/>
        <w:rPr>
          <w:spacing w:val="-6"/>
          <w:sz w:val="28"/>
          <w:szCs w:val="28"/>
        </w:rPr>
      </w:pPr>
      <w:bookmarkStart w:id="275" w:name="_Toc122601284"/>
      <w:r w:rsidRPr="006461FA">
        <w:rPr>
          <w:spacing w:val="-6"/>
          <w:sz w:val="28"/>
          <w:szCs w:val="28"/>
        </w:rPr>
        <w:t>Нормативная база</w:t>
      </w:r>
      <w:bookmarkEnd w:id="275"/>
    </w:p>
    <w:p w14:paraId="7BEB059E" w14:textId="77777777" w:rsidR="004322A8" w:rsidRPr="006461FA" w:rsidRDefault="004322A8" w:rsidP="004322A8">
      <w:pPr>
        <w:ind w:left="567"/>
        <w:jc w:val="both"/>
        <w:rPr>
          <w:rFonts w:eastAsia="Calibri"/>
          <w:spacing w:val="-6"/>
          <w:sz w:val="28"/>
          <w:szCs w:val="28"/>
          <w:lang w:eastAsia="en-US"/>
        </w:rPr>
      </w:pPr>
      <w:r w:rsidRPr="006461FA">
        <w:rPr>
          <w:rFonts w:eastAsia="Calibri"/>
          <w:spacing w:val="-6"/>
          <w:sz w:val="28"/>
          <w:szCs w:val="28"/>
          <w:lang w:eastAsia="en-US"/>
        </w:rPr>
        <w:t>МСФО (IFRS) №8 «Операционные сегменты».</w:t>
      </w:r>
    </w:p>
    <w:p w14:paraId="0243826D" w14:textId="77777777" w:rsidR="004322A8" w:rsidRPr="006461FA" w:rsidRDefault="004322A8" w:rsidP="004322A8">
      <w:pPr>
        <w:pStyle w:val="2"/>
        <w:keepNext w:val="0"/>
        <w:tabs>
          <w:tab w:val="clear" w:pos="860"/>
          <w:tab w:val="num" w:pos="576"/>
        </w:tabs>
        <w:spacing w:before="240" w:after="240"/>
        <w:ind w:left="578" w:hanging="578"/>
        <w:jc w:val="both"/>
        <w:rPr>
          <w:spacing w:val="-6"/>
          <w:sz w:val="28"/>
          <w:szCs w:val="28"/>
        </w:rPr>
      </w:pPr>
      <w:bookmarkStart w:id="276" w:name="_Toc122601285"/>
      <w:r w:rsidRPr="006461FA">
        <w:rPr>
          <w:spacing w:val="-6"/>
          <w:sz w:val="28"/>
          <w:szCs w:val="28"/>
        </w:rPr>
        <w:t>Основные определения</w:t>
      </w:r>
      <w:bookmarkEnd w:id="276"/>
    </w:p>
    <w:p w14:paraId="72EF452B" w14:textId="77777777" w:rsidR="004322A8" w:rsidRPr="006461FA" w:rsidRDefault="004322A8" w:rsidP="004322A8">
      <w:pPr>
        <w:ind w:firstLine="709"/>
        <w:jc w:val="both"/>
        <w:rPr>
          <w:rFonts w:eastAsia="Calibri"/>
          <w:spacing w:val="-6"/>
          <w:sz w:val="28"/>
          <w:szCs w:val="28"/>
          <w:lang w:eastAsia="en-US"/>
        </w:rPr>
      </w:pPr>
      <w:r w:rsidRPr="006461FA">
        <w:rPr>
          <w:rFonts w:eastAsia="Calibri"/>
          <w:spacing w:val="-6"/>
          <w:sz w:val="28"/>
          <w:szCs w:val="28"/>
          <w:lang w:eastAsia="en-US"/>
        </w:rPr>
        <w:t>Операционный сегмент – компонент Группы:</w:t>
      </w:r>
    </w:p>
    <w:p w14:paraId="603D7DF4" w14:textId="77777777" w:rsidR="004322A8" w:rsidRPr="006461FA" w:rsidRDefault="004322A8" w:rsidP="004322A8">
      <w:pPr>
        <w:numPr>
          <w:ilvl w:val="0"/>
          <w:numId w:val="3"/>
        </w:numPr>
        <w:spacing w:before="120"/>
        <w:ind w:left="567" w:hanging="567"/>
        <w:jc w:val="both"/>
        <w:rPr>
          <w:rFonts w:eastAsia="Calibri"/>
          <w:spacing w:val="-6"/>
          <w:sz w:val="28"/>
          <w:szCs w:val="28"/>
          <w:lang w:eastAsia="en-US"/>
        </w:rPr>
      </w:pPr>
      <w:r w:rsidRPr="006461FA">
        <w:rPr>
          <w:rFonts w:eastAsia="Calibri"/>
          <w:spacing w:val="-6"/>
          <w:sz w:val="28"/>
          <w:szCs w:val="28"/>
          <w:lang w:eastAsia="en-US"/>
        </w:rPr>
        <w:t>осуществляющий деятельность, в рамках которой он получает доходы и несет расходы (включая доходы и расходы, возникающие в результате операций с другими компонентами Группы);</w:t>
      </w:r>
    </w:p>
    <w:p w14:paraId="3215E9CF" w14:textId="77777777" w:rsidR="004322A8" w:rsidRPr="006461FA" w:rsidRDefault="004322A8" w:rsidP="004322A8">
      <w:pPr>
        <w:numPr>
          <w:ilvl w:val="0"/>
          <w:numId w:val="3"/>
        </w:numPr>
        <w:ind w:left="567" w:hanging="567"/>
        <w:jc w:val="both"/>
        <w:rPr>
          <w:rFonts w:eastAsia="Calibri"/>
          <w:spacing w:val="-6"/>
          <w:sz w:val="28"/>
          <w:szCs w:val="28"/>
          <w:lang w:eastAsia="en-US"/>
        </w:rPr>
      </w:pPr>
      <w:r w:rsidRPr="006461FA">
        <w:rPr>
          <w:rFonts w:eastAsia="Calibri"/>
          <w:spacing w:val="-6"/>
          <w:sz w:val="28"/>
          <w:szCs w:val="28"/>
          <w:lang w:eastAsia="en-US"/>
        </w:rPr>
        <w:t>операционные показатели которого, регулярно анализируются органом, ответственным за принятия операционных решений в Группе, с целью оценки достигнутых результатов и принятия решений о выделении (распределении) ресурсов;</w:t>
      </w:r>
    </w:p>
    <w:p w14:paraId="0DB780D2" w14:textId="77777777" w:rsidR="004322A8" w:rsidRPr="006461FA" w:rsidRDefault="004322A8" w:rsidP="004322A8">
      <w:pPr>
        <w:numPr>
          <w:ilvl w:val="0"/>
          <w:numId w:val="3"/>
        </w:numPr>
        <w:spacing w:after="120"/>
        <w:ind w:left="567" w:hanging="567"/>
        <w:jc w:val="both"/>
        <w:rPr>
          <w:rFonts w:eastAsia="Calibri"/>
          <w:spacing w:val="-6"/>
          <w:sz w:val="28"/>
          <w:szCs w:val="28"/>
          <w:lang w:eastAsia="en-US"/>
        </w:rPr>
      </w:pPr>
      <w:r w:rsidRPr="006461FA">
        <w:rPr>
          <w:rFonts w:eastAsia="Calibri"/>
          <w:spacing w:val="-6"/>
          <w:sz w:val="28"/>
          <w:szCs w:val="28"/>
          <w:lang w:eastAsia="en-US"/>
        </w:rPr>
        <w:t>для которого имеется отдельная финансовая информация.</w:t>
      </w:r>
    </w:p>
    <w:p w14:paraId="53D5AADD" w14:textId="77777777" w:rsidR="004322A8" w:rsidRPr="006461FA" w:rsidRDefault="004322A8" w:rsidP="004322A8">
      <w:pPr>
        <w:ind w:firstLine="709"/>
        <w:jc w:val="both"/>
        <w:rPr>
          <w:rFonts w:eastAsia="Calibri"/>
          <w:spacing w:val="-6"/>
          <w:sz w:val="28"/>
          <w:szCs w:val="28"/>
          <w:lang w:eastAsia="en-US"/>
        </w:rPr>
      </w:pPr>
      <w:r w:rsidRPr="006461FA">
        <w:rPr>
          <w:rFonts w:eastAsia="Calibri"/>
          <w:spacing w:val="-6"/>
          <w:sz w:val="28"/>
          <w:szCs w:val="28"/>
          <w:lang w:eastAsia="en-US"/>
        </w:rPr>
        <w:t>Отчетный сегмент – операционный сегмент, по которому в финансовой отчетности раскрывается отдельная информация в соответствии с требованиями, изложенными в данном разделе (см. раздел 20.5 настоящей Учетной политики по МСФО).</w:t>
      </w:r>
    </w:p>
    <w:p w14:paraId="4708D16D" w14:textId="77777777" w:rsidR="004322A8" w:rsidRPr="006461FA" w:rsidRDefault="004322A8" w:rsidP="004322A8">
      <w:pPr>
        <w:pStyle w:val="2"/>
        <w:keepNext w:val="0"/>
        <w:tabs>
          <w:tab w:val="clear" w:pos="860"/>
          <w:tab w:val="num" w:pos="576"/>
        </w:tabs>
        <w:spacing w:before="240" w:after="240"/>
        <w:ind w:left="578" w:hanging="578"/>
        <w:jc w:val="both"/>
        <w:rPr>
          <w:spacing w:val="-6"/>
          <w:sz w:val="28"/>
          <w:szCs w:val="28"/>
        </w:rPr>
      </w:pPr>
      <w:bookmarkStart w:id="277" w:name="_Toc122601286"/>
      <w:r w:rsidRPr="006461FA">
        <w:rPr>
          <w:spacing w:val="-6"/>
          <w:sz w:val="28"/>
          <w:szCs w:val="28"/>
        </w:rPr>
        <w:t>Принципы сегментирования (выделения отчетных сегментов)</w:t>
      </w:r>
      <w:bookmarkEnd w:id="277"/>
    </w:p>
    <w:p w14:paraId="38572714" w14:textId="77777777" w:rsidR="004322A8" w:rsidRPr="006461FA" w:rsidRDefault="004322A8" w:rsidP="004322A8">
      <w:pPr>
        <w:pStyle w:val="3"/>
        <w:spacing w:after="240"/>
        <w:jc w:val="both"/>
        <w:rPr>
          <w:rFonts w:ascii="Times New Roman" w:hAnsi="Times New Roman" w:cs="Times New Roman"/>
          <w:b w:val="0"/>
          <w:spacing w:val="-6"/>
          <w:sz w:val="28"/>
          <w:szCs w:val="28"/>
        </w:rPr>
      </w:pPr>
      <w:bookmarkStart w:id="278" w:name="_Toc439144619"/>
      <w:r w:rsidRPr="006461FA">
        <w:rPr>
          <w:rFonts w:ascii="Times New Roman" w:hAnsi="Times New Roman" w:cs="Times New Roman"/>
          <w:b w:val="0"/>
          <w:spacing w:val="-6"/>
          <w:sz w:val="28"/>
          <w:szCs w:val="28"/>
        </w:rPr>
        <w:t>Количественные критерии выделения отчетных сегментов</w:t>
      </w:r>
      <w:bookmarkEnd w:id="278"/>
    </w:p>
    <w:p w14:paraId="0282F400" w14:textId="77777777" w:rsidR="004322A8" w:rsidRPr="006461FA" w:rsidRDefault="004322A8" w:rsidP="004322A8">
      <w:pPr>
        <w:ind w:firstLine="709"/>
        <w:jc w:val="both"/>
        <w:rPr>
          <w:rFonts w:eastAsia="Calibri"/>
          <w:spacing w:val="-6"/>
          <w:sz w:val="28"/>
          <w:szCs w:val="28"/>
          <w:lang w:eastAsia="en-US"/>
        </w:rPr>
      </w:pPr>
      <w:r w:rsidRPr="006461FA">
        <w:rPr>
          <w:rFonts w:eastAsia="Calibri"/>
          <w:spacing w:val="-6"/>
          <w:sz w:val="28"/>
          <w:szCs w:val="28"/>
          <w:lang w:eastAsia="en-US"/>
        </w:rPr>
        <w:t>Группа применяет следующие количественные критерии для признания операционного сегмента в качестве отчетного:</w:t>
      </w:r>
    </w:p>
    <w:p w14:paraId="74D74D48" w14:textId="77777777" w:rsidR="004322A8" w:rsidRPr="006461FA" w:rsidRDefault="004322A8" w:rsidP="004322A8">
      <w:pPr>
        <w:numPr>
          <w:ilvl w:val="0"/>
          <w:numId w:val="3"/>
        </w:numPr>
        <w:spacing w:before="120"/>
        <w:ind w:left="567" w:hanging="567"/>
        <w:jc w:val="both"/>
        <w:rPr>
          <w:rFonts w:eastAsia="Calibri"/>
          <w:spacing w:val="-6"/>
          <w:sz w:val="28"/>
          <w:szCs w:val="28"/>
          <w:lang w:eastAsia="en-US"/>
        </w:rPr>
      </w:pPr>
      <w:r w:rsidRPr="006461FA">
        <w:rPr>
          <w:rFonts w:eastAsia="Calibri"/>
          <w:spacing w:val="-6"/>
          <w:sz w:val="28"/>
          <w:szCs w:val="28"/>
          <w:lang w:eastAsia="en-US"/>
        </w:rPr>
        <w:t>выручка сегмента (от продаж внешним покупателям и межсегментная) равна или превышает 10% совокупной выручки всех операционных сегментов Группы (от продаж внешним покупателям и межсегментной);</w:t>
      </w:r>
    </w:p>
    <w:p w14:paraId="02BCC696" w14:textId="77777777" w:rsidR="004322A8" w:rsidRPr="006461FA" w:rsidRDefault="00A20210" w:rsidP="004322A8">
      <w:pPr>
        <w:numPr>
          <w:ilvl w:val="0"/>
          <w:numId w:val="3"/>
        </w:numPr>
        <w:ind w:left="567" w:hanging="567"/>
        <w:jc w:val="both"/>
        <w:rPr>
          <w:rFonts w:eastAsia="Calibri"/>
          <w:spacing w:val="-6"/>
          <w:sz w:val="28"/>
          <w:szCs w:val="28"/>
          <w:lang w:eastAsia="en-US"/>
        </w:rPr>
      </w:pPr>
      <w:r w:rsidRPr="006461FA">
        <w:rPr>
          <w:rFonts w:eastAsia="Calibri"/>
          <w:spacing w:val="-6"/>
          <w:sz w:val="28"/>
          <w:szCs w:val="28"/>
          <w:lang w:eastAsia="en-US"/>
        </w:rPr>
        <w:t xml:space="preserve">или </w:t>
      </w:r>
      <w:r w:rsidR="004322A8" w:rsidRPr="006461FA">
        <w:rPr>
          <w:rFonts w:eastAsia="Calibri"/>
          <w:spacing w:val="-6"/>
          <w:sz w:val="28"/>
          <w:szCs w:val="28"/>
          <w:lang w:eastAsia="en-US"/>
        </w:rPr>
        <w:t>абсолютная величина прибыли/ убытка сегмента равна или превышает 10% наибольшей из двух величин (в абсолютном выражении):</w:t>
      </w:r>
    </w:p>
    <w:p w14:paraId="1F1B239D" w14:textId="77777777" w:rsidR="004322A8" w:rsidRPr="006461FA" w:rsidRDefault="004322A8" w:rsidP="004322A8">
      <w:pPr>
        <w:pStyle w:val="afc"/>
        <w:numPr>
          <w:ilvl w:val="0"/>
          <w:numId w:val="6"/>
        </w:numPr>
        <w:spacing w:before="120"/>
        <w:ind w:hanging="357"/>
        <w:jc w:val="both"/>
        <w:rPr>
          <w:spacing w:val="-6"/>
          <w:sz w:val="28"/>
          <w:szCs w:val="28"/>
        </w:rPr>
      </w:pPr>
      <w:r w:rsidRPr="006461FA">
        <w:rPr>
          <w:spacing w:val="-6"/>
          <w:sz w:val="28"/>
          <w:szCs w:val="28"/>
        </w:rPr>
        <w:t>совокупного дохода всех прибыльных сегментов;</w:t>
      </w:r>
    </w:p>
    <w:p w14:paraId="6F31FD93" w14:textId="77777777" w:rsidR="004322A8" w:rsidRPr="006461FA" w:rsidRDefault="00A20210" w:rsidP="004322A8">
      <w:pPr>
        <w:pStyle w:val="afc"/>
        <w:numPr>
          <w:ilvl w:val="0"/>
          <w:numId w:val="6"/>
        </w:numPr>
        <w:spacing w:after="120"/>
        <w:ind w:hanging="357"/>
        <w:jc w:val="both"/>
        <w:rPr>
          <w:spacing w:val="-6"/>
          <w:sz w:val="28"/>
          <w:szCs w:val="28"/>
        </w:rPr>
      </w:pPr>
      <w:r w:rsidRPr="006461FA">
        <w:rPr>
          <w:spacing w:val="-6"/>
          <w:sz w:val="28"/>
          <w:szCs w:val="28"/>
        </w:rPr>
        <w:t xml:space="preserve">и </w:t>
      </w:r>
      <w:r w:rsidR="004322A8" w:rsidRPr="006461FA">
        <w:rPr>
          <w:spacing w:val="-6"/>
          <w:sz w:val="28"/>
          <w:szCs w:val="28"/>
        </w:rPr>
        <w:t>совокупного убытка всех убыточных сегментов;</w:t>
      </w:r>
    </w:p>
    <w:p w14:paraId="6BD9E271" w14:textId="77777777" w:rsidR="004322A8" w:rsidRPr="006461FA" w:rsidRDefault="00A20210" w:rsidP="004322A8">
      <w:pPr>
        <w:numPr>
          <w:ilvl w:val="0"/>
          <w:numId w:val="3"/>
        </w:numPr>
        <w:spacing w:after="120"/>
        <w:ind w:left="567" w:hanging="567"/>
        <w:jc w:val="both"/>
        <w:rPr>
          <w:rFonts w:eastAsia="Calibri"/>
          <w:spacing w:val="-6"/>
          <w:sz w:val="28"/>
          <w:szCs w:val="28"/>
          <w:lang w:eastAsia="en-US"/>
        </w:rPr>
      </w:pPr>
      <w:r w:rsidRPr="006461FA">
        <w:rPr>
          <w:rFonts w:eastAsia="Calibri"/>
          <w:spacing w:val="-6"/>
          <w:sz w:val="28"/>
          <w:szCs w:val="28"/>
          <w:lang w:eastAsia="en-US"/>
        </w:rPr>
        <w:t xml:space="preserve"> или </w:t>
      </w:r>
      <w:r w:rsidR="004322A8" w:rsidRPr="006461FA">
        <w:rPr>
          <w:rFonts w:eastAsia="Calibri"/>
          <w:spacing w:val="-6"/>
          <w:sz w:val="28"/>
          <w:szCs w:val="28"/>
          <w:lang w:eastAsia="en-US"/>
        </w:rPr>
        <w:t>активы сегмента равны или превышают 10% совокупных активов всех операционных сегментов Группы.</w:t>
      </w:r>
    </w:p>
    <w:p w14:paraId="20D0F493" w14:textId="77777777" w:rsidR="004322A8" w:rsidRPr="006461FA" w:rsidRDefault="004322A8" w:rsidP="004322A8">
      <w:pPr>
        <w:ind w:firstLine="709"/>
        <w:jc w:val="both"/>
        <w:rPr>
          <w:rFonts w:eastAsia="Calibri"/>
          <w:spacing w:val="-6"/>
          <w:sz w:val="28"/>
          <w:szCs w:val="28"/>
          <w:lang w:eastAsia="en-US"/>
        </w:rPr>
      </w:pPr>
      <w:r w:rsidRPr="006461FA">
        <w:rPr>
          <w:rFonts w:eastAsia="Calibri"/>
          <w:spacing w:val="-6"/>
          <w:sz w:val="28"/>
          <w:szCs w:val="28"/>
          <w:lang w:eastAsia="en-US"/>
        </w:rPr>
        <w:t>Операционный сегмент, который не соответствует ни одному из приведенных выше количественных критериев, может быть признан руководством Группы в качестве отчетного в том случае, если раскрытие отдельной информации о нем в финансовой отчетности обеспечит пользователей полезной информацией.</w:t>
      </w:r>
    </w:p>
    <w:p w14:paraId="0B43780F" w14:textId="77777777" w:rsidR="004322A8" w:rsidRPr="006461FA" w:rsidRDefault="004322A8" w:rsidP="004322A8">
      <w:pPr>
        <w:ind w:firstLine="709"/>
        <w:jc w:val="both"/>
        <w:rPr>
          <w:rFonts w:eastAsia="Calibri"/>
          <w:spacing w:val="-6"/>
          <w:sz w:val="28"/>
          <w:szCs w:val="28"/>
          <w:lang w:eastAsia="en-US"/>
        </w:rPr>
      </w:pPr>
      <w:r w:rsidRPr="006461FA">
        <w:rPr>
          <w:rFonts w:eastAsia="Calibri"/>
          <w:spacing w:val="-6"/>
          <w:sz w:val="28"/>
          <w:szCs w:val="28"/>
          <w:lang w:eastAsia="en-US"/>
        </w:rPr>
        <w:t>Совокупная выручка отчетных сегментов от продаж внешним покупателям должна составлять не менее 75% всей выручки Группы. В противном случае Группа выделяет дополнительные отчетные сегменты, даже если они не удовлетворяют количественным критериям признания.</w:t>
      </w:r>
    </w:p>
    <w:p w14:paraId="366183F5" w14:textId="77777777" w:rsidR="004322A8" w:rsidRPr="006461FA" w:rsidRDefault="004322A8" w:rsidP="004322A8">
      <w:pPr>
        <w:pStyle w:val="3"/>
        <w:spacing w:after="240"/>
        <w:jc w:val="both"/>
        <w:rPr>
          <w:rFonts w:ascii="Times New Roman" w:hAnsi="Times New Roman" w:cs="Times New Roman"/>
          <w:b w:val="0"/>
          <w:spacing w:val="-6"/>
          <w:sz w:val="28"/>
          <w:szCs w:val="28"/>
        </w:rPr>
      </w:pPr>
      <w:bookmarkStart w:id="279" w:name="_Toc439144620"/>
      <w:r w:rsidRPr="006461FA">
        <w:rPr>
          <w:rFonts w:ascii="Times New Roman" w:hAnsi="Times New Roman" w:cs="Times New Roman"/>
          <w:b w:val="0"/>
          <w:spacing w:val="-6"/>
          <w:sz w:val="28"/>
          <w:szCs w:val="28"/>
        </w:rPr>
        <w:t>Объединение сегментов</w:t>
      </w:r>
      <w:bookmarkEnd w:id="279"/>
    </w:p>
    <w:p w14:paraId="561023CC" w14:textId="77777777" w:rsidR="004322A8" w:rsidRPr="006461FA" w:rsidRDefault="004322A8" w:rsidP="004322A8">
      <w:pPr>
        <w:ind w:firstLine="709"/>
        <w:jc w:val="both"/>
        <w:rPr>
          <w:rFonts w:eastAsia="Calibri"/>
          <w:spacing w:val="-6"/>
          <w:sz w:val="28"/>
          <w:szCs w:val="28"/>
          <w:lang w:eastAsia="en-US"/>
        </w:rPr>
      </w:pPr>
      <w:r w:rsidRPr="006461FA">
        <w:rPr>
          <w:rFonts w:eastAsia="Calibri"/>
          <w:spacing w:val="-6"/>
          <w:sz w:val="28"/>
          <w:szCs w:val="28"/>
          <w:lang w:eastAsia="en-US"/>
        </w:rPr>
        <w:t>Группа объединяет операционные сегменты, которые не соответствуют количественным критериям признания в качестве отчетных сегментов, в один отчетный сегмент при условии, что объединяемые операционные сегменты обладают схожими экономическими характеристиками и удовлетворяют большей части из следующих критериев агрегирования:</w:t>
      </w:r>
    </w:p>
    <w:p w14:paraId="443A2220" w14:textId="77777777" w:rsidR="004322A8" w:rsidRPr="006461FA" w:rsidRDefault="004322A8" w:rsidP="004322A8">
      <w:pPr>
        <w:numPr>
          <w:ilvl w:val="0"/>
          <w:numId w:val="3"/>
        </w:numPr>
        <w:spacing w:before="120"/>
        <w:ind w:left="567" w:hanging="567"/>
        <w:jc w:val="both"/>
        <w:rPr>
          <w:rFonts w:eastAsia="Calibri"/>
          <w:spacing w:val="-6"/>
          <w:sz w:val="28"/>
          <w:szCs w:val="28"/>
          <w:lang w:eastAsia="en-US"/>
        </w:rPr>
      </w:pPr>
      <w:r w:rsidRPr="006461FA">
        <w:rPr>
          <w:rFonts w:eastAsia="Calibri"/>
          <w:spacing w:val="-6"/>
          <w:sz w:val="28"/>
          <w:szCs w:val="28"/>
          <w:lang w:eastAsia="en-US"/>
        </w:rPr>
        <w:t>сходство по виду производимых продуктов/ предоставляемых услуг;</w:t>
      </w:r>
    </w:p>
    <w:p w14:paraId="053BF760" w14:textId="77777777" w:rsidR="004322A8" w:rsidRPr="006461FA" w:rsidRDefault="004322A8" w:rsidP="004322A8">
      <w:pPr>
        <w:numPr>
          <w:ilvl w:val="0"/>
          <w:numId w:val="3"/>
        </w:numPr>
        <w:ind w:left="567" w:hanging="567"/>
        <w:jc w:val="both"/>
        <w:rPr>
          <w:rFonts w:eastAsia="Calibri"/>
          <w:spacing w:val="-6"/>
          <w:sz w:val="28"/>
          <w:szCs w:val="28"/>
          <w:lang w:eastAsia="en-US"/>
        </w:rPr>
      </w:pPr>
      <w:r w:rsidRPr="006461FA">
        <w:rPr>
          <w:rFonts w:eastAsia="Calibri"/>
          <w:spacing w:val="-6"/>
          <w:sz w:val="28"/>
          <w:szCs w:val="28"/>
          <w:lang w:eastAsia="en-US"/>
        </w:rPr>
        <w:t>сходство по характеру производственного процесса;</w:t>
      </w:r>
    </w:p>
    <w:p w14:paraId="688DD7DE" w14:textId="77777777" w:rsidR="004322A8" w:rsidRPr="006461FA" w:rsidRDefault="004322A8" w:rsidP="004322A8">
      <w:pPr>
        <w:numPr>
          <w:ilvl w:val="0"/>
          <w:numId w:val="3"/>
        </w:numPr>
        <w:ind w:left="567" w:hanging="567"/>
        <w:jc w:val="both"/>
        <w:rPr>
          <w:rFonts w:eastAsia="Calibri"/>
          <w:spacing w:val="-6"/>
          <w:sz w:val="28"/>
          <w:szCs w:val="28"/>
          <w:lang w:eastAsia="en-US"/>
        </w:rPr>
      </w:pPr>
      <w:r w:rsidRPr="006461FA">
        <w:rPr>
          <w:rFonts w:eastAsia="Calibri"/>
          <w:spacing w:val="-6"/>
          <w:sz w:val="28"/>
          <w:szCs w:val="28"/>
          <w:lang w:eastAsia="en-US"/>
        </w:rPr>
        <w:t>сходство по типу или классу покупателей товаров или услуг;</w:t>
      </w:r>
    </w:p>
    <w:p w14:paraId="249F501E" w14:textId="77777777" w:rsidR="004322A8" w:rsidRPr="006461FA" w:rsidRDefault="004322A8" w:rsidP="004322A8">
      <w:pPr>
        <w:numPr>
          <w:ilvl w:val="0"/>
          <w:numId w:val="3"/>
        </w:numPr>
        <w:ind w:left="567" w:hanging="567"/>
        <w:jc w:val="both"/>
        <w:rPr>
          <w:rFonts w:eastAsia="Calibri"/>
          <w:spacing w:val="-6"/>
          <w:sz w:val="28"/>
          <w:szCs w:val="28"/>
          <w:lang w:eastAsia="en-US"/>
        </w:rPr>
      </w:pPr>
      <w:r w:rsidRPr="006461FA">
        <w:rPr>
          <w:rFonts w:eastAsia="Calibri"/>
          <w:spacing w:val="-6"/>
          <w:sz w:val="28"/>
          <w:szCs w:val="28"/>
          <w:lang w:eastAsia="en-US"/>
        </w:rPr>
        <w:t>сходство по методам распределения продуктов или предоставления услуг;</w:t>
      </w:r>
    </w:p>
    <w:p w14:paraId="0ED15B07" w14:textId="77777777" w:rsidR="004322A8" w:rsidRPr="006461FA" w:rsidRDefault="004322A8" w:rsidP="004322A8">
      <w:pPr>
        <w:numPr>
          <w:ilvl w:val="0"/>
          <w:numId w:val="3"/>
        </w:numPr>
        <w:spacing w:after="120"/>
        <w:ind w:left="567" w:hanging="567"/>
        <w:jc w:val="both"/>
        <w:rPr>
          <w:rFonts w:eastAsia="Calibri"/>
          <w:spacing w:val="-6"/>
          <w:sz w:val="28"/>
          <w:szCs w:val="28"/>
          <w:lang w:eastAsia="en-US"/>
        </w:rPr>
      </w:pPr>
      <w:r w:rsidRPr="006461FA">
        <w:rPr>
          <w:rFonts w:eastAsia="Calibri"/>
          <w:spacing w:val="-6"/>
          <w:sz w:val="28"/>
          <w:szCs w:val="28"/>
          <w:lang w:eastAsia="en-US"/>
        </w:rPr>
        <w:t>сходство по порядку нормативно-правового регулирования деятельности.</w:t>
      </w:r>
    </w:p>
    <w:p w14:paraId="109DE400" w14:textId="77777777" w:rsidR="004322A8" w:rsidRPr="006461FA" w:rsidRDefault="004322A8" w:rsidP="004322A8">
      <w:pPr>
        <w:pStyle w:val="3"/>
        <w:spacing w:after="240"/>
        <w:jc w:val="both"/>
        <w:rPr>
          <w:rFonts w:ascii="Times New Roman" w:hAnsi="Times New Roman" w:cs="Times New Roman"/>
          <w:b w:val="0"/>
          <w:spacing w:val="-6"/>
          <w:sz w:val="28"/>
          <w:szCs w:val="28"/>
        </w:rPr>
      </w:pPr>
      <w:bookmarkStart w:id="280" w:name="_Toc439144621"/>
      <w:r w:rsidRPr="006461FA">
        <w:rPr>
          <w:rFonts w:ascii="Times New Roman" w:hAnsi="Times New Roman" w:cs="Times New Roman"/>
          <w:b w:val="0"/>
          <w:spacing w:val="-6"/>
          <w:sz w:val="28"/>
          <w:szCs w:val="28"/>
        </w:rPr>
        <w:t>Изменение состава отчетных сегментов</w:t>
      </w:r>
      <w:bookmarkEnd w:id="280"/>
    </w:p>
    <w:p w14:paraId="1440A048" w14:textId="77777777" w:rsidR="004322A8" w:rsidRPr="006461FA" w:rsidRDefault="004322A8" w:rsidP="004322A8">
      <w:pPr>
        <w:ind w:firstLine="709"/>
        <w:jc w:val="both"/>
        <w:rPr>
          <w:rFonts w:eastAsia="Calibri"/>
          <w:spacing w:val="-6"/>
          <w:sz w:val="28"/>
          <w:szCs w:val="28"/>
          <w:lang w:eastAsia="en-US"/>
        </w:rPr>
      </w:pPr>
      <w:r w:rsidRPr="006461FA">
        <w:rPr>
          <w:rFonts w:eastAsia="Calibri"/>
          <w:spacing w:val="-6"/>
          <w:sz w:val="28"/>
          <w:szCs w:val="28"/>
          <w:lang w:eastAsia="en-US"/>
        </w:rPr>
        <w:t>Если в отчетном периоде Группа изменяет свою организационную структуру так, что это приводит к изменению состава ее отчетных сегментов, то соответствующая информация по сегментам за более ранние периоды, представленные в финансовой отчетности, подлежит ретроспективному пересмотру кроме случаев, когда такая информация является недоступной и затраты на ее получение являются неоправданно высокими.</w:t>
      </w:r>
    </w:p>
    <w:p w14:paraId="0E519A30" w14:textId="77777777" w:rsidR="004322A8" w:rsidRPr="006461FA" w:rsidRDefault="004322A8" w:rsidP="004322A8">
      <w:pPr>
        <w:pStyle w:val="2"/>
        <w:keepNext w:val="0"/>
        <w:tabs>
          <w:tab w:val="clear" w:pos="860"/>
          <w:tab w:val="num" w:pos="576"/>
        </w:tabs>
        <w:spacing w:before="240" w:after="240"/>
        <w:ind w:left="578" w:hanging="578"/>
        <w:jc w:val="both"/>
        <w:rPr>
          <w:spacing w:val="-6"/>
          <w:sz w:val="28"/>
          <w:szCs w:val="28"/>
        </w:rPr>
      </w:pPr>
      <w:r w:rsidRPr="006461FA">
        <w:rPr>
          <w:spacing w:val="-6"/>
          <w:sz w:val="28"/>
          <w:szCs w:val="28"/>
        </w:rPr>
        <w:tab/>
      </w:r>
      <w:bookmarkStart w:id="281" w:name="_Toc122601287"/>
      <w:r w:rsidRPr="006461FA">
        <w:rPr>
          <w:spacing w:val="-6"/>
          <w:sz w:val="28"/>
          <w:szCs w:val="28"/>
        </w:rPr>
        <w:t>Состав отчетных сегментов Группы</w:t>
      </w:r>
      <w:bookmarkEnd w:id="281"/>
    </w:p>
    <w:p w14:paraId="6B94E778" w14:textId="77777777" w:rsidR="004322A8" w:rsidRPr="006461FA" w:rsidRDefault="004322A8" w:rsidP="00D60BAC">
      <w:pPr>
        <w:spacing w:after="120"/>
        <w:ind w:firstLine="709"/>
        <w:jc w:val="both"/>
        <w:rPr>
          <w:rFonts w:eastAsia="Calibri"/>
          <w:spacing w:val="-6"/>
          <w:sz w:val="28"/>
          <w:szCs w:val="28"/>
          <w:lang w:eastAsia="en-US"/>
        </w:rPr>
      </w:pPr>
      <w:r w:rsidRPr="006461FA">
        <w:rPr>
          <w:rFonts w:eastAsia="Calibri"/>
          <w:spacing w:val="-6"/>
          <w:sz w:val="28"/>
          <w:szCs w:val="28"/>
          <w:lang w:eastAsia="en-US"/>
        </w:rPr>
        <w:t>Отчетными сегментами Группы являются стратегические бизнес-единицы, предоставляющие услуги по транспортировке электроэнергии и технологическому присоединению к сетям в различных географических регионах РФ.</w:t>
      </w:r>
      <w:r w:rsidR="0038653A" w:rsidRPr="006461FA">
        <w:rPr>
          <w:rFonts w:eastAsia="Calibri"/>
          <w:spacing w:val="-6"/>
          <w:sz w:val="28"/>
          <w:szCs w:val="28"/>
          <w:lang w:eastAsia="en-US"/>
        </w:rPr>
        <w:t xml:space="preserve"> Управление стратегическими бизнес-единицами Группы осуществляется раздельно. Орган, ответственный за принятие операционных решений, в качестве которого выступает Правление Группы, на периодической основе (как минимум, ежеквартально) анализирует внутренние управленческие отчеты, предоставляемые каждой стратегической бизнес-единицей.</w:t>
      </w:r>
    </w:p>
    <w:p w14:paraId="4A80E419" w14:textId="77777777" w:rsidR="004322A8" w:rsidRPr="006461FA" w:rsidRDefault="004322A8" w:rsidP="004322A8">
      <w:pPr>
        <w:ind w:firstLine="709"/>
        <w:jc w:val="both"/>
        <w:rPr>
          <w:rFonts w:eastAsia="Calibri"/>
          <w:spacing w:val="-6"/>
          <w:sz w:val="28"/>
          <w:szCs w:val="28"/>
          <w:lang w:eastAsia="en-US"/>
        </w:rPr>
      </w:pPr>
      <w:r w:rsidRPr="006461FA">
        <w:rPr>
          <w:rFonts w:eastAsia="Calibri"/>
          <w:spacing w:val="-6"/>
          <w:sz w:val="28"/>
          <w:szCs w:val="28"/>
          <w:lang w:eastAsia="en-US"/>
        </w:rPr>
        <w:t>Группа выделяет следующие отчетные сегменты:</w:t>
      </w:r>
    </w:p>
    <w:p w14:paraId="4DBB7683" w14:textId="77777777" w:rsidR="004322A8" w:rsidRPr="006461FA" w:rsidRDefault="00104ED1" w:rsidP="004322A8">
      <w:pPr>
        <w:numPr>
          <w:ilvl w:val="0"/>
          <w:numId w:val="3"/>
        </w:numPr>
        <w:spacing w:before="120"/>
        <w:ind w:left="567" w:hanging="567"/>
        <w:jc w:val="both"/>
        <w:rPr>
          <w:rFonts w:eastAsia="Calibri"/>
          <w:spacing w:val="-6"/>
          <w:sz w:val="28"/>
          <w:szCs w:val="28"/>
          <w:lang w:eastAsia="en-US"/>
        </w:rPr>
      </w:pPr>
      <w:r>
        <w:rPr>
          <w:rFonts w:eastAsia="Calibri"/>
          <w:spacing w:val="-6"/>
          <w:sz w:val="28"/>
          <w:szCs w:val="28"/>
          <w:lang w:eastAsia="en-US"/>
        </w:rPr>
        <w:t xml:space="preserve">Филиал </w:t>
      </w:r>
      <w:r w:rsidR="004322A8" w:rsidRPr="006461FA">
        <w:rPr>
          <w:rFonts w:eastAsia="Calibri"/>
          <w:spacing w:val="-6"/>
          <w:sz w:val="28"/>
          <w:szCs w:val="28"/>
          <w:lang w:eastAsia="en-US"/>
        </w:rPr>
        <w:t>Астраханьэнерго;</w:t>
      </w:r>
    </w:p>
    <w:p w14:paraId="2BBE5ADB" w14:textId="77777777" w:rsidR="004322A8" w:rsidRPr="006461FA" w:rsidRDefault="00104ED1" w:rsidP="004322A8">
      <w:pPr>
        <w:numPr>
          <w:ilvl w:val="0"/>
          <w:numId w:val="3"/>
        </w:numPr>
        <w:ind w:left="567" w:hanging="567"/>
        <w:jc w:val="both"/>
        <w:rPr>
          <w:rFonts w:eastAsia="Calibri"/>
          <w:spacing w:val="-6"/>
          <w:sz w:val="28"/>
          <w:szCs w:val="28"/>
          <w:lang w:eastAsia="en-US"/>
        </w:rPr>
      </w:pPr>
      <w:r>
        <w:rPr>
          <w:rFonts w:eastAsia="Calibri"/>
          <w:spacing w:val="-6"/>
          <w:sz w:val="28"/>
          <w:szCs w:val="28"/>
          <w:lang w:eastAsia="en-US"/>
        </w:rPr>
        <w:t xml:space="preserve">Филиал </w:t>
      </w:r>
      <w:r w:rsidR="004322A8" w:rsidRPr="006461FA">
        <w:rPr>
          <w:rFonts w:eastAsia="Calibri"/>
          <w:spacing w:val="-6"/>
          <w:sz w:val="28"/>
          <w:szCs w:val="28"/>
          <w:lang w:eastAsia="en-US"/>
        </w:rPr>
        <w:t>Волгоградэнерго;</w:t>
      </w:r>
    </w:p>
    <w:p w14:paraId="40B0402D" w14:textId="77777777" w:rsidR="004322A8" w:rsidRPr="006461FA" w:rsidRDefault="00104ED1" w:rsidP="004322A8">
      <w:pPr>
        <w:numPr>
          <w:ilvl w:val="0"/>
          <w:numId w:val="3"/>
        </w:numPr>
        <w:ind w:left="567" w:hanging="567"/>
        <w:jc w:val="both"/>
        <w:rPr>
          <w:rFonts w:eastAsia="Calibri"/>
          <w:spacing w:val="-6"/>
          <w:sz w:val="28"/>
          <w:szCs w:val="28"/>
          <w:lang w:eastAsia="en-US"/>
        </w:rPr>
      </w:pPr>
      <w:r>
        <w:rPr>
          <w:rFonts w:eastAsia="Calibri"/>
          <w:spacing w:val="-6"/>
          <w:sz w:val="28"/>
          <w:szCs w:val="28"/>
          <w:lang w:eastAsia="en-US"/>
        </w:rPr>
        <w:t xml:space="preserve">Филиал </w:t>
      </w:r>
      <w:r w:rsidR="004322A8" w:rsidRPr="006461FA">
        <w:rPr>
          <w:rFonts w:eastAsia="Calibri"/>
          <w:spacing w:val="-6"/>
          <w:sz w:val="28"/>
          <w:szCs w:val="28"/>
          <w:lang w:eastAsia="en-US"/>
        </w:rPr>
        <w:t>Калмэнерго;</w:t>
      </w:r>
    </w:p>
    <w:p w14:paraId="449AD62A" w14:textId="77777777" w:rsidR="004322A8" w:rsidRDefault="00104ED1" w:rsidP="004322A8">
      <w:pPr>
        <w:numPr>
          <w:ilvl w:val="0"/>
          <w:numId w:val="3"/>
        </w:numPr>
        <w:ind w:left="567" w:hanging="567"/>
        <w:jc w:val="both"/>
        <w:rPr>
          <w:rFonts w:eastAsia="Calibri"/>
          <w:spacing w:val="-6"/>
          <w:sz w:val="28"/>
          <w:szCs w:val="28"/>
          <w:lang w:eastAsia="en-US"/>
        </w:rPr>
      </w:pPr>
      <w:r>
        <w:rPr>
          <w:rFonts w:eastAsia="Calibri"/>
          <w:spacing w:val="-6"/>
          <w:sz w:val="28"/>
          <w:szCs w:val="28"/>
          <w:lang w:eastAsia="en-US"/>
        </w:rPr>
        <w:t xml:space="preserve">Филиал </w:t>
      </w:r>
      <w:r w:rsidR="004322A8" w:rsidRPr="006461FA">
        <w:rPr>
          <w:rFonts w:eastAsia="Calibri"/>
          <w:spacing w:val="-6"/>
          <w:sz w:val="28"/>
          <w:szCs w:val="28"/>
          <w:lang w:eastAsia="en-US"/>
        </w:rPr>
        <w:t>Ростовэнерго;</w:t>
      </w:r>
    </w:p>
    <w:p w14:paraId="0316DE9B" w14:textId="77777777" w:rsidR="00A76C20" w:rsidRDefault="00104ED1" w:rsidP="004322A8">
      <w:pPr>
        <w:numPr>
          <w:ilvl w:val="0"/>
          <w:numId w:val="3"/>
        </w:numPr>
        <w:ind w:left="567" w:hanging="567"/>
        <w:jc w:val="both"/>
        <w:rPr>
          <w:rFonts w:eastAsia="Calibri"/>
          <w:spacing w:val="-6"/>
          <w:sz w:val="28"/>
          <w:szCs w:val="28"/>
          <w:lang w:eastAsia="en-US"/>
        </w:rPr>
      </w:pPr>
      <w:r>
        <w:rPr>
          <w:rFonts w:eastAsia="Calibri"/>
          <w:spacing w:val="-6"/>
          <w:sz w:val="28"/>
          <w:szCs w:val="28"/>
          <w:lang w:eastAsia="en-US"/>
        </w:rPr>
        <w:t xml:space="preserve">Дочернее общество </w:t>
      </w:r>
      <w:r w:rsidR="00A76C20">
        <w:rPr>
          <w:rFonts w:eastAsia="Calibri"/>
          <w:spacing w:val="-6"/>
          <w:sz w:val="28"/>
          <w:szCs w:val="28"/>
          <w:lang w:eastAsia="en-US"/>
        </w:rPr>
        <w:t>АО ВМЭС</w:t>
      </w:r>
      <w:r w:rsidR="005C287E">
        <w:rPr>
          <w:rFonts w:eastAsia="Calibri"/>
          <w:spacing w:val="-6"/>
          <w:sz w:val="28"/>
          <w:szCs w:val="28"/>
          <w:lang w:eastAsia="en-US"/>
        </w:rPr>
        <w:t>;</w:t>
      </w:r>
    </w:p>
    <w:p w14:paraId="1F668F84" w14:textId="5089480F" w:rsidR="00CF17CA" w:rsidRDefault="00CF17CA" w:rsidP="004322A8">
      <w:pPr>
        <w:numPr>
          <w:ilvl w:val="0"/>
          <w:numId w:val="3"/>
        </w:numPr>
        <w:ind w:left="567" w:hanging="567"/>
        <w:jc w:val="both"/>
        <w:rPr>
          <w:rFonts w:eastAsia="Calibri"/>
          <w:spacing w:val="-6"/>
          <w:sz w:val="28"/>
          <w:szCs w:val="28"/>
          <w:lang w:eastAsia="en-US"/>
        </w:rPr>
      </w:pPr>
      <w:r>
        <w:rPr>
          <w:rFonts w:eastAsia="Calibri"/>
          <w:spacing w:val="-6"/>
          <w:sz w:val="28"/>
          <w:szCs w:val="28"/>
          <w:lang w:eastAsia="en-US"/>
        </w:rPr>
        <w:t>Дочернее общество АО Энергосервис Юга;</w:t>
      </w:r>
    </w:p>
    <w:p w14:paraId="3C9C7F11" w14:textId="77777777" w:rsidR="004322A8" w:rsidRPr="006461FA" w:rsidRDefault="004322A8" w:rsidP="004322A8">
      <w:pPr>
        <w:numPr>
          <w:ilvl w:val="0"/>
          <w:numId w:val="3"/>
        </w:numPr>
        <w:spacing w:after="120"/>
        <w:ind w:left="567" w:hanging="567"/>
        <w:jc w:val="both"/>
        <w:rPr>
          <w:rFonts w:eastAsia="Calibri"/>
          <w:spacing w:val="-6"/>
          <w:sz w:val="28"/>
          <w:szCs w:val="28"/>
          <w:lang w:eastAsia="en-US"/>
        </w:rPr>
      </w:pPr>
      <w:r w:rsidRPr="006461FA">
        <w:rPr>
          <w:rFonts w:eastAsia="Calibri"/>
          <w:spacing w:val="-6"/>
          <w:sz w:val="28"/>
          <w:szCs w:val="28"/>
          <w:lang w:eastAsia="en-US"/>
        </w:rPr>
        <w:t>Прочие.</w:t>
      </w:r>
    </w:p>
    <w:p w14:paraId="5AC37DED" w14:textId="77777777" w:rsidR="004322A8" w:rsidRPr="006461FA" w:rsidRDefault="004322A8" w:rsidP="004322A8">
      <w:pPr>
        <w:ind w:firstLine="709"/>
        <w:jc w:val="both"/>
        <w:rPr>
          <w:rFonts w:eastAsia="Calibri"/>
          <w:spacing w:val="-6"/>
          <w:sz w:val="28"/>
          <w:szCs w:val="28"/>
          <w:lang w:eastAsia="en-US"/>
        </w:rPr>
      </w:pPr>
      <w:r w:rsidRPr="006461FA">
        <w:rPr>
          <w:rFonts w:eastAsia="Calibri"/>
          <w:spacing w:val="-6"/>
          <w:sz w:val="28"/>
          <w:szCs w:val="28"/>
          <w:lang w:eastAsia="en-US"/>
        </w:rPr>
        <w:t>Отчетный сегмент «Прочие» включает информацию о результата</w:t>
      </w:r>
      <w:r w:rsidR="00104ED1">
        <w:rPr>
          <w:rFonts w:eastAsia="Calibri"/>
          <w:spacing w:val="-6"/>
          <w:sz w:val="28"/>
          <w:szCs w:val="28"/>
          <w:lang w:eastAsia="en-US"/>
        </w:rPr>
        <w:t xml:space="preserve">х деятельности прочих дочерних обществ </w:t>
      </w:r>
      <w:r w:rsidRPr="006461FA">
        <w:rPr>
          <w:rFonts w:eastAsia="Calibri"/>
          <w:spacing w:val="-6"/>
          <w:sz w:val="28"/>
          <w:szCs w:val="28"/>
          <w:lang w:eastAsia="en-US"/>
        </w:rPr>
        <w:t xml:space="preserve">и Кубаньэнерго (филиал </w:t>
      </w:r>
      <w:r w:rsidR="00CA5249" w:rsidRPr="006461FA">
        <w:rPr>
          <w:rFonts w:eastAsia="Calibri"/>
          <w:spacing w:val="-6"/>
          <w:sz w:val="28"/>
          <w:szCs w:val="28"/>
          <w:lang w:eastAsia="en-US"/>
        </w:rPr>
        <w:t>ПАО «</w:t>
      </w:r>
      <w:r w:rsidR="00F44AE2">
        <w:rPr>
          <w:rFonts w:eastAsia="Calibri"/>
          <w:spacing w:val="-6"/>
          <w:sz w:val="28"/>
          <w:szCs w:val="28"/>
          <w:lang w:eastAsia="en-US"/>
        </w:rPr>
        <w:t>Россети Юг</w:t>
      </w:r>
      <w:r w:rsidR="00CA5249" w:rsidRPr="006461FA">
        <w:rPr>
          <w:rFonts w:eastAsia="Calibri"/>
          <w:spacing w:val="-6"/>
          <w:sz w:val="28"/>
          <w:szCs w:val="28"/>
          <w:lang w:eastAsia="en-US"/>
        </w:rPr>
        <w:t>»</w:t>
      </w:r>
      <w:r w:rsidRPr="006461FA">
        <w:rPr>
          <w:rFonts w:eastAsia="Calibri"/>
          <w:spacing w:val="-6"/>
          <w:sz w:val="28"/>
          <w:szCs w:val="28"/>
          <w:lang w:eastAsia="en-US"/>
        </w:rPr>
        <w:t>). Никто из них не соответствует любому из количественных порогов для определения отчетных сегментов.</w:t>
      </w:r>
    </w:p>
    <w:p w14:paraId="18C2C345" w14:textId="77777777" w:rsidR="004322A8" w:rsidRPr="006461FA" w:rsidRDefault="004322A8" w:rsidP="004322A8">
      <w:pPr>
        <w:pStyle w:val="2"/>
        <w:keepNext w:val="0"/>
        <w:tabs>
          <w:tab w:val="clear" w:pos="860"/>
          <w:tab w:val="num" w:pos="576"/>
        </w:tabs>
        <w:spacing w:before="240" w:after="240"/>
        <w:ind w:left="578" w:hanging="578"/>
        <w:jc w:val="both"/>
        <w:rPr>
          <w:spacing w:val="-6"/>
          <w:sz w:val="28"/>
          <w:szCs w:val="28"/>
        </w:rPr>
      </w:pPr>
      <w:bookmarkStart w:id="282" w:name="_Toc122601288"/>
      <w:r w:rsidRPr="006461FA">
        <w:rPr>
          <w:spacing w:val="-6"/>
          <w:sz w:val="28"/>
          <w:szCs w:val="28"/>
        </w:rPr>
        <w:t>Раскрытие информации</w:t>
      </w:r>
      <w:bookmarkEnd w:id="282"/>
    </w:p>
    <w:p w14:paraId="02C9DD33" w14:textId="77777777" w:rsidR="004322A8" w:rsidRPr="006461FA" w:rsidRDefault="004322A8" w:rsidP="004322A8">
      <w:pPr>
        <w:ind w:firstLine="709"/>
        <w:jc w:val="both"/>
        <w:rPr>
          <w:rFonts w:eastAsia="Calibri"/>
          <w:spacing w:val="-6"/>
          <w:sz w:val="28"/>
          <w:szCs w:val="28"/>
          <w:lang w:eastAsia="en-US"/>
        </w:rPr>
      </w:pPr>
      <w:r w:rsidRPr="006461FA">
        <w:rPr>
          <w:rFonts w:eastAsia="Calibri"/>
          <w:spacing w:val="-6"/>
          <w:sz w:val="28"/>
          <w:szCs w:val="28"/>
          <w:lang w:eastAsia="en-US"/>
        </w:rPr>
        <w:t>Группа раскрывает информацию, позволяющую пользователям финансовой отчетности оценить характер и финансовые последствия тех видов деятельности, которыми она занимается, а также экономические условия, в которых она осуществляет свою деятельность.</w:t>
      </w:r>
    </w:p>
    <w:p w14:paraId="1537AAAC" w14:textId="77777777" w:rsidR="004322A8" w:rsidRPr="006461FA" w:rsidRDefault="004322A8" w:rsidP="004322A8">
      <w:pPr>
        <w:spacing w:before="120" w:after="120"/>
        <w:ind w:left="567"/>
        <w:jc w:val="both"/>
        <w:rPr>
          <w:rFonts w:eastAsia="Calibri"/>
          <w:spacing w:val="-6"/>
          <w:sz w:val="28"/>
          <w:szCs w:val="28"/>
          <w:lang w:eastAsia="en-US"/>
        </w:rPr>
      </w:pPr>
      <w:r w:rsidRPr="006461FA">
        <w:rPr>
          <w:rFonts w:eastAsia="Calibri"/>
          <w:spacing w:val="-6"/>
          <w:sz w:val="28"/>
          <w:szCs w:val="28"/>
          <w:lang w:eastAsia="en-US"/>
        </w:rPr>
        <w:t>Общая информация</w:t>
      </w:r>
    </w:p>
    <w:p w14:paraId="139B445C" w14:textId="77777777" w:rsidR="004322A8" w:rsidRPr="006461FA" w:rsidRDefault="004322A8" w:rsidP="004322A8">
      <w:pPr>
        <w:ind w:firstLine="709"/>
        <w:jc w:val="both"/>
        <w:rPr>
          <w:rFonts w:eastAsia="Calibri"/>
          <w:spacing w:val="-6"/>
          <w:sz w:val="28"/>
          <w:szCs w:val="28"/>
          <w:lang w:eastAsia="en-US"/>
        </w:rPr>
      </w:pPr>
      <w:r w:rsidRPr="006461FA">
        <w:rPr>
          <w:rFonts w:eastAsia="Calibri"/>
          <w:spacing w:val="-6"/>
          <w:sz w:val="28"/>
          <w:szCs w:val="28"/>
          <w:lang w:eastAsia="en-US"/>
        </w:rPr>
        <w:t>Группа раскрывает факторы, которые используются ею в качестве базы для выделения отчетных сегментов, а также основные виды продукции и услуг, от продажи которых отчетные сегменты получают выручку.</w:t>
      </w:r>
    </w:p>
    <w:p w14:paraId="469A268F" w14:textId="77777777" w:rsidR="004322A8" w:rsidRPr="006461FA" w:rsidRDefault="004322A8" w:rsidP="004322A8">
      <w:pPr>
        <w:spacing w:before="120" w:after="120"/>
        <w:ind w:left="567"/>
        <w:jc w:val="both"/>
        <w:rPr>
          <w:rFonts w:eastAsia="Calibri"/>
          <w:spacing w:val="-6"/>
          <w:sz w:val="28"/>
          <w:szCs w:val="28"/>
          <w:lang w:eastAsia="en-US"/>
        </w:rPr>
      </w:pPr>
      <w:r w:rsidRPr="006461FA">
        <w:rPr>
          <w:rFonts w:eastAsia="Calibri"/>
          <w:spacing w:val="-6"/>
          <w:sz w:val="28"/>
          <w:szCs w:val="28"/>
          <w:lang w:eastAsia="en-US"/>
        </w:rPr>
        <w:t>Основные финансовые показатели отчетных сегментов</w:t>
      </w:r>
    </w:p>
    <w:p w14:paraId="22C60B13" w14:textId="77777777" w:rsidR="004322A8" w:rsidRPr="006461FA" w:rsidRDefault="004322A8" w:rsidP="004322A8">
      <w:pPr>
        <w:ind w:firstLine="709"/>
        <w:jc w:val="both"/>
        <w:rPr>
          <w:rFonts w:eastAsia="Calibri"/>
          <w:spacing w:val="-6"/>
          <w:sz w:val="28"/>
          <w:szCs w:val="28"/>
          <w:lang w:eastAsia="en-US"/>
        </w:rPr>
      </w:pPr>
      <w:r w:rsidRPr="006461FA">
        <w:rPr>
          <w:rFonts w:eastAsia="Calibri"/>
          <w:spacing w:val="-6"/>
          <w:sz w:val="28"/>
          <w:szCs w:val="28"/>
          <w:lang w:eastAsia="en-US"/>
        </w:rPr>
        <w:t>Для каждого отчетного сегмента Группа раскрывает следующие показатели, характеризующие их финансовое положение на отчетную дату и финансовые результаты за отчетный период:</w:t>
      </w:r>
    </w:p>
    <w:p w14:paraId="22A3AA8D" w14:textId="77777777" w:rsidR="004322A8" w:rsidRPr="006461FA" w:rsidRDefault="004322A8" w:rsidP="004322A8">
      <w:pPr>
        <w:numPr>
          <w:ilvl w:val="0"/>
          <w:numId w:val="3"/>
        </w:numPr>
        <w:spacing w:before="120"/>
        <w:ind w:left="567" w:hanging="567"/>
        <w:jc w:val="both"/>
        <w:rPr>
          <w:rFonts w:eastAsia="Calibri"/>
          <w:spacing w:val="-6"/>
          <w:sz w:val="28"/>
          <w:szCs w:val="28"/>
          <w:lang w:eastAsia="en-US"/>
        </w:rPr>
      </w:pPr>
      <w:r w:rsidRPr="006461FA">
        <w:rPr>
          <w:rFonts w:eastAsia="Calibri"/>
          <w:spacing w:val="-6"/>
          <w:sz w:val="28"/>
          <w:szCs w:val="28"/>
          <w:lang w:eastAsia="en-US"/>
        </w:rPr>
        <w:t>выручка от продаж</w:t>
      </w:r>
      <w:r w:rsidR="00F41B80" w:rsidRPr="006461FA">
        <w:rPr>
          <w:rFonts w:eastAsia="Calibri"/>
          <w:spacing w:val="-6"/>
          <w:sz w:val="28"/>
          <w:szCs w:val="28"/>
          <w:lang w:eastAsia="en-US"/>
        </w:rPr>
        <w:t xml:space="preserve"> </w:t>
      </w:r>
      <w:r w:rsidRPr="006461FA">
        <w:rPr>
          <w:rFonts w:eastAsia="Calibri"/>
          <w:spacing w:val="-6"/>
          <w:sz w:val="28"/>
          <w:szCs w:val="28"/>
          <w:lang w:eastAsia="en-US"/>
        </w:rPr>
        <w:t xml:space="preserve">в разбивке по видам: передача электроэнергии, услуги по технологическому подсоединению к электросетям, </w:t>
      </w:r>
      <w:r w:rsidR="00BC6A72" w:rsidRPr="006461FA">
        <w:rPr>
          <w:rFonts w:eastAsia="Calibri"/>
          <w:spacing w:val="-6"/>
          <w:sz w:val="28"/>
          <w:szCs w:val="28"/>
          <w:lang w:eastAsia="en-US"/>
        </w:rPr>
        <w:t xml:space="preserve">перепродажа электроэнергии, </w:t>
      </w:r>
      <w:r w:rsidRPr="006461FA">
        <w:rPr>
          <w:rFonts w:eastAsia="Calibri"/>
          <w:spacing w:val="-6"/>
          <w:sz w:val="28"/>
          <w:szCs w:val="28"/>
          <w:lang w:eastAsia="en-US"/>
        </w:rPr>
        <w:t>прочая выручка);</w:t>
      </w:r>
    </w:p>
    <w:p w14:paraId="7BD2A41B" w14:textId="77777777" w:rsidR="004322A8" w:rsidRDefault="00BC6A72" w:rsidP="004322A8">
      <w:pPr>
        <w:numPr>
          <w:ilvl w:val="0"/>
          <w:numId w:val="3"/>
        </w:numPr>
        <w:ind w:left="567" w:hanging="567"/>
        <w:jc w:val="both"/>
        <w:rPr>
          <w:rFonts w:eastAsia="Calibri"/>
          <w:spacing w:val="-6"/>
          <w:sz w:val="28"/>
          <w:szCs w:val="28"/>
          <w:lang w:eastAsia="en-US"/>
        </w:rPr>
      </w:pPr>
      <w:r w:rsidRPr="006461FA">
        <w:rPr>
          <w:rFonts w:eastAsia="Calibri"/>
          <w:spacing w:val="-6"/>
          <w:sz w:val="28"/>
          <w:szCs w:val="28"/>
          <w:lang w:eastAsia="en-US"/>
        </w:rPr>
        <w:t xml:space="preserve">выручка от продаж внешним контрагентам и </w:t>
      </w:r>
      <w:r w:rsidR="004322A8" w:rsidRPr="006461FA">
        <w:rPr>
          <w:rFonts w:eastAsia="Calibri"/>
          <w:spacing w:val="-6"/>
          <w:sz w:val="28"/>
          <w:szCs w:val="28"/>
          <w:lang w:eastAsia="en-US"/>
        </w:rPr>
        <w:t>выручка от продаж между сегментами;</w:t>
      </w:r>
    </w:p>
    <w:p w14:paraId="5AEEAB8C" w14:textId="77777777" w:rsidR="007F2336" w:rsidRPr="006461FA" w:rsidRDefault="007F2336" w:rsidP="004322A8">
      <w:pPr>
        <w:numPr>
          <w:ilvl w:val="0"/>
          <w:numId w:val="3"/>
        </w:numPr>
        <w:ind w:left="567" w:hanging="567"/>
        <w:jc w:val="both"/>
        <w:rPr>
          <w:rFonts w:eastAsia="Calibri"/>
          <w:spacing w:val="-6"/>
          <w:sz w:val="28"/>
          <w:szCs w:val="28"/>
          <w:lang w:eastAsia="en-US"/>
        </w:rPr>
      </w:pPr>
      <w:r>
        <w:rPr>
          <w:rFonts w:eastAsia="Calibri"/>
          <w:spacing w:val="-6"/>
          <w:sz w:val="28"/>
          <w:szCs w:val="28"/>
          <w:lang w:eastAsia="en-US"/>
        </w:rPr>
        <w:t xml:space="preserve">себестоимость технологического </w:t>
      </w:r>
      <w:r w:rsidR="009A613A">
        <w:rPr>
          <w:rFonts w:eastAsia="Calibri"/>
          <w:spacing w:val="-6"/>
          <w:sz w:val="28"/>
          <w:szCs w:val="28"/>
          <w:lang w:eastAsia="en-US"/>
        </w:rPr>
        <w:t>присоединения;</w:t>
      </w:r>
    </w:p>
    <w:p w14:paraId="113810EC" w14:textId="77777777" w:rsidR="004322A8" w:rsidRPr="006461FA" w:rsidRDefault="004322A8" w:rsidP="004322A8">
      <w:pPr>
        <w:numPr>
          <w:ilvl w:val="0"/>
          <w:numId w:val="3"/>
        </w:numPr>
        <w:ind w:left="567" w:hanging="567"/>
        <w:jc w:val="both"/>
        <w:rPr>
          <w:rFonts w:eastAsia="Calibri"/>
          <w:spacing w:val="-6"/>
          <w:sz w:val="28"/>
          <w:szCs w:val="28"/>
          <w:lang w:eastAsia="en-US"/>
        </w:rPr>
      </w:pPr>
      <w:r w:rsidRPr="006461FA">
        <w:rPr>
          <w:rFonts w:eastAsia="Calibri"/>
          <w:spacing w:val="-6"/>
          <w:sz w:val="28"/>
          <w:szCs w:val="28"/>
          <w:lang w:eastAsia="en-US"/>
        </w:rPr>
        <w:t>финансовые доходы;</w:t>
      </w:r>
    </w:p>
    <w:p w14:paraId="2EEDF943" w14:textId="77777777" w:rsidR="004322A8" w:rsidRPr="006461FA" w:rsidRDefault="004322A8" w:rsidP="004322A8">
      <w:pPr>
        <w:numPr>
          <w:ilvl w:val="0"/>
          <w:numId w:val="3"/>
        </w:numPr>
        <w:ind w:left="567" w:hanging="567"/>
        <w:jc w:val="both"/>
        <w:rPr>
          <w:rFonts w:eastAsia="Calibri"/>
          <w:spacing w:val="-6"/>
          <w:sz w:val="28"/>
          <w:szCs w:val="28"/>
          <w:lang w:eastAsia="en-US"/>
        </w:rPr>
      </w:pPr>
      <w:r w:rsidRPr="006461FA">
        <w:rPr>
          <w:rFonts w:eastAsia="Calibri"/>
          <w:spacing w:val="-6"/>
          <w:sz w:val="28"/>
          <w:szCs w:val="28"/>
          <w:lang w:eastAsia="en-US"/>
        </w:rPr>
        <w:t>финансовые расходы;</w:t>
      </w:r>
    </w:p>
    <w:p w14:paraId="7A805CC6" w14:textId="77777777" w:rsidR="004322A8" w:rsidRPr="006461FA" w:rsidRDefault="004322A8" w:rsidP="004322A8">
      <w:pPr>
        <w:numPr>
          <w:ilvl w:val="0"/>
          <w:numId w:val="3"/>
        </w:numPr>
        <w:ind w:left="567" w:hanging="567"/>
        <w:jc w:val="both"/>
        <w:rPr>
          <w:rFonts w:eastAsia="Calibri"/>
          <w:spacing w:val="-6"/>
          <w:sz w:val="28"/>
          <w:szCs w:val="28"/>
          <w:lang w:eastAsia="en-US"/>
        </w:rPr>
      </w:pPr>
      <w:r w:rsidRPr="006461FA">
        <w:rPr>
          <w:rFonts w:eastAsia="Calibri"/>
          <w:spacing w:val="-6"/>
          <w:sz w:val="28"/>
          <w:szCs w:val="28"/>
          <w:lang w:eastAsia="en-US"/>
        </w:rPr>
        <w:t>амортизация;</w:t>
      </w:r>
    </w:p>
    <w:p w14:paraId="2974052D" w14:textId="77777777" w:rsidR="004322A8" w:rsidRPr="006461FA" w:rsidRDefault="00D64B60" w:rsidP="004322A8">
      <w:pPr>
        <w:numPr>
          <w:ilvl w:val="0"/>
          <w:numId w:val="3"/>
        </w:numPr>
        <w:ind w:left="567" w:hanging="567"/>
        <w:jc w:val="both"/>
        <w:rPr>
          <w:rFonts w:eastAsia="Calibri"/>
          <w:spacing w:val="-6"/>
          <w:sz w:val="28"/>
          <w:szCs w:val="28"/>
          <w:lang w:eastAsia="en-US"/>
        </w:rPr>
      </w:pPr>
      <w:r w:rsidRPr="005E27B7">
        <w:rPr>
          <w:color w:val="000000" w:themeColor="text1"/>
        </w:rPr>
        <w:t>EBITDA</w:t>
      </w:r>
      <w:r w:rsidR="004322A8" w:rsidRPr="006461FA">
        <w:rPr>
          <w:rFonts w:eastAsia="Calibri"/>
          <w:spacing w:val="-6"/>
          <w:sz w:val="28"/>
          <w:szCs w:val="28"/>
          <w:lang w:eastAsia="en-US"/>
        </w:rPr>
        <w:t>;</w:t>
      </w:r>
    </w:p>
    <w:p w14:paraId="62F762E4" w14:textId="77777777" w:rsidR="004322A8" w:rsidRPr="006461FA" w:rsidRDefault="004322A8" w:rsidP="004322A8">
      <w:pPr>
        <w:numPr>
          <w:ilvl w:val="0"/>
          <w:numId w:val="3"/>
        </w:numPr>
        <w:ind w:left="567" w:hanging="567"/>
        <w:jc w:val="both"/>
        <w:rPr>
          <w:rFonts w:eastAsia="Calibri"/>
          <w:spacing w:val="-6"/>
          <w:sz w:val="28"/>
          <w:szCs w:val="28"/>
          <w:lang w:eastAsia="en-US"/>
        </w:rPr>
      </w:pPr>
      <w:r w:rsidRPr="006461FA">
        <w:rPr>
          <w:rFonts w:eastAsia="Calibri"/>
          <w:spacing w:val="-6"/>
          <w:sz w:val="28"/>
          <w:szCs w:val="28"/>
          <w:lang w:eastAsia="en-US"/>
        </w:rPr>
        <w:t>активы (в т.ч. основные средства и капитальные вложения);</w:t>
      </w:r>
    </w:p>
    <w:p w14:paraId="4799B2F9" w14:textId="77777777" w:rsidR="004322A8" w:rsidRPr="006461FA" w:rsidRDefault="004322A8" w:rsidP="004322A8">
      <w:pPr>
        <w:numPr>
          <w:ilvl w:val="0"/>
          <w:numId w:val="3"/>
        </w:numPr>
        <w:spacing w:after="100" w:afterAutospacing="1"/>
        <w:ind w:left="567" w:hanging="567"/>
        <w:jc w:val="both"/>
        <w:rPr>
          <w:rFonts w:eastAsia="Calibri"/>
          <w:spacing w:val="-6"/>
          <w:sz w:val="28"/>
          <w:szCs w:val="28"/>
          <w:lang w:eastAsia="en-US"/>
        </w:rPr>
      </w:pPr>
      <w:r w:rsidRPr="006461FA">
        <w:rPr>
          <w:rFonts w:eastAsia="Calibri"/>
          <w:spacing w:val="-6"/>
          <w:sz w:val="28"/>
          <w:szCs w:val="28"/>
          <w:lang w:eastAsia="en-US"/>
        </w:rPr>
        <w:t>обязательства.</w:t>
      </w:r>
    </w:p>
    <w:p w14:paraId="6E73D4BE" w14:textId="77777777" w:rsidR="004322A8" w:rsidRPr="006461FA" w:rsidRDefault="004322A8" w:rsidP="004322A8">
      <w:pPr>
        <w:ind w:firstLine="709"/>
        <w:jc w:val="both"/>
        <w:rPr>
          <w:rFonts w:eastAsia="Calibri"/>
          <w:spacing w:val="-6"/>
          <w:sz w:val="28"/>
          <w:szCs w:val="28"/>
          <w:lang w:eastAsia="en-US"/>
        </w:rPr>
      </w:pPr>
      <w:r w:rsidRPr="006461FA">
        <w:rPr>
          <w:rFonts w:eastAsia="Calibri"/>
          <w:spacing w:val="-6"/>
          <w:sz w:val="28"/>
          <w:szCs w:val="28"/>
          <w:lang w:eastAsia="en-US"/>
        </w:rPr>
        <w:t xml:space="preserve">Источником информации о приведенных выше финансовых показателях отчетных сегментов </w:t>
      </w:r>
      <w:r w:rsidR="005B1224" w:rsidRPr="006461FA">
        <w:rPr>
          <w:rFonts w:eastAsia="Calibri"/>
          <w:spacing w:val="-6"/>
          <w:sz w:val="28"/>
          <w:szCs w:val="28"/>
          <w:lang w:eastAsia="en-US"/>
        </w:rPr>
        <w:t>является внутренняя управленческая отчетность, подготовленная на основе данных, формирующихся по российским стандартам бухгалтерского учета</w:t>
      </w:r>
      <w:r w:rsidRPr="006461FA">
        <w:rPr>
          <w:rFonts w:eastAsia="Calibri"/>
          <w:spacing w:val="-6"/>
          <w:sz w:val="28"/>
          <w:szCs w:val="28"/>
          <w:lang w:eastAsia="en-US"/>
        </w:rPr>
        <w:t>.</w:t>
      </w:r>
    </w:p>
    <w:p w14:paraId="6CB57881" w14:textId="77777777" w:rsidR="004322A8" w:rsidRPr="006461FA" w:rsidRDefault="004322A8" w:rsidP="004322A8">
      <w:pPr>
        <w:spacing w:before="120" w:after="120"/>
        <w:ind w:left="567"/>
        <w:jc w:val="both"/>
        <w:rPr>
          <w:rFonts w:eastAsia="Calibri"/>
          <w:spacing w:val="-6"/>
          <w:sz w:val="28"/>
          <w:szCs w:val="28"/>
          <w:lang w:eastAsia="en-US"/>
        </w:rPr>
      </w:pPr>
      <w:r w:rsidRPr="006461FA">
        <w:rPr>
          <w:rFonts w:eastAsia="Calibri"/>
          <w:spacing w:val="-6"/>
          <w:sz w:val="28"/>
          <w:szCs w:val="28"/>
          <w:lang w:eastAsia="en-US"/>
        </w:rPr>
        <w:t>Сверка сводных показателей отчетных сегментов с соответствующими показателями финансовой отчетности по МСФО</w:t>
      </w:r>
    </w:p>
    <w:p w14:paraId="08DCD3E5" w14:textId="77777777" w:rsidR="004322A8" w:rsidRPr="006461FA" w:rsidRDefault="004322A8" w:rsidP="004322A8">
      <w:pPr>
        <w:ind w:firstLine="709"/>
        <w:jc w:val="both"/>
        <w:rPr>
          <w:rFonts w:eastAsia="Calibri"/>
          <w:spacing w:val="-6"/>
          <w:sz w:val="28"/>
          <w:szCs w:val="28"/>
          <w:lang w:eastAsia="en-US"/>
        </w:rPr>
      </w:pPr>
      <w:r w:rsidRPr="006461FA">
        <w:rPr>
          <w:rFonts w:eastAsia="Calibri"/>
          <w:spacing w:val="-6"/>
          <w:sz w:val="28"/>
          <w:szCs w:val="28"/>
          <w:lang w:eastAsia="en-US"/>
        </w:rPr>
        <w:t>В связи с тем, что финансовые показатели отчетных сегментов и финансовая отчетность по МСФО подготовлены на базе различных учетных принцип</w:t>
      </w:r>
      <w:r w:rsidR="00EF20C8" w:rsidRPr="006461FA">
        <w:rPr>
          <w:rFonts w:eastAsia="Calibri"/>
          <w:spacing w:val="-6"/>
          <w:sz w:val="28"/>
          <w:szCs w:val="28"/>
          <w:lang w:eastAsia="en-US"/>
        </w:rPr>
        <w:t>ах</w:t>
      </w:r>
      <w:r w:rsidRPr="006461FA">
        <w:rPr>
          <w:rFonts w:eastAsia="Calibri"/>
          <w:spacing w:val="-6"/>
          <w:sz w:val="28"/>
          <w:szCs w:val="28"/>
          <w:lang w:eastAsia="en-US"/>
        </w:rPr>
        <w:t>, Группа производит сверку между сводными показателями отчетных сегментов и соответствующими показателями финансовой отчетности по МСФО, раскрывая различия между ними (в форме реклассификационных и корректировочных поправок).</w:t>
      </w:r>
    </w:p>
    <w:p w14:paraId="1AB9A261" w14:textId="77777777" w:rsidR="004322A8" w:rsidRPr="006461FA" w:rsidRDefault="004322A8" w:rsidP="00D60BAC">
      <w:pPr>
        <w:spacing w:before="120" w:after="120"/>
        <w:ind w:firstLine="709"/>
        <w:jc w:val="both"/>
        <w:rPr>
          <w:rFonts w:eastAsia="Calibri"/>
          <w:spacing w:val="-6"/>
          <w:sz w:val="28"/>
          <w:szCs w:val="28"/>
          <w:lang w:eastAsia="en-US"/>
        </w:rPr>
      </w:pPr>
      <w:r w:rsidRPr="006461FA">
        <w:rPr>
          <w:rFonts w:eastAsia="Calibri"/>
          <w:spacing w:val="-6"/>
          <w:sz w:val="28"/>
          <w:szCs w:val="28"/>
          <w:lang w:eastAsia="en-US"/>
        </w:rPr>
        <w:t>Группа производит сверку следующих показателей отчетных сегментов:</w:t>
      </w:r>
    </w:p>
    <w:p w14:paraId="5E9720D4" w14:textId="77777777" w:rsidR="004322A8" w:rsidRPr="006461FA" w:rsidRDefault="004322A8" w:rsidP="004322A8">
      <w:pPr>
        <w:numPr>
          <w:ilvl w:val="0"/>
          <w:numId w:val="3"/>
        </w:numPr>
        <w:spacing w:before="120"/>
        <w:ind w:left="567" w:hanging="567"/>
        <w:jc w:val="both"/>
        <w:rPr>
          <w:rFonts w:eastAsia="Calibri"/>
          <w:spacing w:val="-6"/>
          <w:sz w:val="28"/>
          <w:szCs w:val="28"/>
          <w:lang w:eastAsia="en-US"/>
        </w:rPr>
      </w:pPr>
      <w:r w:rsidRPr="006461FA">
        <w:rPr>
          <w:rFonts w:eastAsia="Calibri"/>
          <w:spacing w:val="-6"/>
          <w:sz w:val="28"/>
          <w:szCs w:val="28"/>
          <w:lang w:eastAsia="en-US"/>
        </w:rPr>
        <w:t>сводной выручки отчетных сегментов с выручкой Группы, показанной в отчете о прибыли и</w:t>
      </w:r>
      <w:r w:rsidR="001C21E7" w:rsidRPr="006461FA">
        <w:rPr>
          <w:rFonts w:eastAsia="Calibri"/>
          <w:spacing w:val="-6"/>
          <w:sz w:val="28"/>
          <w:szCs w:val="28"/>
          <w:lang w:eastAsia="en-US"/>
        </w:rPr>
        <w:t>ли</w:t>
      </w:r>
      <w:r w:rsidRPr="006461FA">
        <w:rPr>
          <w:rFonts w:eastAsia="Calibri"/>
          <w:spacing w:val="-6"/>
          <w:sz w:val="28"/>
          <w:szCs w:val="28"/>
          <w:lang w:eastAsia="en-US"/>
        </w:rPr>
        <w:t xml:space="preserve"> убытке и прочем совокупном доходе;</w:t>
      </w:r>
    </w:p>
    <w:p w14:paraId="66D34AB1" w14:textId="77777777" w:rsidR="004322A8" w:rsidRPr="006461FA" w:rsidRDefault="004322A8" w:rsidP="004322A8">
      <w:pPr>
        <w:numPr>
          <w:ilvl w:val="0"/>
          <w:numId w:val="3"/>
        </w:numPr>
        <w:ind w:left="567" w:hanging="567"/>
        <w:jc w:val="both"/>
        <w:rPr>
          <w:rFonts w:eastAsia="Calibri"/>
          <w:spacing w:val="-6"/>
          <w:sz w:val="28"/>
          <w:szCs w:val="28"/>
          <w:lang w:eastAsia="en-US"/>
        </w:rPr>
      </w:pPr>
      <w:r w:rsidRPr="006461FA">
        <w:rPr>
          <w:rFonts w:eastAsia="Calibri"/>
          <w:spacing w:val="-6"/>
          <w:sz w:val="28"/>
          <w:szCs w:val="28"/>
          <w:lang w:eastAsia="en-US"/>
        </w:rPr>
        <w:t xml:space="preserve">сводной </w:t>
      </w:r>
      <w:r w:rsidR="00D64B60" w:rsidRPr="005E27B7">
        <w:rPr>
          <w:color w:val="000000" w:themeColor="text1"/>
        </w:rPr>
        <w:t>EBITDA</w:t>
      </w:r>
      <w:r w:rsidR="00D64B60" w:rsidRPr="006461FA" w:rsidDel="00D64B60">
        <w:rPr>
          <w:rFonts w:eastAsia="Calibri"/>
          <w:spacing w:val="-6"/>
          <w:sz w:val="28"/>
          <w:szCs w:val="28"/>
          <w:lang w:eastAsia="en-US"/>
        </w:rPr>
        <w:t xml:space="preserve"> </w:t>
      </w:r>
      <w:r w:rsidRPr="006461FA">
        <w:rPr>
          <w:rFonts w:eastAsia="Calibri"/>
          <w:spacing w:val="-6"/>
          <w:sz w:val="28"/>
          <w:szCs w:val="28"/>
          <w:lang w:eastAsia="en-US"/>
        </w:rPr>
        <w:t>отчетных сегментов с прибылью (убытком) за отчетный период, отраженной в отчете о прибыли и</w:t>
      </w:r>
      <w:r w:rsidR="001C21E7" w:rsidRPr="006461FA">
        <w:rPr>
          <w:rFonts w:eastAsia="Calibri"/>
          <w:spacing w:val="-6"/>
          <w:sz w:val="28"/>
          <w:szCs w:val="28"/>
          <w:lang w:eastAsia="en-US"/>
        </w:rPr>
        <w:t>ли</w:t>
      </w:r>
      <w:r w:rsidRPr="006461FA">
        <w:rPr>
          <w:rFonts w:eastAsia="Calibri"/>
          <w:spacing w:val="-6"/>
          <w:sz w:val="28"/>
          <w:szCs w:val="28"/>
          <w:lang w:eastAsia="en-US"/>
        </w:rPr>
        <w:t xml:space="preserve"> убытке и прочем совокупном доходе;</w:t>
      </w:r>
    </w:p>
    <w:p w14:paraId="52E554CC" w14:textId="77777777" w:rsidR="004322A8" w:rsidRPr="006461FA" w:rsidRDefault="004322A8" w:rsidP="004322A8">
      <w:pPr>
        <w:numPr>
          <w:ilvl w:val="0"/>
          <w:numId w:val="3"/>
        </w:numPr>
        <w:ind w:left="567" w:hanging="567"/>
        <w:jc w:val="both"/>
        <w:rPr>
          <w:rFonts w:eastAsia="Calibri"/>
          <w:spacing w:val="-6"/>
          <w:sz w:val="28"/>
          <w:szCs w:val="28"/>
          <w:lang w:eastAsia="en-US"/>
        </w:rPr>
      </w:pPr>
      <w:r w:rsidRPr="006461FA">
        <w:rPr>
          <w:rFonts w:eastAsia="Calibri"/>
          <w:spacing w:val="-6"/>
          <w:sz w:val="28"/>
          <w:szCs w:val="28"/>
          <w:lang w:eastAsia="en-US"/>
        </w:rPr>
        <w:t>сводных активов отчетных сегментов с активами Группы, отраженными в отчете о финансовом положении;</w:t>
      </w:r>
    </w:p>
    <w:p w14:paraId="42F2F08C" w14:textId="77777777" w:rsidR="004322A8" w:rsidRPr="006461FA" w:rsidRDefault="004322A8" w:rsidP="004322A8">
      <w:pPr>
        <w:numPr>
          <w:ilvl w:val="0"/>
          <w:numId w:val="3"/>
        </w:numPr>
        <w:spacing w:after="120"/>
        <w:ind w:left="567" w:hanging="567"/>
        <w:jc w:val="both"/>
        <w:rPr>
          <w:rFonts w:eastAsia="Calibri"/>
          <w:spacing w:val="-6"/>
          <w:sz w:val="28"/>
          <w:szCs w:val="28"/>
          <w:lang w:eastAsia="en-US"/>
        </w:rPr>
      </w:pPr>
      <w:r w:rsidRPr="006461FA">
        <w:rPr>
          <w:rFonts w:eastAsia="Calibri"/>
          <w:spacing w:val="-6"/>
          <w:sz w:val="28"/>
          <w:szCs w:val="28"/>
          <w:lang w:eastAsia="en-US"/>
        </w:rPr>
        <w:t>сводных обязательств отчетных сегментов с обязательствами Группы, отраженными в отчете о финансовом положении.</w:t>
      </w:r>
    </w:p>
    <w:p w14:paraId="7D030DE9" w14:textId="77777777" w:rsidR="004322A8" w:rsidRPr="006461FA" w:rsidRDefault="004322A8" w:rsidP="004322A8">
      <w:pPr>
        <w:spacing w:before="120" w:after="120"/>
        <w:ind w:left="567"/>
        <w:jc w:val="both"/>
        <w:rPr>
          <w:rFonts w:eastAsia="Calibri"/>
          <w:spacing w:val="-6"/>
          <w:sz w:val="28"/>
          <w:szCs w:val="28"/>
          <w:lang w:eastAsia="en-US"/>
        </w:rPr>
      </w:pPr>
      <w:r w:rsidRPr="006461FA">
        <w:rPr>
          <w:rFonts w:eastAsia="Calibri"/>
          <w:spacing w:val="-6"/>
          <w:sz w:val="28"/>
          <w:szCs w:val="28"/>
          <w:lang w:eastAsia="en-US"/>
        </w:rPr>
        <w:t>Прочая информация</w:t>
      </w:r>
    </w:p>
    <w:p w14:paraId="7939A8CA" w14:textId="77777777" w:rsidR="004322A8" w:rsidRPr="006461FA" w:rsidRDefault="004322A8" w:rsidP="004322A8">
      <w:pPr>
        <w:ind w:firstLine="709"/>
        <w:jc w:val="both"/>
        <w:rPr>
          <w:rFonts w:eastAsia="Calibri"/>
          <w:spacing w:val="-6"/>
          <w:sz w:val="28"/>
          <w:szCs w:val="28"/>
          <w:lang w:eastAsia="en-US"/>
        </w:rPr>
      </w:pPr>
      <w:r w:rsidRPr="006461FA">
        <w:rPr>
          <w:rFonts w:eastAsia="Calibri"/>
          <w:spacing w:val="-6"/>
          <w:sz w:val="28"/>
          <w:szCs w:val="28"/>
          <w:lang w:eastAsia="en-US"/>
        </w:rPr>
        <w:t>Группа раскрывает информацию о степени зависимости от наиболее крупных покупателей. Если выручка от операций с одним покупателем равна или превышает 10% от выручки Группы в целом, то данный факт подлежит раскрытию в финансовой отчетности вместе с данными о суммарной выручке от каждого такого покупателя и наименованием сегмента (сегментов), к которым относится эта выручка. При этом в качестве единого покупателя должны учитываться компании, находящиеся под общим контролем, в т.ч. контролируемые Правительством РФ.</w:t>
      </w:r>
    </w:p>
    <w:p w14:paraId="340D450B" w14:textId="77777777" w:rsidR="004322A8" w:rsidRPr="006461FA" w:rsidRDefault="004322A8" w:rsidP="004322A8">
      <w:pPr>
        <w:pStyle w:val="1"/>
        <w:keepNext w:val="0"/>
        <w:spacing w:before="360" w:after="360"/>
        <w:ind w:left="431" w:hanging="431"/>
        <w:jc w:val="center"/>
        <w:rPr>
          <w:rFonts w:ascii="Times New Roman" w:hAnsi="Times New Roman" w:cs="Times New Roman"/>
          <w:b w:val="0"/>
          <w:spacing w:val="-6"/>
          <w:sz w:val="28"/>
          <w:szCs w:val="28"/>
        </w:rPr>
      </w:pPr>
      <w:r w:rsidRPr="006461FA">
        <w:rPr>
          <w:rFonts w:ascii="Times New Roman" w:hAnsi="Times New Roman" w:cs="Times New Roman"/>
          <w:b w:val="0"/>
          <w:spacing w:val="-6"/>
          <w:sz w:val="28"/>
          <w:szCs w:val="28"/>
        </w:rPr>
        <w:tab/>
      </w:r>
      <w:bookmarkStart w:id="283" w:name="_Toc122601289"/>
      <w:r w:rsidRPr="006461FA">
        <w:rPr>
          <w:rFonts w:ascii="Times New Roman" w:hAnsi="Times New Roman" w:cs="Times New Roman"/>
          <w:b w:val="0"/>
          <w:spacing w:val="-6"/>
          <w:sz w:val="28"/>
          <w:szCs w:val="28"/>
        </w:rPr>
        <w:t>ПРИБЫЛЬ НА АКЦИЮ</w:t>
      </w:r>
      <w:bookmarkEnd w:id="283"/>
    </w:p>
    <w:p w14:paraId="7C1E93FB" w14:textId="77777777" w:rsidR="004322A8" w:rsidRPr="006461FA" w:rsidRDefault="004322A8" w:rsidP="004322A8">
      <w:pPr>
        <w:pStyle w:val="2"/>
        <w:keepNext w:val="0"/>
        <w:tabs>
          <w:tab w:val="clear" w:pos="860"/>
          <w:tab w:val="num" w:pos="576"/>
        </w:tabs>
        <w:spacing w:before="240" w:after="240"/>
        <w:ind w:left="578" w:hanging="578"/>
        <w:jc w:val="both"/>
        <w:rPr>
          <w:spacing w:val="-6"/>
          <w:sz w:val="28"/>
          <w:szCs w:val="28"/>
        </w:rPr>
      </w:pPr>
      <w:bookmarkStart w:id="284" w:name="_Toc122601290"/>
      <w:r w:rsidRPr="006461FA">
        <w:rPr>
          <w:spacing w:val="-6"/>
          <w:sz w:val="28"/>
          <w:szCs w:val="28"/>
        </w:rPr>
        <w:t>Нормативная база</w:t>
      </w:r>
      <w:bookmarkEnd w:id="284"/>
    </w:p>
    <w:p w14:paraId="3C1FEDFC" w14:textId="77777777" w:rsidR="004322A8" w:rsidRPr="006461FA" w:rsidRDefault="004322A8" w:rsidP="004322A8">
      <w:pPr>
        <w:ind w:left="567"/>
        <w:jc w:val="both"/>
        <w:rPr>
          <w:rFonts w:eastAsia="Calibri"/>
          <w:spacing w:val="-6"/>
          <w:sz w:val="28"/>
          <w:szCs w:val="28"/>
          <w:lang w:eastAsia="en-US"/>
        </w:rPr>
      </w:pPr>
      <w:r w:rsidRPr="006461FA">
        <w:rPr>
          <w:rFonts w:eastAsia="Calibri"/>
          <w:spacing w:val="-6"/>
          <w:sz w:val="28"/>
          <w:szCs w:val="28"/>
          <w:lang w:eastAsia="en-US"/>
        </w:rPr>
        <w:t>МСФО №33 «Прибыль на акцию» (IAS 33).</w:t>
      </w:r>
    </w:p>
    <w:p w14:paraId="2FF9A24E" w14:textId="77777777" w:rsidR="004322A8" w:rsidRPr="006461FA" w:rsidRDefault="004322A8" w:rsidP="004322A8">
      <w:pPr>
        <w:pStyle w:val="2"/>
        <w:keepNext w:val="0"/>
        <w:tabs>
          <w:tab w:val="clear" w:pos="860"/>
          <w:tab w:val="num" w:pos="576"/>
        </w:tabs>
        <w:spacing w:before="240" w:after="240"/>
        <w:ind w:left="578" w:hanging="578"/>
        <w:jc w:val="both"/>
        <w:rPr>
          <w:spacing w:val="-6"/>
          <w:sz w:val="28"/>
          <w:szCs w:val="28"/>
        </w:rPr>
      </w:pPr>
      <w:bookmarkStart w:id="285" w:name="_Toc122601291"/>
      <w:r w:rsidRPr="006461FA">
        <w:rPr>
          <w:spacing w:val="-6"/>
          <w:sz w:val="28"/>
          <w:szCs w:val="28"/>
        </w:rPr>
        <w:t>Базовая прибыль на акцию</w:t>
      </w:r>
      <w:bookmarkEnd w:id="285"/>
    </w:p>
    <w:p w14:paraId="16D4684D" w14:textId="77777777" w:rsidR="00D64B60" w:rsidRPr="0054081B" w:rsidRDefault="00D64B60" w:rsidP="0054081B">
      <w:pPr>
        <w:ind w:firstLine="709"/>
        <w:jc w:val="both"/>
        <w:rPr>
          <w:rFonts w:eastAsia="Calibri"/>
          <w:spacing w:val="-6"/>
          <w:sz w:val="28"/>
          <w:szCs w:val="28"/>
          <w:lang w:eastAsia="en-US"/>
        </w:rPr>
      </w:pPr>
      <w:r w:rsidRPr="0054081B">
        <w:rPr>
          <w:rFonts w:eastAsia="Calibri"/>
          <w:spacing w:val="-6"/>
          <w:sz w:val="28"/>
          <w:szCs w:val="28"/>
          <w:lang w:eastAsia="en-US"/>
        </w:rPr>
        <w:t>Для расчета базовой прибыли на акцию, прибыль или убыток распределяется между обыкновенными акциями и привилегированными акциями, пропорционально доле каждого инструмента в прибыли или убытке, исходя из предположения о том, что вся прибыль (или убыток) за отчетный период была распределена. Общая прибыль или убыток, относимые на каждый из двух классов долевых инструментов (обыкновенные акции и привилегированные акции), определяется путем сложения суммы, относимой на дивиденды, и сумм, относимых на участие в прибыли. Определенная таким образом общая прибыль или убыток делится на число тех находящихся в обращении акций, на которые эта прибыль относится. Таким образом, базовая прибыль на акцию рассчитывается как частное от деления двух величин:</w:t>
      </w:r>
    </w:p>
    <w:p w14:paraId="6DB1FCE7" w14:textId="77777777" w:rsidR="00D64B60" w:rsidRPr="0054081B" w:rsidRDefault="00D64B60" w:rsidP="0054081B">
      <w:pPr>
        <w:ind w:firstLine="709"/>
        <w:jc w:val="both"/>
        <w:rPr>
          <w:rFonts w:eastAsia="Calibri"/>
          <w:spacing w:val="-6"/>
          <w:sz w:val="28"/>
          <w:szCs w:val="28"/>
          <w:lang w:eastAsia="en-US"/>
        </w:rPr>
      </w:pPr>
      <w:r w:rsidRPr="0054081B">
        <w:rPr>
          <w:rFonts w:eastAsia="Calibri"/>
          <w:spacing w:val="-6"/>
          <w:sz w:val="28"/>
          <w:szCs w:val="28"/>
          <w:lang w:eastAsia="en-US"/>
        </w:rPr>
        <w:t>общая прибыль или убыток, относимые на каждый из двух классов долевых инструментов (обыкновенные акции и привилегированные акции), (числитель); и</w:t>
      </w:r>
    </w:p>
    <w:p w14:paraId="60402D31" w14:textId="77777777" w:rsidR="00D64B60" w:rsidRPr="0054081B" w:rsidRDefault="00D64B60" w:rsidP="0054081B">
      <w:pPr>
        <w:ind w:firstLine="709"/>
        <w:jc w:val="both"/>
        <w:rPr>
          <w:rFonts w:eastAsia="Calibri"/>
          <w:spacing w:val="-6"/>
          <w:sz w:val="28"/>
          <w:szCs w:val="28"/>
          <w:lang w:eastAsia="en-US"/>
        </w:rPr>
      </w:pPr>
      <w:r w:rsidRPr="0054081B">
        <w:rPr>
          <w:rFonts w:eastAsia="Calibri"/>
          <w:spacing w:val="-6"/>
          <w:sz w:val="28"/>
          <w:szCs w:val="28"/>
          <w:lang w:eastAsia="en-US"/>
        </w:rPr>
        <w:t>средневзвешенное количество обыкновенных и привилегированных акций, находившихся в обращении в течение этого периода (знаменатель).</w:t>
      </w:r>
    </w:p>
    <w:p w14:paraId="191293A2" w14:textId="77777777" w:rsidR="00D533CE" w:rsidRPr="00D533CE" w:rsidRDefault="00D533CE" w:rsidP="00D533CE">
      <w:pPr>
        <w:ind w:firstLine="709"/>
        <w:jc w:val="both"/>
        <w:rPr>
          <w:rFonts w:eastAsia="Calibri"/>
          <w:spacing w:val="-6"/>
          <w:sz w:val="28"/>
          <w:szCs w:val="28"/>
          <w:lang w:eastAsia="en-US"/>
        </w:rPr>
      </w:pPr>
      <w:r w:rsidRPr="00D533CE">
        <w:rPr>
          <w:rFonts w:eastAsia="Calibri"/>
          <w:spacing w:val="-6"/>
          <w:sz w:val="28"/>
          <w:szCs w:val="28"/>
          <w:lang w:eastAsia="en-US"/>
        </w:rPr>
        <w:t>В случае если в отчете о прибыли или убытке и прочем совокупном доходе представлена информация о прекращенной деятельности, Группа производит дополнительный расчет базовой прибыли на акцию, в котором числителем является прибыль (убыток) за отчетный период от продолжающейся деятельности, причитающаяся держателям обыкновенных</w:t>
      </w:r>
      <w:r w:rsidR="00FD49B7">
        <w:rPr>
          <w:rFonts w:eastAsia="Calibri"/>
          <w:spacing w:val="-6"/>
          <w:sz w:val="28"/>
          <w:szCs w:val="28"/>
          <w:lang w:eastAsia="en-US"/>
        </w:rPr>
        <w:t xml:space="preserve"> и привилегированных </w:t>
      </w:r>
      <w:r w:rsidRPr="00D533CE">
        <w:rPr>
          <w:rFonts w:eastAsia="Calibri"/>
          <w:spacing w:val="-6"/>
          <w:sz w:val="28"/>
          <w:szCs w:val="28"/>
          <w:lang w:eastAsia="en-US"/>
        </w:rPr>
        <w:t>акций.</w:t>
      </w:r>
    </w:p>
    <w:p w14:paraId="78B677BA" w14:textId="77777777" w:rsidR="00D533CE" w:rsidRPr="00D533CE" w:rsidRDefault="00D533CE" w:rsidP="00D533CE">
      <w:pPr>
        <w:ind w:firstLine="709"/>
        <w:jc w:val="both"/>
        <w:rPr>
          <w:rFonts w:eastAsia="Calibri"/>
          <w:spacing w:val="-6"/>
          <w:sz w:val="28"/>
          <w:szCs w:val="28"/>
          <w:lang w:eastAsia="en-US"/>
        </w:rPr>
      </w:pPr>
      <w:r w:rsidRPr="00D533CE">
        <w:rPr>
          <w:rFonts w:eastAsia="Calibri"/>
          <w:spacing w:val="-6"/>
          <w:sz w:val="28"/>
          <w:szCs w:val="28"/>
          <w:lang w:eastAsia="en-US"/>
        </w:rPr>
        <w:t>В целях расчета базовой прибыли на акцию числитель определяется как прибыль (убыток) за отчетный период (в т. ч. от продолжающейся деятельности), отраженная в отчете о прибыли или убытке и прочем совокупном доходе, уменьшенная на прибыль (убыток) отчетного периода, причитающуюся неконтролирующим собственникам;</w:t>
      </w:r>
    </w:p>
    <w:p w14:paraId="0B1C1E86" w14:textId="77777777" w:rsidR="004322A8" w:rsidRPr="006461FA" w:rsidRDefault="00D533CE" w:rsidP="00D533CE">
      <w:pPr>
        <w:ind w:firstLine="709"/>
        <w:jc w:val="both"/>
        <w:rPr>
          <w:rFonts w:eastAsia="Calibri"/>
          <w:spacing w:val="-6"/>
          <w:sz w:val="28"/>
          <w:szCs w:val="28"/>
          <w:lang w:eastAsia="en-US"/>
        </w:rPr>
      </w:pPr>
      <w:r w:rsidRPr="00D533CE">
        <w:rPr>
          <w:rFonts w:eastAsia="Calibri"/>
          <w:spacing w:val="-6"/>
          <w:sz w:val="28"/>
          <w:szCs w:val="28"/>
          <w:lang w:eastAsia="en-US"/>
        </w:rPr>
        <w:t>Средневзвешенное количество обыкновенных</w:t>
      </w:r>
      <w:r w:rsidR="00FD49B7">
        <w:rPr>
          <w:rFonts w:eastAsia="Calibri"/>
          <w:spacing w:val="-6"/>
          <w:sz w:val="28"/>
          <w:szCs w:val="28"/>
          <w:lang w:eastAsia="en-US"/>
        </w:rPr>
        <w:t xml:space="preserve"> и привилегированных </w:t>
      </w:r>
      <w:r w:rsidRPr="00D533CE">
        <w:rPr>
          <w:rFonts w:eastAsia="Calibri"/>
          <w:spacing w:val="-6"/>
          <w:sz w:val="28"/>
          <w:szCs w:val="28"/>
          <w:lang w:eastAsia="en-US"/>
        </w:rPr>
        <w:t xml:space="preserve">акций, находившихся в обращении в течение отчетного периода, представляет собой количество обыкновенных акций, находившихся в обращении на начало периода, скорректированное на количество акций, выкупленных или выпущенных </w:t>
      </w:r>
      <w:r w:rsidR="001B6211">
        <w:rPr>
          <w:rFonts w:eastAsia="Calibri"/>
          <w:spacing w:val="-6"/>
          <w:sz w:val="28"/>
          <w:szCs w:val="28"/>
          <w:lang w:eastAsia="en-US"/>
        </w:rPr>
        <w:t>материнской</w:t>
      </w:r>
      <w:r w:rsidR="001B6211" w:rsidRPr="00D533CE">
        <w:rPr>
          <w:rFonts w:eastAsia="Calibri"/>
          <w:spacing w:val="-6"/>
          <w:sz w:val="28"/>
          <w:szCs w:val="28"/>
          <w:lang w:eastAsia="en-US"/>
        </w:rPr>
        <w:t xml:space="preserve"> </w:t>
      </w:r>
      <w:r w:rsidRPr="00D533CE">
        <w:rPr>
          <w:rFonts w:eastAsia="Calibri"/>
          <w:spacing w:val="-6"/>
          <w:sz w:val="28"/>
          <w:szCs w:val="28"/>
          <w:lang w:eastAsia="en-US"/>
        </w:rPr>
        <w:t>компанией в течение этого периода, умноженное на соответствующий временной коэффициент. Временной коэффициент определяется как количество дней, которое акции находились в обращении в течение отчетного периода, деленное на количество дней в периоде</w:t>
      </w:r>
      <w:r w:rsidR="004322A8" w:rsidRPr="006461FA">
        <w:rPr>
          <w:rFonts w:eastAsia="Calibri"/>
          <w:spacing w:val="-6"/>
          <w:sz w:val="28"/>
          <w:szCs w:val="28"/>
          <w:lang w:eastAsia="en-US"/>
        </w:rPr>
        <w:t>.</w:t>
      </w:r>
    </w:p>
    <w:p w14:paraId="50CBA936" w14:textId="77777777" w:rsidR="004322A8" w:rsidRPr="006461FA" w:rsidRDefault="004322A8" w:rsidP="004322A8">
      <w:pPr>
        <w:pStyle w:val="2"/>
        <w:keepNext w:val="0"/>
        <w:tabs>
          <w:tab w:val="clear" w:pos="860"/>
          <w:tab w:val="num" w:pos="576"/>
        </w:tabs>
        <w:spacing w:before="240" w:after="240"/>
        <w:ind w:left="578" w:hanging="578"/>
        <w:jc w:val="both"/>
        <w:rPr>
          <w:spacing w:val="-6"/>
          <w:sz w:val="28"/>
          <w:szCs w:val="28"/>
        </w:rPr>
      </w:pPr>
      <w:bookmarkStart w:id="286" w:name="_Toc122601292"/>
      <w:r w:rsidRPr="006461FA">
        <w:rPr>
          <w:spacing w:val="-6"/>
          <w:sz w:val="28"/>
          <w:szCs w:val="28"/>
        </w:rPr>
        <w:t>Разводненная прибыль на акцию</w:t>
      </w:r>
      <w:bookmarkEnd w:id="286"/>
    </w:p>
    <w:p w14:paraId="30274EBD" w14:textId="77777777" w:rsidR="00FD49B7" w:rsidRPr="0054081B" w:rsidRDefault="00FD49B7" w:rsidP="00FD49B7">
      <w:pPr>
        <w:ind w:firstLine="709"/>
        <w:jc w:val="both"/>
        <w:rPr>
          <w:rFonts w:eastAsia="Calibri"/>
          <w:spacing w:val="-6"/>
          <w:sz w:val="28"/>
          <w:szCs w:val="28"/>
          <w:lang w:eastAsia="en-US"/>
        </w:rPr>
      </w:pPr>
      <w:r w:rsidRPr="0054081B">
        <w:rPr>
          <w:rFonts w:eastAsia="Calibri"/>
          <w:spacing w:val="-6"/>
          <w:sz w:val="28"/>
          <w:szCs w:val="28"/>
          <w:lang w:eastAsia="en-US"/>
        </w:rPr>
        <w:t>Для целей расчета разводненной прибыли на акцию Группа корректирует прибыль (убыток) за отчетный период, причитающуюся держателям обыкновенных акций Материнской компании, а также средневзвешенное количество акций в обращении на эффект от разводняющих потенциальных обыкновенных акций.</w:t>
      </w:r>
    </w:p>
    <w:p w14:paraId="6F04857E" w14:textId="77777777" w:rsidR="00FD49B7" w:rsidRPr="0054081B" w:rsidRDefault="00FD49B7" w:rsidP="00FD49B7">
      <w:pPr>
        <w:widowControl w:val="0"/>
        <w:ind w:firstLine="709"/>
        <w:jc w:val="both"/>
        <w:rPr>
          <w:rFonts w:eastAsia="Calibri"/>
          <w:spacing w:val="-6"/>
          <w:sz w:val="28"/>
          <w:szCs w:val="28"/>
          <w:lang w:eastAsia="en-US"/>
        </w:rPr>
      </w:pPr>
      <w:r w:rsidRPr="0054081B">
        <w:rPr>
          <w:rFonts w:eastAsia="Calibri"/>
          <w:spacing w:val="-6"/>
          <w:sz w:val="28"/>
          <w:szCs w:val="28"/>
          <w:lang w:eastAsia="en-US"/>
        </w:rPr>
        <w:t xml:space="preserve">Создание резерва под эмиссию акций (см. раздел </w:t>
      </w:r>
      <w:r>
        <w:rPr>
          <w:rFonts w:eastAsia="Calibri"/>
          <w:spacing w:val="-6"/>
          <w:sz w:val="28"/>
          <w:szCs w:val="28"/>
          <w:lang w:eastAsia="en-US"/>
        </w:rPr>
        <w:t xml:space="preserve">17.4 </w:t>
      </w:r>
      <w:r w:rsidRPr="0054081B">
        <w:rPr>
          <w:rFonts w:eastAsia="Calibri"/>
          <w:spacing w:val="-6"/>
          <w:sz w:val="28"/>
          <w:szCs w:val="28"/>
          <w:lang w:eastAsia="en-US"/>
        </w:rPr>
        <w:t>настоящей Учетной политики по МСФО) не оказывает разводняющего эффекта, то есть оплаченные обыкновенные акции Материнской компании, права собственности на которые еще не перешли к покупателям, игнорируются при расчете как базовой, так и разводненной прибыли на акцию.</w:t>
      </w:r>
    </w:p>
    <w:p w14:paraId="1B823500" w14:textId="77777777" w:rsidR="00FD49B7" w:rsidRPr="0054081B" w:rsidRDefault="00FD49B7" w:rsidP="00FD49B7">
      <w:pPr>
        <w:ind w:firstLine="709"/>
        <w:jc w:val="both"/>
        <w:rPr>
          <w:rFonts w:eastAsia="Calibri"/>
          <w:spacing w:val="-6"/>
          <w:sz w:val="28"/>
          <w:szCs w:val="28"/>
          <w:lang w:eastAsia="en-US"/>
        </w:rPr>
      </w:pPr>
      <w:r w:rsidRPr="0054081B">
        <w:rPr>
          <w:rFonts w:eastAsia="Calibri"/>
          <w:spacing w:val="-6"/>
          <w:sz w:val="28"/>
          <w:szCs w:val="28"/>
          <w:lang w:eastAsia="en-US"/>
        </w:rPr>
        <w:t xml:space="preserve">В качестве потенциальных обыкновенных акций выступают опционы на акции Материнской компании, выпущенные в рамках осуществления программы поощрения менеджеров компаний Группы (см. раздел </w:t>
      </w:r>
      <w:r>
        <w:rPr>
          <w:rFonts w:eastAsia="Calibri"/>
          <w:spacing w:val="-6"/>
          <w:sz w:val="28"/>
          <w:szCs w:val="28"/>
          <w:lang w:eastAsia="en-US"/>
        </w:rPr>
        <w:t>22.3</w:t>
      </w:r>
      <w:r w:rsidRPr="0054081B">
        <w:rPr>
          <w:rFonts w:eastAsia="Calibri"/>
          <w:spacing w:val="-6"/>
          <w:sz w:val="28"/>
          <w:szCs w:val="28"/>
          <w:lang w:eastAsia="en-US"/>
        </w:rPr>
        <w:t xml:space="preserve"> настоящей Учетной политики по МСФО).</w:t>
      </w:r>
    </w:p>
    <w:p w14:paraId="6D380F26" w14:textId="77777777" w:rsidR="00FD49B7" w:rsidRPr="0054081B" w:rsidRDefault="00FD49B7" w:rsidP="00FD49B7">
      <w:pPr>
        <w:ind w:firstLine="709"/>
        <w:jc w:val="both"/>
        <w:rPr>
          <w:rFonts w:eastAsia="Calibri"/>
          <w:spacing w:val="-6"/>
          <w:sz w:val="28"/>
          <w:szCs w:val="28"/>
          <w:lang w:eastAsia="en-US"/>
        </w:rPr>
      </w:pPr>
      <w:r w:rsidRPr="0054081B">
        <w:rPr>
          <w:rFonts w:eastAsia="Calibri"/>
          <w:spacing w:val="-6"/>
          <w:sz w:val="28"/>
          <w:szCs w:val="28"/>
          <w:lang w:eastAsia="en-US"/>
        </w:rPr>
        <w:t>Опционы оказывают разводняющий эффект (являются разводняющими) и, соответственно, вызывают различие между базовой и разводненной прибылью на акцию только тогда, когда средняя за отчетный период рыночная цена обыкновенных акций превышает цену исполнения опционов (опционы находятся «в деньгах»). Изменение цен обыкновенных акций в отчетном периоде не требует ретроспективного пересчета разводненной прибыли на акции за предыдущие периоды, представленной в отчете о прибыли или убытке и прочем совокупном доходе.  Для целей расчета разводненной прибыли на акцию Группа делает допущение об исполнении разводняющих опционов. Разводняющие опционы считаются конвертированными в обыкновенные акции на наиболее позднюю из двух дат – на начало отчетного периода или в момент выпуска опционов. Предполагаемый доход от исполнения разводняющих опционов рассматривается как доход от выпуска обыкновенных акций по средней за отчетный период рыночной цене. Разница между количеством выпущенных обыкновенных акций в результате предполагаемого исполнения опционов и количеством обыкновенных акций, которые были бы выпущены по средней за данный период рыночной цене, рассматривается как выпуск обыкновенных акций, реализуемых без возмещения. При расчете разводненной прибыли на акцию количество обыкновенных акций в обращении (знаменатель) увеличивается на данную разницу (с учетом временного коэффициента).  Разводняющие опционы не оказывают влияния на прибыль (убыток) за отчетный период, причитающуюся держателям обыкновенных акций Материнской компании, то есть на числитель при расчете разводненной прибыли на акцию.</w:t>
      </w:r>
    </w:p>
    <w:p w14:paraId="1AAA0FF4" w14:textId="77777777" w:rsidR="004322A8" w:rsidRPr="006461FA" w:rsidRDefault="00FD49B7" w:rsidP="00FD49B7">
      <w:pPr>
        <w:ind w:firstLine="709"/>
        <w:jc w:val="both"/>
        <w:rPr>
          <w:rFonts w:eastAsia="Calibri"/>
          <w:spacing w:val="-6"/>
          <w:sz w:val="28"/>
          <w:szCs w:val="28"/>
          <w:lang w:eastAsia="en-US"/>
        </w:rPr>
      </w:pPr>
      <w:r w:rsidRPr="0054081B">
        <w:rPr>
          <w:rFonts w:eastAsia="Calibri"/>
          <w:spacing w:val="-6"/>
          <w:sz w:val="28"/>
          <w:szCs w:val="28"/>
          <w:lang w:eastAsia="en-US"/>
        </w:rPr>
        <w:t>В случае если в отчете о прибыли или убытке и прочем совокупном доходе представлена информация о прекращенной деятельности, Группа производит дополнительный расчет разводненной прибыли на акцию, в котором числителем является прибыль (убыток) за отчетный период от продолжающейся деятельности, причитающаяся держателям</w:t>
      </w:r>
      <w:r w:rsidRPr="005E27B7">
        <w:rPr>
          <w:color w:val="000000" w:themeColor="text1"/>
        </w:rPr>
        <w:t xml:space="preserve"> обыкновенных акций Материнской компании</w:t>
      </w:r>
      <w:r w:rsidR="004322A8" w:rsidRPr="006461FA">
        <w:rPr>
          <w:rFonts w:eastAsia="Calibri"/>
          <w:spacing w:val="-6"/>
          <w:sz w:val="28"/>
          <w:szCs w:val="28"/>
          <w:lang w:eastAsia="en-US"/>
        </w:rPr>
        <w:t>.</w:t>
      </w:r>
    </w:p>
    <w:p w14:paraId="0932D3E4" w14:textId="77777777" w:rsidR="004322A8" w:rsidRPr="006461FA" w:rsidRDefault="004322A8" w:rsidP="004322A8">
      <w:pPr>
        <w:pStyle w:val="2"/>
        <w:keepNext w:val="0"/>
        <w:tabs>
          <w:tab w:val="clear" w:pos="860"/>
          <w:tab w:val="num" w:pos="576"/>
        </w:tabs>
        <w:spacing w:before="240" w:after="240"/>
        <w:ind w:left="578" w:hanging="578"/>
        <w:jc w:val="both"/>
        <w:rPr>
          <w:spacing w:val="-6"/>
          <w:sz w:val="28"/>
          <w:szCs w:val="28"/>
        </w:rPr>
      </w:pPr>
      <w:bookmarkStart w:id="287" w:name="_Toc122601293"/>
      <w:r w:rsidRPr="006461FA">
        <w:rPr>
          <w:spacing w:val="-6"/>
          <w:sz w:val="28"/>
          <w:szCs w:val="28"/>
        </w:rPr>
        <w:t>Раскрытие информации</w:t>
      </w:r>
      <w:bookmarkEnd w:id="287"/>
    </w:p>
    <w:p w14:paraId="7DF799E8" w14:textId="77777777" w:rsidR="004322A8" w:rsidRPr="006461FA" w:rsidRDefault="004322A8" w:rsidP="004322A8">
      <w:pPr>
        <w:ind w:firstLine="709"/>
        <w:jc w:val="both"/>
        <w:rPr>
          <w:rFonts w:eastAsia="Calibri"/>
          <w:spacing w:val="-6"/>
          <w:sz w:val="28"/>
          <w:szCs w:val="28"/>
          <w:lang w:eastAsia="en-US"/>
        </w:rPr>
      </w:pPr>
      <w:r w:rsidRPr="006461FA">
        <w:rPr>
          <w:rFonts w:eastAsia="Calibri"/>
          <w:spacing w:val="-6"/>
          <w:sz w:val="28"/>
          <w:szCs w:val="28"/>
          <w:lang w:eastAsia="en-US"/>
        </w:rPr>
        <w:t>В консолидированной финансовой отчетности Группа раскрывает следующую информацию о прибыли на акцию:</w:t>
      </w:r>
    </w:p>
    <w:p w14:paraId="1ED84F72" w14:textId="77777777" w:rsidR="004322A8" w:rsidRPr="006461FA" w:rsidRDefault="004322A8" w:rsidP="004322A8">
      <w:pPr>
        <w:numPr>
          <w:ilvl w:val="0"/>
          <w:numId w:val="3"/>
        </w:numPr>
        <w:spacing w:before="120"/>
        <w:ind w:left="567" w:hanging="567"/>
        <w:jc w:val="both"/>
        <w:rPr>
          <w:rFonts w:eastAsia="Calibri"/>
          <w:spacing w:val="-6"/>
          <w:sz w:val="28"/>
          <w:szCs w:val="28"/>
          <w:lang w:eastAsia="en-US"/>
        </w:rPr>
      </w:pPr>
      <w:r w:rsidRPr="006461FA">
        <w:rPr>
          <w:rFonts w:eastAsia="Calibri"/>
          <w:spacing w:val="-6"/>
          <w:sz w:val="28"/>
          <w:szCs w:val="28"/>
          <w:lang w:eastAsia="en-US"/>
        </w:rPr>
        <w:t xml:space="preserve">базовая и разводненная прибыль на акцию в отношении прибыли (убытка) за отчетный период, приходящейся на держателей акций </w:t>
      </w:r>
      <w:r w:rsidR="007E58D8" w:rsidRPr="006461FA">
        <w:rPr>
          <w:rFonts w:eastAsia="Calibri"/>
          <w:spacing w:val="-6"/>
          <w:sz w:val="28"/>
          <w:szCs w:val="28"/>
          <w:lang w:eastAsia="en-US"/>
        </w:rPr>
        <w:t xml:space="preserve">Материнской </w:t>
      </w:r>
      <w:r w:rsidRPr="006461FA">
        <w:rPr>
          <w:rFonts w:eastAsia="Calibri"/>
          <w:spacing w:val="-6"/>
          <w:sz w:val="28"/>
          <w:szCs w:val="28"/>
          <w:lang w:eastAsia="en-US"/>
        </w:rPr>
        <w:t>компании;</w:t>
      </w:r>
    </w:p>
    <w:p w14:paraId="6B6C8D1F" w14:textId="77777777" w:rsidR="004322A8" w:rsidRPr="006461FA" w:rsidRDefault="004322A8" w:rsidP="004322A8">
      <w:pPr>
        <w:numPr>
          <w:ilvl w:val="0"/>
          <w:numId w:val="3"/>
        </w:numPr>
        <w:ind w:left="567" w:hanging="567"/>
        <w:jc w:val="both"/>
        <w:rPr>
          <w:rFonts w:eastAsia="Calibri"/>
          <w:spacing w:val="-6"/>
          <w:sz w:val="28"/>
          <w:szCs w:val="28"/>
          <w:lang w:eastAsia="en-US"/>
        </w:rPr>
      </w:pPr>
      <w:r w:rsidRPr="006461FA">
        <w:rPr>
          <w:rFonts w:eastAsia="Calibri"/>
          <w:spacing w:val="-6"/>
          <w:sz w:val="28"/>
          <w:szCs w:val="28"/>
          <w:lang w:eastAsia="en-US"/>
        </w:rPr>
        <w:t xml:space="preserve">базовая и разводненная прибыль на акцию в отношении прибыли (убытка) от продолжающейся деятельности за отчетный период, приходящейся на держателей акций </w:t>
      </w:r>
      <w:r w:rsidR="007E58D8" w:rsidRPr="006461FA">
        <w:rPr>
          <w:rFonts w:eastAsia="Calibri"/>
          <w:spacing w:val="-6"/>
          <w:sz w:val="28"/>
          <w:szCs w:val="28"/>
          <w:lang w:eastAsia="en-US"/>
        </w:rPr>
        <w:t xml:space="preserve">Материнской </w:t>
      </w:r>
      <w:r w:rsidRPr="006461FA">
        <w:rPr>
          <w:rFonts w:eastAsia="Calibri"/>
          <w:spacing w:val="-6"/>
          <w:sz w:val="28"/>
          <w:szCs w:val="28"/>
          <w:lang w:eastAsia="en-US"/>
        </w:rPr>
        <w:t>компании;</w:t>
      </w:r>
    </w:p>
    <w:p w14:paraId="3E6ECDC1" w14:textId="77777777" w:rsidR="004322A8" w:rsidRPr="006461FA" w:rsidRDefault="004322A8" w:rsidP="004322A8">
      <w:pPr>
        <w:numPr>
          <w:ilvl w:val="0"/>
          <w:numId w:val="3"/>
        </w:numPr>
        <w:ind w:left="567" w:hanging="567"/>
        <w:jc w:val="both"/>
        <w:rPr>
          <w:rFonts w:eastAsia="Calibri"/>
          <w:spacing w:val="-6"/>
          <w:sz w:val="28"/>
          <w:szCs w:val="28"/>
          <w:lang w:eastAsia="en-US"/>
        </w:rPr>
      </w:pPr>
      <w:r w:rsidRPr="006461FA">
        <w:rPr>
          <w:rFonts w:eastAsia="Calibri"/>
          <w:spacing w:val="-6"/>
          <w:sz w:val="28"/>
          <w:szCs w:val="28"/>
          <w:lang w:eastAsia="en-US"/>
        </w:rPr>
        <w:t xml:space="preserve">суммы, использованные в качестве числителя при расчете базовой и разводненной прибыли на акцию, а также сверка этих сумм с прибылью (убытком), причитающейся держателям акций </w:t>
      </w:r>
      <w:r w:rsidR="007E58D8" w:rsidRPr="006461FA">
        <w:rPr>
          <w:rFonts w:eastAsia="Calibri"/>
          <w:spacing w:val="-6"/>
          <w:sz w:val="28"/>
          <w:szCs w:val="28"/>
          <w:lang w:eastAsia="en-US"/>
        </w:rPr>
        <w:t xml:space="preserve">Материнской </w:t>
      </w:r>
      <w:r w:rsidRPr="006461FA">
        <w:rPr>
          <w:rFonts w:eastAsia="Calibri"/>
          <w:spacing w:val="-6"/>
          <w:sz w:val="28"/>
          <w:szCs w:val="28"/>
          <w:lang w:eastAsia="en-US"/>
        </w:rPr>
        <w:t>компании за отчетный период;</w:t>
      </w:r>
    </w:p>
    <w:p w14:paraId="3BD849BE" w14:textId="77777777" w:rsidR="003D644E" w:rsidRDefault="004322A8" w:rsidP="0054081B">
      <w:pPr>
        <w:numPr>
          <w:ilvl w:val="0"/>
          <w:numId w:val="3"/>
        </w:numPr>
        <w:ind w:left="567" w:hanging="567"/>
        <w:jc w:val="both"/>
        <w:rPr>
          <w:rFonts w:eastAsia="Calibri"/>
          <w:spacing w:val="-6"/>
          <w:sz w:val="28"/>
          <w:szCs w:val="28"/>
          <w:lang w:eastAsia="en-US"/>
        </w:rPr>
      </w:pPr>
      <w:r w:rsidRPr="00D533CE">
        <w:rPr>
          <w:rFonts w:eastAsia="Calibri"/>
          <w:spacing w:val="-6"/>
          <w:sz w:val="28"/>
          <w:szCs w:val="28"/>
          <w:lang w:eastAsia="en-US"/>
        </w:rPr>
        <w:t xml:space="preserve">средневзвешенное количество обыкновенных </w:t>
      </w:r>
      <w:r w:rsidR="00FD49B7">
        <w:rPr>
          <w:rFonts w:eastAsia="Calibri"/>
          <w:spacing w:val="-6"/>
          <w:sz w:val="28"/>
          <w:szCs w:val="28"/>
          <w:lang w:eastAsia="en-US"/>
        </w:rPr>
        <w:t xml:space="preserve">и привилегированных </w:t>
      </w:r>
      <w:r w:rsidRPr="00D533CE">
        <w:rPr>
          <w:rFonts w:eastAsia="Calibri"/>
          <w:spacing w:val="-6"/>
          <w:sz w:val="28"/>
          <w:szCs w:val="28"/>
          <w:lang w:eastAsia="en-US"/>
        </w:rPr>
        <w:t>акций, использованное при расчете базовой и разводненной прибыли на акцию в качестве знаменателя, а также сверка этих показателей друг с другом</w:t>
      </w:r>
      <w:r w:rsidR="003D644E">
        <w:rPr>
          <w:rFonts w:eastAsia="Calibri"/>
          <w:spacing w:val="-6"/>
          <w:sz w:val="28"/>
          <w:szCs w:val="28"/>
          <w:lang w:eastAsia="en-US"/>
        </w:rPr>
        <w:t>;</w:t>
      </w:r>
    </w:p>
    <w:p w14:paraId="7391D5B0" w14:textId="77777777" w:rsidR="004322A8" w:rsidRPr="00D533CE" w:rsidRDefault="003D644E" w:rsidP="0054081B">
      <w:pPr>
        <w:numPr>
          <w:ilvl w:val="0"/>
          <w:numId w:val="3"/>
        </w:numPr>
        <w:ind w:left="567" w:hanging="567"/>
        <w:jc w:val="both"/>
        <w:rPr>
          <w:rFonts w:eastAsia="Calibri"/>
          <w:spacing w:val="-6"/>
          <w:sz w:val="28"/>
          <w:szCs w:val="28"/>
          <w:lang w:eastAsia="en-US"/>
        </w:rPr>
      </w:pPr>
      <w:r w:rsidRPr="0054081B">
        <w:rPr>
          <w:rFonts w:eastAsia="Calibri"/>
          <w:spacing w:val="-6"/>
          <w:sz w:val="28"/>
          <w:szCs w:val="28"/>
          <w:lang w:eastAsia="en-US"/>
        </w:rPr>
        <w:t>описание финансовых инструментов, являющихся разводняющими потенциальными обыкновенными акциями</w:t>
      </w:r>
      <w:r w:rsidR="004322A8" w:rsidRPr="00D533CE">
        <w:rPr>
          <w:rFonts w:eastAsia="Calibri"/>
          <w:spacing w:val="-6"/>
          <w:sz w:val="28"/>
          <w:szCs w:val="28"/>
          <w:lang w:eastAsia="en-US"/>
        </w:rPr>
        <w:t>.</w:t>
      </w:r>
    </w:p>
    <w:p w14:paraId="3CBFAEB5" w14:textId="77777777" w:rsidR="004322A8" w:rsidRPr="006461FA" w:rsidRDefault="0036668B" w:rsidP="004322A8">
      <w:pPr>
        <w:pStyle w:val="1"/>
        <w:keepNext w:val="0"/>
        <w:spacing w:before="360" w:after="360"/>
        <w:ind w:left="431" w:hanging="431"/>
        <w:jc w:val="center"/>
        <w:rPr>
          <w:rFonts w:ascii="Times New Roman" w:hAnsi="Times New Roman" w:cs="Times New Roman"/>
          <w:b w:val="0"/>
          <w:spacing w:val="-6"/>
          <w:sz w:val="28"/>
          <w:szCs w:val="28"/>
        </w:rPr>
      </w:pPr>
      <w:bookmarkStart w:id="288" w:name="_Toc122601294"/>
      <w:r>
        <w:rPr>
          <w:rFonts w:ascii="Times New Roman" w:hAnsi="Times New Roman" w:cs="Times New Roman"/>
          <w:b w:val="0"/>
          <w:spacing w:val="-6"/>
          <w:sz w:val="28"/>
          <w:szCs w:val="28"/>
        </w:rPr>
        <w:t>ВЫПЛАТЫ НА ОСНОВЕ АКЦИЙ</w:t>
      </w:r>
      <w:bookmarkEnd w:id="288"/>
    </w:p>
    <w:p w14:paraId="209E33A4" w14:textId="77777777" w:rsidR="004322A8" w:rsidRPr="006461FA" w:rsidRDefault="004322A8" w:rsidP="004322A8">
      <w:pPr>
        <w:pStyle w:val="2"/>
        <w:keepNext w:val="0"/>
        <w:tabs>
          <w:tab w:val="clear" w:pos="860"/>
          <w:tab w:val="num" w:pos="576"/>
        </w:tabs>
        <w:spacing w:before="240" w:after="240"/>
        <w:ind w:left="578" w:hanging="578"/>
        <w:jc w:val="both"/>
        <w:rPr>
          <w:spacing w:val="-6"/>
          <w:sz w:val="28"/>
          <w:szCs w:val="28"/>
        </w:rPr>
      </w:pPr>
      <w:bookmarkStart w:id="289" w:name="_Toc122601295"/>
      <w:r w:rsidRPr="006461FA">
        <w:rPr>
          <w:spacing w:val="-6"/>
          <w:sz w:val="28"/>
          <w:szCs w:val="28"/>
        </w:rPr>
        <w:t>Нормативная база</w:t>
      </w:r>
      <w:bookmarkEnd w:id="289"/>
    </w:p>
    <w:p w14:paraId="702FE4E8" w14:textId="77777777" w:rsidR="004322A8" w:rsidRPr="006461FA" w:rsidRDefault="004322A8" w:rsidP="004322A8">
      <w:pPr>
        <w:ind w:left="567"/>
        <w:jc w:val="both"/>
        <w:rPr>
          <w:rFonts w:eastAsia="Calibri"/>
          <w:spacing w:val="-6"/>
          <w:sz w:val="28"/>
          <w:szCs w:val="28"/>
          <w:lang w:eastAsia="en-US"/>
        </w:rPr>
      </w:pPr>
      <w:r w:rsidRPr="006461FA">
        <w:rPr>
          <w:rFonts w:eastAsia="Calibri"/>
          <w:spacing w:val="-6"/>
          <w:sz w:val="28"/>
          <w:szCs w:val="28"/>
          <w:lang w:eastAsia="en-US"/>
        </w:rPr>
        <w:t>МСФО №2 «</w:t>
      </w:r>
      <w:r w:rsidR="00EF20C8" w:rsidRPr="006461FA">
        <w:rPr>
          <w:rFonts w:eastAsia="Calibri"/>
          <w:spacing w:val="-6"/>
          <w:sz w:val="28"/>
          <w:szCs w:val="28"/>
          <w:lang w:eastAsia="en-US"/>
        </w:rPr>
        <w:t>Выплаты на основе акций</w:t>
      </w:r>
      <w:r w:rsidRPr="006461FA">
        <w:rPr>
          <w:rFonts w:eastAsia="Calibri"/>
          <w:spacing w:val="-6"/>
          <w:sz w:val="28"/>
          <w:szCs w:val="28"/>
          <w:lang w:eastAsia="en-US"/>
        </w:rPr>
        <w:t>» (IFRS 2).</w:t>
      </w:r>
    </w:p>
    <w:p w14:paraId="786D794F" w14:textId="77777777" w:rsidR="004322A8" w:rsidRPr="006461FA" w:rsidRDefault="004322A8" w:rsidP="004322A8">
      <w:pPr>
        <w:pStyle w:val="2"/>
        <w:keepNext w:val="0"/>
        <w:tabs>
          <w:tab w:val="clear" w:pos="860"/>
          <w:tab w:val="num" w:pos="576"/>
        </w:tabs>
        <w:spacing w:before="240" w:after="240"/>
        <w:ind w:left="578" w:hanging="578"/>
        <w:jc w:val="both"/>
        <w:rPr>
          <w:spacing w:val="-6"/>
          <w:sz w:val="28"/>
          <w:szCs w:val="28"/>
        </w:rPr>
      </w:pPr>
      <w:bookmarkStart w:id="290" w:name="_Toc122601296"/>
      <w:r w:rsidRPr="006461FA">
        <w:rPr>
          <w:spacing w:val="-6"/>
          <w:sz w:val="28"/>
          <w:szCs w:val="28"/>
        </w:rPr>
        <w:t>Основные определения</w:t>
      </w:r>
      <w:bookmarkEnd w:id="290"/>
    </w:p>
    <w:p w14:paraId="1AD3D499" w14:textId="77777777" w:rsidR="00EF20C8" w:rsidRPr="006461FA" w:rsidRDefault="00EF20C8" w:rsidP="00EF20C8">
      <w:pPr>
        <w:ind w:firstLine="709"/>
        <w:jc w:val="both"/>
        <w:rPr>
          <w:rFonts w:eastAsia="Calibri"/>
          <w:spacing w:val="-6"/>
          <w:sz w:val="28"/>
          <w:szCs w:val="28"/>
          <w:lang w:eastAsia="en-US"/>
        </w:rPr>
      </w:pPr>
      <w:r w:rsidRPr="006461FA">
        <w:rPr>
          <w:rFonts w:eastAsia="Calibri"/>
          <w:spacing w:val="-6"/>
          <w:sz w:val="28"/>
          <w:szCs w:val="28"/>
          <w:lang w:eastAsia="en-US"/>
        </w:rPr>
        <w:t>Дата предоставления – дата, на которую Группа и другая сторона (включая работника) договорились об условиях соглашения о выплатах на основе акций, которая наступает, когда Группа и контрагент имеют общее понимание условий соглашения. На эту дату Группа предоставляет контрагенту право на денежные средства, другие активы или долевые инструменты Группы при условии соблюдения определенных условий перехода прав, если таковые имеются.</w:t>
      </w:r>
    </w:p>
    <w:p w14:paraId="4B8F9FAA" w14:textId="77777777" w:rsidR="00EF20C8" w:rsidRPr="006461FA" w:rsidRDefault="00EF20C8" w:rsidP="00EF20C8">
      <w:pPr>
        <w:ind w:firstLine="709"/>
        <w:jc w:val="both"/>
        <w:rPr>
          <w:rFonts w:eastAsia="Calibri"/>
          <w:spacing w:val="-6"/>
          <w:sz w:val="28"/>
          <w:szCs w:val="28"/>
          <w:lang w:eastAsia="en-US"/>
        </w:rPr>
      </w:pPr>
      <w:r w:rsidRPr="006461FA">
        <w:rPr>
          <w:rFonts w:eastAsia="Calibri"/>
          <w:spacing w:val="-6"/>
          <w:sz w:val="28"/>
          <w:szCs w:val="28"/>
          <w:lang w:eastAsia="en-US"/>
        </w:rPr>
        <w:t>Долевой инструмент – договор, подтверждающий право на остаточную долю в активах Группы, оставшихся после вычета всех ее обязательств.</w:t>
      </w:r>
    </w:p>
    <w:p w14:paraId="5FED0B6E" w14:textId="77777777" w:rsidR="00EF20C8" w:rsidRPr="006461FA" w:rsidRDefault="00EF20C8" w:rsidP="00EF20C8">
      <w:pPr>
        <w:ind w:firstLine="709"/>
        <w:jc w:val="both"/>
        <w:rPr>
          <w:rFonts w:eastAsia="Calibri"/>
          <w:spacing w:val="-6"/>
          <w:sz w:val="28"/>
          <w:szCs w:val="28"/>
          <w:lang w:eastAsia="en-US"/>
        </w:rPr>
      </w:pPr>
      <w:r w:rsidRPr="006461FA">
        <w:rPr>
          <w:rFonts w:eastAsia="Calibri"/>
          <w:spacing w:val="-6"/>
          <w:sz w:val="28"/>
          <w:szCs w:val="28"/>
          <w:lang w:eastAsia="en-US"/>
        </w:rPr>
        <w:t>Соглашение о выплатах на основе акций – соглашение между Группой (или другой организацией Группы или любым акционером любой организации Группы) и другой стороной (включая работника), которое предоставляет другой стороне (включая работника) право на получение:</w:t>
      </w:r>
    </w:p>
    <w:p w14:paraId="23DC7087" w14:textId="77777777" w:rsidR="00EF20C8" w:rsidRPr="006461FA" w:rsidRDefault="00EF20C8" w:rsidP="004D28D3">
      <w:pPr>
        <w:numPr>
          <w:ilvl w:val="0"/>
          <w:numId w:val="3"/>
        </w:numPr>
        <w:ind w:left="567" w:hanging="567"/>
        <w:jc w:val="both"/>
        <w:rPr>
          <w:rFonts w:eastAsia="Calibri"/>
          <w:spacing w:val="-6"/>
          <w:sz w:val="28"/>
          <w:szCs w:val="28"/>
          <w:lang w:eastAsia="en-US"/>
        </w:rPr>
      </w:pPr>
      <w:r w:rsidRPr="006461FA">
        <w:rPr>
          <w:rFonts w:eastAsia="Calibri"/>
          <w:spacing w:val="-6"/>
          <w:sz w:val="28"/>
          <w:szCs w:val="28"/>
          <w:lang w:eastAsia="en-US"/>
        </w:rPr>
        <w:t>денежных средств или других активов Группы в суммах, основанных на цене (или стоимости) долевых инструментов (включая акции или опционы на акции) компаний Группы, или</w:t>
      </w:r>
    </w:p>
    <w:p w14:paraId="5AD59E4B" w14:textId="77777777" w:rsidR="00EF20C8" w:rsidRPr="006461FA" w:rsidRDefault="00EF20C8" w:rsidP="004D28D3">
      <w:pPr>
        <w:numPr>
          <w:ilvl w:val="0"/>
          <w:numId w:val="3"/>
        </w:numPr>
        <w:ind w:left="567" w:hanging="567"/>
        <w:jc w:val="both"/>
        <w:rPr>
          <w:rFonts w:eastAsia="Calibri"/>
          <w:spacing w:val="-6"/>
          <w:sz w:val="28"/>
          <w:szCs w:val="28"/>
          <w:lang w:eastAsia="en-US"/>
        </w:rPr>
      </w:pPr>
      <w:r w:rsidRPr="006461FA">
        <w:rPr>
          <w:rFonts w:eastAsia="Calibri"/>
          <w:spacing w:val="-6"/>
          <w:sz w:val="28"/>
          <w:szCs w:val="28"/>
          <w:lang w:eastAsia="en-US"/>
        </w:rPr>
        <w:t>долевых инструментов (включая акции или опционы на акции) компаний Группы,</w:t>
      </w:r>
    </w:p>
    <w:p w14:paraId="50268660" w14:textId="77777777" w:rsidR="00EF20C8" w:rsidRPr="006461FA" w:rsidRDefault="00EF20C8" w:rsidP="00EF20C8">
      <w:pPr>
        <w:ind w:firstLine="709"/>
        <w:jc w:val="both"/>
        <w:rPr>
          <w:rFonts w:eastAsia="Calibri"/>
          <w:spacing w:val="-6"/>
          <w:sz w:val="28"/>
          <w:szCs w:val="28"/>
          <w:lang w:eastAsia="en-US"/>
        </w:rPr>
      </w:pPr>
      <w:r w:rsidRPr="006461FA">
        <w:rPr>
          <w:rFonts w:eastAsia="Calibri"/>
          <w:spacing w:val="-6"/>
          <w:sz w:val="28"/>
          <w:szCs w:val="28"/>
          <w:lang w:eastAsia="en-US"/>
        </w:rPr>
        <w:t>при условии, что соблюдены определенные условия перехода, если таковые имеются.</w:t>
      </w:r>
    </w:p>
    <w:p w14:paraId="70FDF6A0" w14:textId="77777777" w:rsidR="00EF20C8" w:rsidRPr="006461FA" w:rsidRDefault="00EF20C8" w:rsidP="00EF20C8">
      <w:pPr>
        <w:ind w:firstLine="709"/>
        <w:jc w:val="both"/>
        <w:rPr>
          <w:rFonts w:eastAsia="Calibri"/>
          <w:spacing w:val="-6"/>
          <w:sz w:val="28"/>
          <w:szCs w:val="28"/>
          <w:lang w:eastAsia="en-US"/>
        </w:rPr>
      </w:pPr>
      <w:r w:rsidRPr="006461FA">
        <w:rPr>
          <w:rFonts w:eastAsia="Calibri"/>
          <w:spacing w:val="-6"/>
          <w:sz w:val="28"/>
          <w:szCs w:val="28"/>
          <w:lang w:eastAsia="en-US"/>
        </w:rPr>
        <w:t>Предоставленный долевой инструмент – право (условное или безусловное) на долевой инструмент компании Группы, предоставленное Группой другой стороне в рамках соглашения о выплатах на основе акций.</w:t>
      </w:r>
    </w:p>
    <w:p w14:paraId="59EB4B97" w14:textId="77777777" w:rsidR="00EF20C8" w:rsidRPr="006461FA" w:rsidRDefault="00EF20C8" w:rsidP="00EF20C8">
      <w:pPr>
        <w:ind w:firstLine="709"/>
        <w:jc w:val="both"/>
        <w:rPr>
          <w:rFonts w:eastAsia="Calibri"/>
          <w:spacing w:val="-6"/>
          <w:sz w:val="28"/>
          <w:szCs w:val="28"/>
          <w:lang w:eastAsia="en-US"/>
        </w:rPr>
      </w:pPr>
      <w:r w:rsidRPr="006461FA">
        <w:rPr>
          <w:rFonts w:eastAsia="Calibri"/>
          <w:spacing w:val="-6"/>
          <w:sz w:val="28"/>
          <w:szCs w:val="28"/>
          <w:lang w:eastAsia="en-US"/>
        </w:rPr>
        <w:t>Операции по выплатам на основе акций с расчетами долевыми инструментами – операция по выплатам на основе акций, при которой Группа получает товары или услуги как возмещение за собственные долевые инструменты (включая акции или опционы на акции) или получает товары или услуги, но не имеет обязанности произвести расчет по операции с поставщиком.</w:t>
      </w:r>
    </w:p>
    <w:p w14:paraId="32BFB640" w14:textId="77777777" w:rsidR="00EF20C8" w:rsidRPr="006461FA" w:rsidRDefault="00EF20C8" w:rsidP="00EF20C8">
      <w:pPr>
        <w:ind w:firstLine="709"/>
        <w:jc w:val="both"/>
        <w:rPr>
          <w:rFonts w:eastAsia="Calibri"/>
          <w:spacing w:val="-6"/>
          <w:sz w:val="28"/>
          <w:szCs w:val="28"/>
          <w:lang w:eastAsia="en-US"/>
        </w:rPr>
      </w:pPr>
      <w:r w:rsidRPr="006461FA">
        <w:rPr>
          <w:rFonts w:eastAsia="Calibri"/>
          <w:spacing w:val="-6"/>
          <w:sz w:val="28"/>
          <w:szCs w:val="28"/>
          <w:lang w:eastAsia="en-US"/>
        </w:rPr>
        <w:t>Опцион на акции – договор, который предоставляет держателю право, но не обязанность, подписаться на акции компаний Группы по фиксированной или определимой цене в течение определенного периода времени.</w:t>
      </w:r>
    </w:p>
    <w:p w14:paraId="7FBF7948" w14:textId="77777777" w:rsidR="00EF20C8" w:rsidRPr="006461FA" w:rsidRDefault="00EF20C8" w:rsidP="00EF20C8">
      <w:pPr>
        <w:ind w:firstLine="709"/>
        <w:jc w:val="both"/>
        <w:rPr>
          <w:rFonts w:eastAsia="Calibri"/>
          <w:spacing w:val="-6"/>
          <w:sz w:val="28"/>
          <w:szCs w:val="28"/>
          <w:lang w:eastAsia="en-US"/>
        </w:rPr>
      </w:pPr>
      <w:r w:rsidRPr="006461FA">
        <w:rPr>
          <w:rFonts w:eastAsia="Calibri"/>
          <w:spacing w:val="-6"/>
          <w:sz w:val="28"/>
          <w:szCs w:val="28"/>
          <w:lang w:eastAsia="en-US"/>
        </w:rPr>
        <w:t>В рамках соглашения о выплатах на основе акций право контрагента на получение денежных средств, других активов или долевых инструментов компаний Группы переходит к нему в тот момент, когда право контрагента перестает зависеть от соблюдения определенных условий перехода.</w:t>
      </w:r>
    </w:p>
    <w:p w14:paraId="6F9CBCA9" w14:textId="77777777" w:rsidR="00EF20C8" w:rsidRPr="006461FA" w:rsidRDefault="00EF20C8" w:rsidP="00EF20C8">
      <w:pPr>
        <w:autoSpaceDE w:val="0"/>
        <w:autoSpaceDN w:val="0"/>
        <w:adjustRightInd w:val="0"/>
        <w:jc w:val="both"/>
        <w:rPr>
          <w:rFonts w:eastAsia="Calibri"/>
          <w:spacing w:val="-6"/>
          <w:sz w:val="28"/>
          <w:szCs w:val="28"/>
          <w:lang w:eastAsia="en-US"/>
        </w:rPr>
      </w:pPr>
      <w:r w:rsidRPr="006461FA">
        <w:rPr>
          <w:rFonts w:eastAsia="Calibri"/>
          <w:spacing w:val="-6"/>
          <w:sz w:val="28"/>
          <w:szCs w:val="28"/>
          <w:lang w:eastAsia="en-US"/>
        </w:rPr>
        <w:t xml:space="preserve">            Условие перехода прав – условие, которое определяет, получает ли организация услуги, дающие контрагенту право на получение денежных средств, других активов или долевых инструментов организации в рамках соглашения о выплатах на основе акций. Условие перехода прав - либо условие периода оказания услуг, либо условие достижения результатов.</w:t>
      </w:r>
    </w:p>
    <w:p w14:paraId="6AFE82D2" w14:textId="77777777" w:rsidR="00EF20C8" w:rsidRPr="006461FA" w:rsidRDefault="00EF20C8" w:rsidP="00EF20C8">
      <w:pPr>
        <w:ind w:firstLine="709"/>
        <w:jc w:val="both"/>
        <w:rPr>
          <w:rFonts w:eastAsia="Calibri"/>
          <w:spacing w:val="-6"/>
          <w:sz w:val="28"/>
          <w:szCs w:val="28"/>
          <w:lang w:eastAsia="en-US"/>
        </w:rPr>
      </w:pPr>
      <w:r w:rsidRPr="006461FA">
        <w:rPr>
          <w:rFonts w:eastAsia="Calibri"/>
          <w:spacing w:val="-6"/>
          <w:sz w:val="28"/>
          <w:szCs w:val="28"/>
          <w:lang w:eastAsia="en-US"/>
        </w:rPr>
        <w:t>Период перехода прав – период, в течение которого все указанные условия перехода по соглашению о выплатах на основе акций должны быть выполнены.</w:t>
      </w:r>
    </w:p>
    <w:p w14:paraId="40EDB3FD" w14:textId="77777777" w:rsidR="004322A8" w:rsidRPr="006461FA" w:rsidRDefault="00EF20C8" w:rsidP="007E58D8">
      <w:pPr>
        <w:ind w:firstLine="709"/>
        <w:jc w:val="both"/>
        <w:rPr>
          <w:rFonts w:eastAsia="Calibri"/>
          <w:spacing w:val="-6"/>
          <w:sz w:val="28"/>
          <w:szCs w:val="28"/>
          <w:lang w:eastAsia="en-US"/>
        </w:rPr>
      </w:pPr>
      <w:r w:rsidRPr="006461FA">
        <w:rPr>
          <w:rFonts w:eastAsia="Calibri"/>
          <w:spacing w:val="-6"/>
          <w:sz w:val="28"/>
          <w:szCs w:val="28"/>
          <w:lang w:eastAsia="en-US"/>
        </w:rPr>
        <w:t>Рыночное условие – условие достижения результатов, от которого зависит цена исполнения, переход прав или возможность исполнения долевого инструмента и которое связано с рыночной ценой (или стоимостью) долевых инструментов компаний Группы (или долевых инструментов другой организации в составе Группы) (например, достижение заданной цены акции).Справедливая стоимость – Сумма, на которую может быть обменян актив, произведен расчет по обязательству или обменян предоставленный долевой инструмент при совершении операции между хорошо осведомленными, желающими совершить такую операцию независимыми сторонами</w:t>
      </w:r>
      <w:r w:rsidR="004322A8" w:rsidRPr="006461FA">
        <w:rPr>
          <w:rFonts w:eastAsia="Calibri"/>
          <w:spacing w:val="-6"/>
          <w:sz w:val="28"/>
          <w:szCs w:val="28"/>
          <w:lang w:eastAsia="en-US"/>
        </w:rPr>
        <w:t>.</w:t>
      </w:r>
    </w:p>
    <w:p w14:paraId="7A1EDAEE" w14:textId="77777777" w:rsidR="004322A8" w:rsidRPr="006461FA" w:rsidRDefault="004322A8" w:rsidP="004322A8">
      <w:pPr>
        <w:pStyle w:val="2"/>
        <w:keepNext w:val="0"/>
        <w:tabs>
          <w:tab w:val="clear" w:pos="860"/>
          <w:tab w:val="num" w:pos="576"/>
        </w:tabs>
        <w:spacing w:before="240" w:after="240"/>
        <w:ind w:left="578" w:hanging="578"/>
        <w:jc w:val="both"/>
        <w:rPr>
          <w:spacing w:val="-6"/>
          <w:sz w:val="28"/>
          <w:szCs w:val="28"/>
        </w:rPr>
      </w:pPr>
      <w:bookmarkStart w:id="291" w:name="_Toc122601297"/>
      <w:r w:rsidRPr="006461FA">
        <w:rPr>
          <w:spacing w:val="-6"/>
          <w:sz w:val="28"/>
          <w:szCs w:val="28"/>
        </w:rPr>
        <w:t>Классификация</w:t>
      </w:r>
      <w:bookmarkEnd w:id="291"/>
    </w:p>
    <w:p w14:paraId="0CC1DD7E" w14:textId="77777777" w:rsidR="004322A8" w:rsidRPr="006461FA" w:rsidRDefault="004322A8" w:rsidP="004322A8">
      <w:pPr>
        <w:ind w:firstLine="709"/>
        <w:jc w:val="both"/>
        <w:rPr>
          <w:rFonts w:eastAsia="Calibri"/>
          <w:spacing w:val="-6"/>
          <w:sz w:val="28"/>
          <w:szCs w:val="28"/>
          <w:lang w:eastAsia="en-US"/>
        </w:rPr>
      </w:pPr>
      <w:r w:rsidRPr="006461FA">
        <w:rPr>
          <w:rFonts w:eastAsia="Calibri"/>
          <w:spacing w:val="-6"/>
          <w:sz w:val="28"/>
          <w:szCs w:val="28"/>
          <w:lang w:eastAsia="en-US"/>
        </w:rPr>
        <w:t xml:space="preserve">Группа </w:t>
      </w:r>
      <w:r w:rsidR="00B311DF" w:rsidRPr="006461FA">
        <w:rPr>
          <w:rFonts w:eastAsia="Calibri"/>
          <w:spacing w:val="-6"/>
          <w:sz w:val="28"/>
          <w:szCs w:val="28"/>
          <w:lang w:eastAsia="en-US"/>
        </w:rPr>
        <w:t xml:space="preserve">осуществляет </w:t>
      </w:r>
      <w:r w:rsidRPr="006461FA">
        <w:rPr>
          <w:rFonts w:eastAsia="Calibri"/>
          <w:spacing w:val="-6"/>
          <w:sz w:val="28"/>
          <w:szCs w:val="28"/>
          <w:lang w:eastAsia="en-US"/>
        </w:rPr>
        <w:t xml:space="preserve">операции, предполагающие выплаты, </w:t>
      </w:r>
      <w:r w:rsidR="00B311DF" w:rsidRPr="006461FA">
        <w:rPr>
          <w:rFonts w:eastAsia="Calibri"/>
          <w:spacing w:val="-6"/>
          <w:sz w:val="28"/>
          <w:szCs w:val="28"/>
          <w:lang w:eastAsia="en-US"/>
        </w:rPr>
        <w:t>на основе акций</w:t>
      </w:r>
      <w:r w:rsidRPr="006461FA">
        <w:rPr>
          <w:rFonts w:eastAsia="Calibri"/>
          <w:spacing w:val="-6"/>
          <w:sz w:val="28"/>
          <w:szCs w:val="28"/>
          <w:lang w:eastAsia="en-US"/>
        </w:rPr>
        <w:t xml:space="preserve">, расчеты по которым производятся долевыми инструментами. В целях поощрения и мотивации руководства компаний Группы </w:t>
      </w:r>
      <w:r w:rsidR="00B311DF" w:rsidRPr="006461FA">
        <w:rPr>
          <w:rFonts w:eastAsia="Calibri"/>
          <w:spacing w:val="-6"/>
          <w:sz w:val="28"/>
          <w:szCs w:val="28"/>
          <w:lang w:eastAsia="en-US"/>
        </w:rPr>
        <w:t>утверждается</w:t>
      </w:r>
      <w:r w:rsidRPr="006461FA">
        <w:rPr>
          <w:rFonts w:eastAsia="Calibri"/>
          <w:spacing w:val="-6"/>
          <w:sz w:val="28"/>
          <w:szCs w:val="28"/>
          <w:lang w:eastAsia="en-US"/>
        </w:rPr>
        <w:t xml:space="preserve"> опционная программа, предусматривающая предоставление ее участникам опционов на акции </w:t>
      </w:r>
      <w:r w:rsidR="007E58D8" w:rsidRPr="006461FA">
        <w:rPr>
          <w:rFonts w:eastAsia="Calibri"/>
          <w:spacing w:val="-6"/>
          <w:sz w:val="28"/>
          <w:szCs w:val="28"/>
          <w:lang w:eastAsia="en-US"/>
        </w:rPr>
        <w:t xml:space="preserve">Материнской </w:t>
      </w:r>
      <w:r w:rsidRPr="006461FA">
        <w:rPr>
          <w:rFonts w:eastAsia="Calibri"/>
          <w:spacing w:val="-6"/>
          <w:sz w:val="28"/>
          <w:szCs w:val="28"/>
          <w:lang w:eastAsia="en-US"/>
        </w:rPr>
        <w:t>компании в случае выполнения ими определенных условий.</w:t>
      </w:r>
    </w:p>
    <w:p w14:paraId="045AD629" w14:textId="77777777" w:rsidR="004322A8" w:rsidRPr="006461FA" w:rsidRDefault="004322A8" w:rsidP="004322A8">
      <w:pPr>
        <w:pStyle w:val="2"/>
        <w:keepNext w:val="0"/>
        <w:tabs>
          <w:tab w:val="clear" w:pos="860"/>
          <w:tab w:val="num" w:pos="576"/>
        </w:tabs>
        <w:spacing w:before="240" w:after="240"/>
        <w:ind w:left="578" w:hanging="578"/>
        <w:jc w:val="both"/>
        <w:rPr>
          <w:spacing w:val="-6"/>
          <w:sz w:val="28"/>
          <w:szCs w:val="28"/>
        </w:rPr>
      </w:pPr>
      <w:bookmarkStart w:id="292" w:name="_Toc122601298"/>
      <w:r w:rsidRPr="006461FA">
        <w:rPr>
          <w:spacing w:val="-6"/>
          <w:sz w:val="28"/>
          <w:szCs w:val="28"/>
        </w:rPr>
        <w:t xml:space="preserve">Признание и оценка </w:t>
      </w:r>
      <w:r w:rsidR="00B311DF" w:rsidRPr="006461FA">
        <w:rPr>
          <w:spacing w:val="-6"/>
          <w:sz w:val="28"/>
          <w:szCs w:val="28"/>
        </w:rPr>
        <w:t>выплат на основе акций</w:t>
      </w:r>
      <w:bookmarkEnd w:id="292"/>
    </w:p>
    <w:p w14:paraId="2BD69CE4" w14:textId="77777777" w:rsidR="004322A8" w:rsidRPr="006461FA" w:rsidRDefault="004322A8" w:rsidP="004322A8">
      <w:pPr>
        <w:ind w:firstLine="709"/>
        <w:jc w:val="both"/>
        <w:rPr>
          <w:rFonts w:eastAsia="Calibri"/>
          <w:spacing w:val="-6"/>
          <w:sz w:val="28"/>
          <w:szCs w:val="28"/>
          <w:lang w:eastAsia="en-US"/>
        </w:rPr>
      </w:pPr>
      <w:r w:rsidRPr="006461FA">
        <w:rPr>
          <w:rFonts w:eastAsia="Calibri"/>
          <w:spacing w:val="-6"/>
          <w:sz w:val="28"/>
          <w:szCs w:val="28"/>
          <w:lang w:eastAsia="en-US"/>
        </w:rPr>
        <w:t xml:space="preserve">Группа </w:t>
      </w:r>
      <w:r w:rsidR="00B311DF" w:rsidRPr="006461FA">
        <w:rPr>
          <w:rFonts w:eastAsia="Calibri"/>
          <w:spacing w:val="-6"/>
          <w:sz w:val="28"/>
          <w:szCs w:val="28"/>
          <w:lang w:eastAsia="en-US"/>
        </w:rPr>
        <w:t>признает</w:t>
      </w:r>
      <w:r w:rsidR="00A62701" w:rsidRPr="006461FA">
        <w:rPr>
          <w:rFonts w:eastAsia="Calibri"/>
          <w:spacing w:val="-6"/>
          <w:sz w:val="28"/>
          <w:szCs w:val="28"/>
          <w:lang w:eastAsia="en-US"/>
        </w:rPr>
        <w:t xml:space="preserve"> </w:t>
      </w:r>
      <w:r w:rsidRPr="006461FA">
        <w:rPr>
          <w:rFonts w:eastAsia="Calibri"/>
          <w:spacing w:val="-6"/>
          <w:sz w:val="28"/>
          <w:szCs w:val="28"/>
          <w:lang w:eastAsia="en-US"/>
        </w:rPr>
        <w:t>услуги, полученные от участников опционной программы в обмен на пр</w:t>
      </w:r>
      <w:r w:rsidR="007F166C" w:rsidRPr="006461FA">
        <w:rPr>
          <w:rFonts w:eastAsia="Calibri"/>
          <w:spacing w:val="-6"/>
          <w:sz w:val="28"/>
          <w:szCs w:val="28"/>
          <w:lang w:eastAsia="en-US"/>
        </w:rPr>
        <w:t xml:space="preserve">едоставление опционов на акции </w:t>
      </w:r>
      <w:r w:rsidR="007E58D8" w:rsidRPr="006461FA">
        <w:rPr>
          <w:rFonts w:eastAsia="Calibri"/>
          <w:spacing w:val="-6"/>
          <w:sz w:val="28"/>
          <w:szCs w:val="28"/>
          <w:lang w:eastAsia="en-US"/>
        </w:rPr>
        <w:t xml:space="preserve">Материнской </w:t>
      </w:r>
      <w:r w:rsidR="000F1288" w:rsidRPr="006461FA">
        <w:rPr>
          <w:rFonts w:eastAsia="Calibri"/>
          <w:spacing w:val="-6"/>
          <w:sz w:val="28"/>
          <w:szCs w:val="28"/>
          <w:lang w:eastAsia="en-US"/>
        </w:rPr>
        <w:t>компании</w:t>
      </w:r>
      <w:r w:rsidRPr="006461FA">
        <w:rPr>
          <w:rFonts w:eastAsia="Calibri"/>
          <w:spacing w:val="-6"/>
          <w:sz w:val="28"/>
          <w:szCs w:val="28"/>
          <w:lang w:eastAsia="en-US"/>
        </w:rPr>
        <w:t>, в момент оказания ими этих услуг. При этом на сумму оказанных услуг увеличивается собственный капитал Группы в корреспонденции со счетом учета затрат на персонал в составе прибылей и убытков.</w:t>
      </w:r>
    </w:p>
    <w:p w14:paraId="634DA0EE" w14:textId="77777777" w:rsidR="004322A8" w:rsidRPr="006461FA" w:rsidRDefault="004322A8" w:rsidP="004322A8">
      <w:pPr>
        <w:ind w:firstLine="709"/>
        <w:jc w:val="both"/>
        <w:rPr>
          <w:rFonts w:eastAsia="Calibri"/>
          <w:spacing w:val="-6"/>
          <w:sz w:val="28"/>
          <w:szCs w:val="28"/>
          <w:lang w:eastAsia="en-US"/>
        </w:rPr>
      </w:pPr>
      <w:r w:rsidRPr="006461FA">
        <w:rPr>
          <w:rFonts w:eastAsia="Calibri"/>
          <w:spacing w:val="-6"/>
          <w:sz w:val="28"/>
          <w:szCs w:val="28"/>
          <w:lang w:eastAsia="en-US"/>
        </w:rPr>
        <w:t>Товары и услуги, полученные в рамках операций, предполагающих выплаты</w:t>
      </w:r>
      <w:r w:rsidR="00B311DF" w:rsidRPr="006461FA">
        <w:rPr>
          <w:rFonts w:eastAsia="Calibri"/>
          <w:spacing w:val="-6"/>
          <w:sz w:val="28"/>
          <w:szCs w:val="28"/>
          <w:lang w:eastAsia="en-US"/>
        </w:rPr>
        <w:t xml:space="preserve"> на основе акций с расчетами </w:t>
      </w:r>
      <w:r w:rsidRPr="006461FA">
        <w:rPr>
          <w:rFonts w:eastAsia="Calibri"/>
          <w:spacing w:val="-6"/>
          <w:sz w:val="28"/>
          <w:szCs w:val="28"/>
          <w:lang w:eastAsia="en-US"/>
        </w:rPr>
        <w:t xml:space="preserve">долевыми инструментами, и соответствующее увеличение </w:t>
      </w:r>
      <w:r w:rsidR="00B311DF" w:rsidRPr="006461FA">
        <w:rPr>
          <w:rFonts w:eastAsia="Calibri"/>
          <w:spacing w:val="-6"/>
          <w:sz w:val="28"/>
          <w:szCs w:val="28"/>
          <w:lang w:eastAsia="en-US"/>
        </w:rPr>
        <w:t xml:space="preserve">в собственном капитале </w:t>
      </w:r>
      <w:r w:rsidRPr="006461FA">
        <w:rPr>
          <w:rFonts w:eastAsia="Calibri"/>
          <w:spacing w:val="-6"/>
          <w:sz w:val="28"/>
          <w:szCs w:val="28"/>
          <w:lang w:eastAsia="en-US"/>
        </w:rPr>
        <w:t>должны оцениваться по справедливой стоимости данных товаров или услуг за исключением случаев, когда она не может быть надежно оценена. Справедливая стоимость услуг работников и других лиц, оказывающих аналогичные услуги, не поддается надежной оценке. В связи с этим Группа признает услуги, полученные от участников опционной программы косвенным образом, т.е. на основании справедливой стоимости предоставленных им долевых инструментов (опционов на акции).</w:t>
      </w:r>
    </w:p>
    <w:p w14:paraId="3423BCF4" w14:textId="77777777" w:rsidR="004322A8" w:rsidRPr="006461FA" w:rsidRDefault="004322A8" w:rsidP="004322A8">
      <w:pPr>
        <w:ind w:firstLine="709"/>
        <w:jc w:val="both"/>
        <w:rPr>
          <w:rFonts w:eastAsia="Calibri"/>
          <w:spacing w:val="-6"/>
          <w:sz w:val="28"/>
          <w:szCs w:val="28"/>
          <w:lang w:eastAsia="en-US"/>
        </w:rPr>
      </w:pPr>
      <w:r w:rsidRPr="006461FA">
        <w:rPr>
          <w:rFonts w:eastAsia="Calibri"/>
          <w:spacing w:val="-6"/>
          <w:sz w:val="28"/>
          <w:szCs w:val="28"/>
          <w:lang w:eastAsia="en-US"/>
        </w:rPr>
        <w:t>При отсутствии доказательств обратного, Группа исходит из предпосылки о том, что услуги, оказываемые работниками в обмен на предоставление им долевых инструментов, были получены Группой. В этом случае стоимость полученных услуг и соответствующее увеличение капитала подлежат признанию на дату предоставления долевых инструментов в полном объеме, т.е. в сумме, равной справедливой стоимости предоставленных долевых инструментов по состоянию на дату их предоставления.</w:t>
      </w:r>
    </w:p>
    <w:p w14:paraId="5A14A518" w14:textId="77777777" w:rsidR="004322A8" w:rsidRPr="006461FA" w:rsidRDefault="004322A8" w:rsidP="004322A8">
      <w:pPr>
        <w:ind w:firstLine="709"/>
        <w:jc w:val="both"/>
        <w:rPr>
          <w:rFonts w:eastAsia="Calibri"/>
          <w:spacing w:val="-6"/>
          <w:sz w:val="28"/>
          <w:szCs w:val="28"/>
          <w:lang w:eastAsia="en-US"/>
        </w:rPr>
      </w:pPr>
      <w:r w:rsidRPr="006461FA">
        <w:rPr>
          <w:rFonts w:eastAsia="Calibri"/>
          <w:spacing w:val="-6"/>
          <w:sz w:val="28"/>
          <w:szCs w:val="28"/>
          <w:lang w:eastAsia="en-US"/>
        </w:rPr>
        <w:t>В случае если право на долевые инструменты не переходит к работникам до тех пор, пока они не завершат определенный период оказания услуг, то Группа принимает предпосылку о том, что услуги, оказываемые работниками в обмен на долевые инструменты, будут получены в будущем в течение периода перехода прав на эти долевые инструменты.</w:t>
      </w:r>
    </w:p>
    <w:p w14:paraId="650E7C5B" w14:textId="77777777" w:rsidR="004322A8" w:rsidRPr="006461FA" w:rsidRDefault="004322A8" w:rsidP="004322A8">
      <w:pPr>
        <w:ind w:firstLine="709"/>
        <w:jc w:val="both"/>
        <w:rPr>
          <w:rFonts w:eastAsia="Calibri"/>
          <w:spacing w:val="-6"/>
          <w:sz w:val="28"/>
          <w:szCs w:val="28"/>
          <w:lang w:eastAsia="en-US"/>
        </w:rPr>
      </w:pPr>
      <w:r w:rsidRPr="006461FA">
        <w:rPr>
          <w:rFonts w:eastAsia="Calibri"/>
          <w:spacing w:val="-6"/>
          <w:sz w:val="28"/>
          <w:szCs w:val="28"/>
          <w:lang w:eastAsia="en-US"/>
        </w:rPr>
        <w:t>Условия перехода</w:t>
      </w:r>
      <w:r w:rsidR="00B311DF" w:rsidRPr="006461FA">
        <w:rPr>
          <w:rFonts w:eastAsia="Calibri"/>
          <w:spacing w:val="-6"/>
          <w:sz w:val="28"/>
          <w:szCs w:val="28"/>
          <w:lang w:eastAsia="en-US"/>
        </w:rPr>
        <w:t xml:space="preserve"> прав</w:t>
      </w:r>
      <w:r w:rsidRPr="006461FA">
        <w:rPr>
          <w:rFonts w:eastAsia="Calibri"/>
          <w:spacing w:val="-6"/>
          <w:sz w:val="28"/>
          <w:szCs w:val="28"/>
          <w:lang w:eastAsia="en-US"/>
        </w:rPr>
        <w:t>, предусмотренные в отношении участников опционной программы, не являются рыночными. В связи с этим они не принимаются Группой во внимание при оценке справедливой стоимости предоставляемых опционов на акции. Вместо этого условия перехода</w:t>
      </w:r>
      <w:r w:rsidR="00B311DF" w:rsidRPr="006461FA">
        <w:rPr>
          <w:rFonts w:eastAsia="Calibri"/>
          <w:spacing w:val="-6"/>
          <w:sz w:val="28"/>
          <w:szCs w:val="28"/>
          <w:lang w:eastAsia="en-US"/>
        </w:rPr>
        <w:t xml:space="preserve"> прав</w:t>
      </w:r>
      <w:r w:rsidRPr="006461FA">
        <w:rPr>
          <w:rFonts w:eastAsia="Calibri"/>
          <w:spacing w:val="-6"/>
          <w:sz w:val="28"/>
          <w:szCs w:val="28"/>
          <w:lang w:eastAsia="en-US"/>
        </w:rPr>
        <w:t xml:space="preserve"> учитываются Группой при признании услуг, оказанных участниками опционной программы, и соответствующего увеличения капитала в течение периода перехода прав. Группа определяет стоимость полученных услуг на основании наилучшей доступной оценки количества долевых инструментов, права на которые, как ожидается, перейдут к участникам опционной программы. Группа пересматривает прежнюю оценку, если последующая информация указывает на то, что количество долевых инструментов, права на которые, как ожидается, перейдут, отличается от сделанной ранее оценки. В результате данных пересмотров на дату перехода (по окончании периода перехода) оценка количества долевых инструментов, права на которые, как ожидается, перейдут, должна совпадать с количеством долевых инструментов, права на которые в конечном итоге перешли к участникам опционной программы.</w:t>
      </w:r>
    </w:p>
    <w:p w14:paraId="77C5ABD0" w14:textId="77777777" w:rsidR="004322A8" w:rsidRPr="006461FA" w:rsidRDefault="004322A8" w:rsidP="004322A8">
      <w:pPr>
        <w:ind w:firstLine="709"/>
        <w:jc w:val="both"/>
        <w:rPr>
          <w:rFonts w:eastAsia="Calibri"/>
          <w:spacing w:val="-6"/>
          <w:sz w:val="28"/>
          <w:szCs w:val="28"/>
          <w:lang w:eastAsia="en-US"/>
        </w:rPr>
      </w:pPr>
      <w:r w:rsidRPr="006461FA">
        <w:rPr>
          <w:rFonts w:eastAsia="Calibri"/>
          <w:spacing w:val="-6"/>
          <w:sz w:val="28"/>
          <w:szCs w:val="28"/>
          <w:lang w:eastAsia="en-US"/>
        </w:rPr>
        <w:t>Пошаговый алгоритм признания и оценки операций, связанных с предоставлением работникам Группы опционов на приобретение акций, таков:</w:t>
      </w:r>
    </w:p>
    <w:p w14:paraId="755D34F5" w14:textId="77777777" w:rsidR="004322A8" w:rsidRPr="006461FA" w:rsidRDefault="004322A8" w:rsidP="004322A8">
      <w:pPr>
        <w:numPr>
          <w:ilvl w:val="0"/>
          <w:numId w:val="3"/>
        </w:numPr>
        <w:spacing w:before="120"/>
        <w:ind w:left="567" w:hanging="567"/>
        <w:jc w:val="both"/>
        <w:rPr>
          <w:rFonts w:eastAsia="Calibri"/>
          <w:spacing w:val="-6"/>
          <w:sz w:val="28"/>
          <w:szCs w:val="28"/>
          <w:lang w:eastAsia="en-US"/>
        </w:rPr>
      </w:pPr>
      <w:r w:rsidRPr="006461FA">
        <w:rPr>
          <w:rFonts w:eastAsia="Calibri"/>
          <w:spacing w:val="-6"/>
          <w:sz w:val="28"/>
          <w:szCs w:val="28"/>
          <w:lang w:eastAsia="en-US"/>
        </w:rPr>
        <w:t>(1) По состоянию на дату предоставления Группа оценивает справедливую стоимость предоставляемых опционов на акции. При оценке справедливой стоимости опционов на акции принимаются во внимание рыночные условия перехода, от которых зависит возможность исполнения данных опционов.</w:t>
      </w:r>
    </w:p>
    <w:p w14:paraId="13C59883" w14:textId="77777777" w:rsidR="004322A8" w:rsidRPr="006461FA" w:rsidRDefault="004322A8" w:rsidP="004322A8">
      <w:pPr>
        <w:numPr>
          <w:ilvl w:val="0"/>
          <w:numId w:val="3"/>
        </w:numPr>
        <w:ind w:left="567" w:hanging="567"/>
        <w:jc w:val="both"/>
        <w:rPr>
          <w:rFonts w:eastAsia="Calibri"/>
          <w:spacing w:val="-6"/>
          <w:sz w:val="28"/>
          <w:szCs w:val="28"/>
          <w:lang w:eastAsia="en-US"/>
        </w:rPr>
      </w:pPr>
      <w:r w:rsidRPr="006461FA">
        <w:rPr>
          <w:rFonts w:eastAsia="Calibri"/>
          <w:spacing w:val="-6"/>
          <w:sz w:val="28"/>
          <w:szCs w:val="28"/>
          <w:lang w:eastAsia="en-US"/>
        </w:rPr>
        <w:t>(2) По состоянию на каждую отчетную дату в течение периода перехода Группа рассчитывает общую стоимость услуг, оказанных участниками опционной программы в обмен на предоставленные долевые инструменты, начиная с даты их предоставления. Общая стоимость данных услуг представляет собой произведение трех величин:</w:t>
      </w:r>
    </w:p>
    <w:p w14:paraId="1E7896A9" w14:textId="77777777" w:rsidR="004322A8" w:rsidRPr="006461FA" w:rsidRDefault="004322A8" w:rsidP="0045053C">
      <w:pPr>
        <w:pStyle w:val="afc"/>
        <w:numPr>
          <w:ilvl w:val="0"/>
          <w:numId w:val="6"/>
        </w:numPr>
        <w:spacing w:after="120"/>
        <w:ind w:left="993" w:hanging="426"/>
        <w:jc w:val="both"/>
        <w:rPr>
          <w:spacing w:val="-6"/>
          <w:sz w:val="28"/>
          <w:szCs w:val="28"/>
        </w:rPr>
      </w:pPr>
      <w:r w:rsidRPr="006461FA">
        <w:rPr>
          <w:spacing w:val="-6"/>
          <w:sz w:val="28"/>
          <w:szCs w:val="28"/>
        </w:rPr>
        <w:t>(2.1) справедливой стоимости опционов на акции на дату предоставления, рассчитанной в пункте 1;</w:t>
      </w:r>
    </w:p>
    <w:p w14:paraId="1338864C" w14:textId="77777777" w:rsidR="004322A8" w:rsidRPr="006461FA" w:rsidRDefault="004322A8" w:rsidP="0045053C">
      <w:pPr>
        <w:pStyle w:val="afc"/>
        <w:numPr>
          <w:ilvl w:val="0"/>
          <w:numId w:val="6"/>
        </w:numPr>
        <w:spacing w:after="120"/>
        <w:ind w:left="993" w:hanging="426"/>
        <w:jc w:val="both"/>
        <w:rPr>
          <w:spacing w:val="-6"/>
          <w:sz w:val="28"/>
          <w:szCs w:val="28"/>
        </w:rPr>
      </w:pPr>
      <w:r w:rsidRPr="006461FA">
        <w:rPr>
          <w:spacing w:val="-6"/>
          <w:sz w:val="28"/>
          <w:szCs w:val="28"/>
        </w:rPr>
        <w:t>(2.2) наилучшей оценки количества долевых инструментов, права на которые, как ожидается, перейдут к участникам опционной программы; и</w:t>
      </w:r>
    </w:p>
    <w:p w14:paraId="7A84CE39" w14:textId="77777777" w:rsidR="004322A8" w:rsidRPr="006461FA" w:rsidRDefault="004322A8" w:rsidP="0045053C">
      <w:pPr>
        <w:pStyle w:val="afc"/>
        <w:numPr>
          <w:ilvl w:val="0"/>
          <w:numId w:val="6"/>
        </w:numPr>
        <w:spacing w:after="120"/>
        <w:ind w:left="993" w:hanging="426"/>
        <w:jc w:val="both"/>
        <w:rPr>
          <w:spacing w:val="-6"/>
          <w:sz w:val="28"/>
          <w:szCs w:val="28"/>
        </w:rPr>
      </w:pPr>
      <w:r w:rsidRPr="006461FA">
        <w:rPr>
          <w:spacing w:val="-6"/>
          <w:sz w:val="28"/>
          <w:szCs w:val="28"/>
        </w:rPr>
        <w:t>(2.3) истекшей доли периода перехода.</w:t>
      </w:r>
    </w:p>
    <w:p w14:paraId="53E85EE3" w14:textId="77777777" w:rsidR="004322A8" w:rsidRPr="006461FA" w:rsidRDefault="004322A8" w:rsidP="004322A8">
      <w:pPr>
        <w:numPr>
          <w:ilvl w:val="0"/>
          <w:numId w:val="3"/>
        </w:numPr>
        <w:spacing w:after="120"/>
        <w:ind w:left="567" w:hanging="567"/>
        <w:jc w:val="both"/>
        <w:rPr>
          <w:rFonts w:eastAsia="Calibri"/>
          <w:spacing w:val="-6"/>
          <w:sz w:val="28"/>
          <w:szCs w:val="28"/>
          <w:lang w:eastAsia="en-US"/>
        </w:rPr>
      </w:pPr>
      <w:r w:rsidRPr="006461FA">
        <w:rPr>
          <w:rFonts w:eastAsia="Calibri"/>
          <w:spacing w:val="-6"/>
          <w:sz w:val="28"/>
          <w:szCs w:val="28"/>
          <w:lang w:eastAsia="en-US"/>
        </w:rPr>
        <w:t>(3) Расход (доход) отчетного периода, подлежащий отражению в составе прибылей и убытков, определяется как разница между величиной, рассчитанной в пункте 2, и аналогичной величиной, рассчитанной по состоянию на конец предыдущего отчетного периода. Расход (доход) от предоставления работникам Группы опционов на акции признается в корреспонденции со счетом учета нераспределенной прибыли (непокрытого убытка) Группы (в случае расхода счет кредитуется, в случае дохода – дебетуется).</w:t>
      </w:r>
    </w:p>
    <w:p w14:paraId="148CFFD0" w14:textId="77777777" w:rsidR="004322A8" w:rsidRPr="006461FA" w:rsidRDefault="004322A8" w:rsidP="004322A8">
      <w:pPr>
        <w:ind w:firstLine="709"/>
        <w:jc w:val="both"/>
        <w:rPr>
          <w:rFonts w:eastAsia="Calibri"/>
          <w:spacing w:val="-6"/>
          <w:sz w:val="28"/>
          <w:szCs w:val="28"/>
          <w:lang w:eastAsia="en-US"/>
        </w:rPr>
      </w:pPr>
      <w:r w:rsidRPr="006461FA">
        <w:rPr>
          <w:rFonts w:eastAsia="Calibri"/>
          <w:spacing w:val="-6"/>
          <w:sz w:val="28"/>
          <w:szCs w:val="28"/>
          <w:lang w:eastAsia="en-US"/>
        </w:rPr>
        <w:t>После даты перехода</w:t>
      </w:r>
      <w:r w:rsidR="009F4AF7" w:rsidRPr="006461FA">
        <w:rPr>
          <w:rFonts w:eastAsia="Calibri"/>
          <w:spacing w:val="-6"/>
          <w:sz w:val="28"/>
          <w:szCs w:val="28"/>
          <w:lang w:eastAsia="en-US"/>
        </w:rPr>
        <w:t xml:space="preserve"> прав</w:t>
      </w:r>
      <w:r w:rsidRPr="006461FA">
        <w:rPr>
          <w:rFonts w:eastAsia="Calibri"/>
          <w:spacing w:val="-6"/>
          <w:sz w:val="28"/>
          <w:szCs w:val="28"/>
          <w:lang w:eastAsia="en-US"/>
        </w:rPr>
        <w:t>, когда к участникам опционной программы перешли права на приобретение акций, Группа не производит никаких корректировок, влияющих на общую сумму капитала. В частности, Группа не реверсирует суммы, признанные в отношении услуг, полученных от участников опционной программы, к которым перешли опционы на акции, если эти опционы не были использованы в течение установленного срока.</w:t>
      </w:r>
    </w:p>
    <w:p w14:paraId="003E7DC6" w14:textId="77777777" w:rsidR="004322A8" w:rsidRPr="006461FA" w:rsidRDefault="004322A8" w:rsidP="004322A8">
      <w:pPr>
        <w:pStyle w:val="2"/>
        <w:keepNext w:val="0"/>
        <w:tabs>
          <w:tab w:val="clear" w:pos="860"/>
          <w:tab w:val="num" w:pos="576"/>
        </w:tabs>
        <w:spacing w:before="240" w:after="240"/>
        <w:ind w:left="578" w:hanging="578"/>
        <w:jc w:val="both"/>
        <w:rPr>
          <w:spacing w:val="-6"/>
          <w:sz w:val="28"/>
          <w:szCs w:val="28"/>
        </w:rPr>
      </w:pPr>
      <w:bookmarkStart w:id="293" w:name="_Toc122601299"/>
      <w:r w:rsidRPr="006461FA">
        <w:rPr>
          <w:spacing w:val="-6"/>
          <w:sz w:val="28"/>
          <w:szCs w:val="28"/>
        </w:rPr>
        <w:t>Раскрытие информации</w:t>
      </w:r>
      <w:bookmarkEnd w:id="293"/>
    </w:p>
    <w:p w14:paraId="786BB2AC" w14:textId="77777777" w:rsidR="004322A8" w:rsidRPr="006461FA" w:rsidRDefault="004322A8" w:rsidP="004322A8">
      <w:pPr>
        <w:ind w:firstLine="709"/>
        <w:jc w:val="both"/>
        <w:rPr>
          <w:rFonts w:eastAsia="Calibri"/>
          <w:spacing w:val="-6"/>
          <w:sz w:val="28"/>
          <w:szCs w:val="28"/>
          <w:lang w:eastAsia="en-US"/>
        </w:rPr>
      </w:pPr>
      <w:r w:rsidRPr="006461FA">
        <w:rPr>
          <w:rFonts w:eastAsia="Calibri"/>
          <w:spacing w:val="-6"/>
          <w:sz w:val="28"/>
          <w:szCs w:val="28"/>
          <w:lang w:eastAsia="en-US"/>
        </w:rPr>
        <w:t>В консолидированной финансовой отчетности Группа раскрывает следующую информацию в отношении операций, предполагающих выплаты</w:t>
      </w:r>
      <w:r w:rsidR="009F4AF7" w:rsidRPr="006461FA">
        <w:rPr>
          <w:rFonts w:eastAsia="Calibri"/>
          <w:spacing w:val="-6"/>
          <w:sz w:val="28"/>
          <w:szCs w:val="28"/>
          <w:lang w:eastAsia="en-US"/>
        </w:rPr>
        <w:t xml:space="preserve"> на основе акций </w:t>
      </w:r>
      <w:r w:rsidRPr="006461FA">
        <w:rPr>
          <w:rFonts w:eastAsia="Calibri"/>
          <w:spacing w:val="-6"/>
          <w:sz w:val="28"/>
          <w:szCs w:val="28"/>
          <w:lang w:eastAsia="en-US"/>
        </w:rPr>
        <w:t>(о предоставленных работникам опционах на приобретение акций):</w:t>
      </w:r>
    </w:p>
    <w:p w14:paraId="56B274F5" w14:textId="77777777" w:rsidR="004322A8" w:rsidRPr="006461FA" w:rsidRDefault="004322A8" w:rsidP="004322A8">
      <w:pPr>
        <w:numPr>
          <w:ilvl w:val="0"/>
          <w:numId w:val="3"/>
        </w:numPr>
        <w:spacing w:before="120"/>
        <w:ind w:left="567" w:hanging="567"/>
        <w:jc w:val="both"/>
        <w:rPr>
          <w:rFonts w:eastAsia="Calibri"/>
          <w:spacing w:val="-6"/>
          <w:sz w:val="28"/>
          <w:szCs w:val="28"/>
          <w:lang w:eastAsia="en-US"/>
        </w:rPr>
      </w:pPr>
      <w:r w:rsidRPr="006461FA">
        <w:rPr>
          <w:rFonts w:eastAsia="Calibri"/>
          <w:spacing w:val="-6"/>
          <w:sz w:val="28"/>
          <w:szCs w:val="28"/>
          <w:lang w:eastAsia="en-US"/>
        </w:rPr>
        <w:t xml:space="preserve">описание каждого вида соглашений о </w:t>
      </w:r>
      <w:r w:rsidR="009F4AF7" w:rsidRPr="006461FA">
        <w:rPr>
          <w:rFonts w:eastAsia="Calibri"/>
          <w:spacing w:val="-6"/>
          <w:sz w:val="28"/>
          <w:szCs w:val="28"/>
          <w:lang w:eastAsia="en-US"/>
        </w:rPr>
        <w:t>выплатах на основе акций</w:t>
      </w:r>
      <w:r w:rsidRPr="006461FA">
        <w:rPr>
          <w:rFonts w:eastAsia="Calibri"/>
          <w:spacing w:val="-6"/>
          <w:sz w:val="28"/>
          <w:szCs w:val="28"/>
          <w:lang w:eastAsia="en-US"/>
        </w:rPr>
        <w:t xml:space="preserve"> (включая </w:t>
      </w:r>
      <w:r w:rsidR="009F4AF7" w:rsidRPr="006461FA">
        <w:rPr>
          <w:rFonts w:eastAsia="Calibri"/>
          <w:spacing w:val="-6"/>
          <w:sz w:val="28"/>
          <w:szCs w:val="28"/>
          <w:lang w:eastAsia="en-US"/>
        </w:rPr>
        <w:t xml:space="preserve">формы </w:t>
      </w:r>
      <w:r w:rsidRPr="006461FA">
        <w:rPr>
          <w:rFonts w:eastAsia="Calibri"/>
          <w:spacing w:val="-6"/>
          <w:sz w:val="28"/>
          <w:szCs w:val="28"/>
          <w:lang w:eastAsia="en-US"/>
        </w:rPr>
        <w:t>расчета, условия перехода</w:t>
      </w:r>
      <w:r w:rsidR="009F4AF7" w:rsidRPr="006461FA">
        <w:rPr>
          <w:rFonts w:eastAsia="Calibri"/>
          <w:spacing w:val="-6"/>
          <w:sz w:val="28"/>
          <w:szCs w:val="28"/>
          <w:lang w:eastAsia="en-US"/>
        </w:rPr>
        <w:t xml:space="preserve"> прав</w:t>
      </w:r>
      <w:r w:rsidRPr="006461FA">
        <w:rPr>
          <w:rFonts w:eastAsia="Calibri"/>
          <w:spacing w:val="-6"/>
          <w:sz w:val="28"/>
          <w:szCs w:val="28"/>
          <w:lang w:eastAsia="en-US"/>
        </w:rPr>
        <w:t xml:space="preserve">, максимальный срок </w:t>
      </w:r>
      <w:r w:rsidR="009F4AF7" w:rsidRPr="006461FA">
        <w:rPr>
          <w:rFonts w:eastAsia="Calibri"/>
          <w:spacing w:val="-6"/>
          <w:sz w:val="28"/>
          <w:szCs w:val="28"/>
          <w:lang w:eastAsia="en-US"/>
        </w:rPr>
        <w:t xml:space="preserve">предоставленных </w:t>
      </w:r>
      <w:r w:rsidRPr="006461FA">
        <w:rPr>
          <w:rFonts w:eastAsia="Calibri"/>
          <w:spacing w:val="-6"/>
          <w:sz w:val="28"/>
          <w:szCs w:val="28"/>
          <w:lang w:eastAsia="en-US"/>
        </w:rPr>
        <w:t>опционов на акции);</w:t>
      </w:r>
    </w:p>
    <w:p w14:paraId="173DC8A0" w14:textId="77777777" w:rsidR="004322A8" w:rsidRPr="006461FA" w:rsidRDefault="004322A8" w:rsidP="004322A8">
      <w:pPr>
        <w:numPr>
          <w:ilvl w:val="0"/>
          <w:numId w:val="3"/>
        </w:numPr>
        <w:ind w:left="567" w:hanging="567"/>
        <w:jc w:val="both"/>
        <w:rPr>
          <w:rFonts w:eastAsia="Calibri"/>
          <w:spacing w:val="-6"/>
          <w:sz w:val="28"/>
          <w:szCs w:val="28"/>
          <w:lang w:eastAsia="en-US"/>
        </w:rPr>
      </w:pPr>
      <w:r w:rsidRPr="006461FA">
        <w:rPr>
          <w:rFonts w:eastAsia="Calibri"/>
          <w:spacing w:val="-6"/>
          <w:sz w:val="28"/>
          <w:szCs w:val="28"/>
          <w:lang w:eastAsia="en-US"/>
        </w:rPr>
        <w:t>количество и средневзвешенную цену исполнения опционов на акции для каждой из следующих групп опционов:</w:t>
      </w:r>
    </w:p>
    <w:p w14:paraId="38467200" w14:textId="77777777" w:rsidR="004322A8" w:rsidRPr="006461FA" w:rsidRDefault="004322A8" w:rsidP="0045053C">
      <w:pPr>
        <w:pStyle w:val="afc"/>
        <w:numPr>
          <w:ilvl w:val="0"/>
          <w:numId w:val="6"/>
        </w:numPr>
        <w:spacing w:after="120"/>
        <w:ind w:left="993" w:hanging="426"/>
        <w:jc w:val="both"/>
        <w:rPr>
          <w:spacing w:val="-6"/>
          <w:sz w:val="28"/>
          <w:szCs w:val="28"/>
        </w:rPr>
      </w:pPr>
      <w:r w:rsidRPr="006461FA">
        <w:rPr>
          <w:spacing w:val="-6"/>
          <w:sz w:val="28"/>
          <w:szCs w:val="28"/>
        </w:rPr>
        <w:t>не исполненных на начало периода;</w:t>
      </w:r>
    </w:p>
    <w:p w14:paraId="0190359B" w14:textId="77777777" w:rsidR="004322A8" w:rsidRPr="006461FA" w:rsidRDefault="004322A8" w:rsidP="0045053C">
      <w:pPr>
        <w:pStyle w:val="afc"/>
        <w:numPr>
          <w:ilvl w:val="0"/>
          <w:numId w:val="6"/>
        </w:numPr>
        <w:spacing w:after="120"/>
        <w:ind w:left="993" w:hanging="426"/>
        <w:jc w:val="both"/>
        <w:rPr>
          <w:spacing w:val="-6"/>
          <w:sz w:val="28"/>
          <w:szCs w:val="28"/>
        </w:rPr>
      </w:pPr>
      <w:r w:rsidRPr="006461FA">
        <w:rPr>
          <w:spacing w:val="-6"/>
          <w:sz w:val="28"/>
          <w:szCs w:val="28"/>
        </w:rPr>
        <w:t>предоставленных в течение периода;</w:t>
      </w:r>
    </w:p>
    <w:p w14:paraId="1465395A" w14:textId="77777777" w:rsidR="004322A8" w:rsidRPr="006461FA" w:rsidRDefault="009F4AF7" w:rsidP="0045053C">
      <w:pPr>
        <w:pStyle w:val="afc"/>
        <w:numPr>
          <w:ilvl w:val="0"/>
          <w:numId w:val="6"/>
        </w:numPr>
        <w:spacing w:after="120"/>
        <w:ind w:left="993" w:hanging="426"/>
        <w:jc w:val="both"/>
        <w:rPr>
          <w:spacing w:val="-6"/>
          <w:sz w:val="28"/>
          <w:szCs w:val="28"/>
        </w:rPr>
      </w:pPr>
      <w:r w:rsidRPr="006461FA">
        <w:rPr>
          <w:spacing w:val="-6"/>
          <w:sz w:val="28"/>
          <w:szCs w:val="28"/>
        </w:rPr>
        <w:t xml:space="preserve">права, по которым утеряны </w:t>
      </w:r>
      <w:r w:rsidR="004322A8" w:rsidRPr="006461FA">
        <w:rPr>
          <w:spacing w:val="-6"/>
          <w:sz w:val="28"/>
          <w:szCs w:val="28"/>
        </w:rPr>
        <w:t>в течение периода;</w:t>
      </w:r>
    </w:p>
    <w:p w14:paraId="0A55F476" w14:textId="77777777" w:rsidR="004322A8" w:rsidRPr="006461FA" w:rsidRDefault="004322A8" w:rsidP="0045053C">
      <w:pPr>
        <w:pStyle w:val="afc"/>
        <w:numPr>
          <w:ilvl w:val="0"/>
          <w:numId w:val="6"/>
        </w:numPr>
        <w:spacing w:after="120"/>
        <w:ind w:left="993" w:hanging="426"/>
        <w:jc w:val="both"/>
        <w:rPr>
          <w:spacing w:val="-6"/>
          <w:sz w:val="28"/>
          <w:szCs w:val="28"/>
        </w:rPr>
      </w:pPr>
      <w:r w:rsidRPr="006461FA">
        <w:rPr>
          <w:spacing w:val="-6"/>
          <w:sz w:val="28"/>
          <w:szCs w:val="28"/>
        </w:rPr>
        <w:t>исполненных в течение периода;</w:t>
      </w:r>
    </w:p>
    <w:p w14:paraId="1E900BC7" w14:textId="77777777" w:rsidR="004322A8" w:rsidRPr="006461FA" w:rsidRDefault="004322A8" w:rsidP="0045053C">
      <w:pPr>
        <w:pStyle w:val="afc"/>
        <w:numPr>
          <w:ilvl w:val="0"/>
          <w:numId w:val="6"/>
        </w:numPr>
        <w:spacing w:after="120"/>
        <w:ind w:left="993" w:hanging="426"/>
        <w:jc w:val="both"/>
        <w:rPr>
          <w:spacing w:val="-6"/>
          <w:sz w:val="28"/>
          <w:szCs w:val="28"/>
        </w:rPr>
      </w:pPr>
      <w:r w:rsidRPr="006461FA">
        <w:rPr>
          <w:spacing w:val="-6"/>
          <w:sz w:val="28"/>
          <w:szCs w:val="28"/>
        </w:rPr>
        <w:t>срок которых истек в течение периода;</w:t>
      </w:r>
    </w:p>
    <w:p w14:paraId="17209644" w14:textId="77777777" w:rsidR="004322A8" w:rsidRPr="006461FA" w:rsidRDefault="004322A8" w:rsidP="0045053C">
      <w:pPr>
        <w:pStyle w:val="afc"/>
        <w:numPr>
          <w:ilvl w:val="0"/>
          <w:numId w:val="6"/>
        </w:numPr>
        <w:spacing w:after="120"/>
        <w:ind w:left="993" w:hanging="426"/>
        <w:jc w:val="both"/>
        <w:rPr>
          <w:spacing w:val="-6"/>
          <w:sz w:val="28"/>
          <w:szCs w:val="28"/>
        </w:rPr>
      </w:pPr>
      <w:r w:rsidRPr="006461FA">
        <w:rPr>
          <w:spacing w:val="-6"/>
          <w:sz w:val="28"/>
          <w:szCs w:val="28"/>
        </w:rPr>
        <w:t>не исполненных на конец периода;</w:t>
      </w:r>
    </w:p>
    <w:p w14:paraId="58317D0A" w14:textId="77777777" w:rsidR="004322A8" w:rsidRPr="006461FA" w:rsidRDefault="009F4AF7" w:rsidP="0045053C">
      <w:pPr>
        <w:pStyle w:val="afc"/>
        <w:numPr>
          <w:ilvl w:val="0"/>
          <w:numId w:val="6"/>
        </w:numPr>
        <w:spacing w:after="120"/>
        <w:ind w:left="993" w:hanging="426"/>
        <w:jc w:val="both"/>
        <w:rPr>
          <w:spacing w:val="-6"/>
          <w:sz w:val="28"/>
          <w:szCs w:val="28"/>
        </w:rPr>
      </w:pPr>
      <w:r w:rsidRPr="006461FA">
        <w:rPr>
          <w:spacing w:val="-6"/>
          <w:sz w:val="28"/>
          <w:szCs w:val="28"/>
        </w:rPr>
        <w:t>подлежащих исполнению</w:t>
      </w:r>
      <w:r w:rsidR="004322A8" w:rsidRPr="006461FA">
        <w:rPr>
          <w:spacing w:val="-6"/>
          <w:sz w:val="28"/>
          <w:szCs w:val="28"/>
        </w:rPr>
        <w:t xml:space="preserve"> на конец периода;</w:t>
      </w:r>
    </w:p>
    <w:p w14:paraId="7D96D204" w14:textId="77777777" w:rsidR="004322A8" w:rsidRPr="006461FA" w:rsidRDefault="004322A8" w:rsidP="004322A8">
      <w:pPr>
        <w:numPr>
          <w:ilvl w:val="0"/>
          <w:numId w:val="3"/>
        </w:numPr>
        <w:ind w:left="567" w:hanging="567"/>
        <w:jc w:val="both"/>
        <w:rPr>
          <w:rFonts w:eastAsia="Calibri"/>
          <w:spacing w:val="-6"/>
          <w:sz w:val="28"/>
          <w:szCs w:val="28"/>
          <w:lang w:eastAsia="en-US"/>
        </w:rPr>
      </w:pPr>
      <w:r w:rsidRPr="006461FA">
        <w:rPr>
          <w:rFonts w:eastAsia="Calibri"/>
          <w:spacing w:val="-6"/>
          <w:sz w:val="28"/>
          <w:szCs w:val="28"/>
          <w:lang w:eastAsia="en-US"/>
        </w:rPr>
        <w:t>для опционов на акции, исполненных в течение отчетного периода, – средневзвешенную цену акций на дату исполнения. Если опционы исполнялись на регулярной основе, то Группа может вместо этого раскрыть средневзвешенную цену акций в течение периода;</w:t>
      </w:r>
    </w:p>
    <w:p w14:paraId="1E03E2D5" w14:textId="77777777" w:rsidR="004322A8" w:rsidRPr="006461FA" w:rsidRDefault="004322A8" w:rsidP="004322A8">
      <w:pPr>
        <w:numPr>
          <w:ilvl w:val="0"/>
          <w:numId w:val="3"/>
        </w:numPr>
        <w:ind w:left="567" w:hanging="567"/>
        <w:jc w:val="both"/>
        <w:rPr>
          <w:rFonts w:eastAsia="Calibri"/>
          <w:spacing w:val="-6"/>
          <w:sz w:val="28"/>
          <w:szCs w:val="28"/>
          <w:lang w:eastAsia="en-US"/>
        </w:rPr>
      </w:pPr>
      <w:r w:rsidRPr="006461FA">
        <w:rPr>
          <w:rFonts w:eastAsia="Calibri"/>
          <w:spacing w:val="-6"/>
          <w:sz w:val="28"/>
          <w:szCs w:val="28"/>
          <w:lang w:eastAsia="en-US"/>
        </w:rPr>
        <w:t>для опционов на акции, не исполненных на конец отчетного периода, – диапазон цен исполнения и средневзвешенное значение оставшихся сроков действия договоров. Если диапазон цен исполнения очень широк, то неисполненные опционы должны быть разделены на диапазоны, показательные для оценки количества и распределения во времени дополнительных акций, которые могут быть выпущены, и денежных средств, которые могут быть получены при исполнении этих опционов;</w:t>
      </w:r>
    </w:p>
    <w:p w14:paraId="1621D721" w14:textId="77777777" w:rsidR="004322A8" w:rsidRPr="006461FA" w:rsidRDefault="004322A8" w:rsidP="004322A8">
      <w:pPr>
        <w:numPr>
          <w:ilvl w:val="0"/>
          <w:numId w:val="3"/>
        </w:numPr>
        <w:ind w:left="567" w:hanging="567"/>
        <w:jc w:val="both"/>
        <w:rPr>
          <w:rFonts w:eastAsia="Calibri"/>
          <w:spacing w:val="-6"/>
          <w:sz w:val="28"/>
          <w:szCs w:val="28"/>
          <w:lang w:eastAsia="en-US"/>
        </w:rPr>
      </w:pPr>
      <w:r w:rsidRPr="006461FA">
        <w:rPr>
          <w:rFonts w:eastAsia="Calibri"/>
          <w:spacing w:val="-6"/>
          <w:sz w:val="28"/>
          <w:szCs w:val="28"/>
          <w:lang w:eastAsia="en-US"/>
        </w:rPr>
        <w:t>для опционов на акции, предоставленных в течение отчетного периода, –</w:t>
      </w:r>
      <w:r w:rsidR="007E58D8" w:rsidRPr="006461FA">
        <w:rPr>
          <w:rFonts w:eastAsia="Calibri"/>
          <w:spacing w:val="-6"/>
          <w:sz w:val="28"/>
          <w:szCs w:val="28"/>
          <w:lang w:eastAsia="en-US"/>
        </w:rPr>
        <w:t xml:space="preserve">средневзвешенную </w:t>
      </w:r>
      <w:r w:rsidRPr="006461FA">
        <w:rPr>
          <w:rFonts w:eastAsia="Calibri"/>
          <w:spacing w:val="-6"/>
          <w:sz w:val="28"/>
          <w:szCs w:val="28"/>
          <w:lang w:eastAsia="en-US"/>
        </w:rPr>
        <w:t xml:space="preserve">справедливую </w:t>
      </w:r>
      <w:r w:rsidR="009F4AF7" w:rsidRPr="006461FA">
        <w:rPr>
          <w:rFonts w:eastAsia="Calibri"/>
          <w:spacing w:val="-6"/>
          <w:sz w:val="28"/>
          <w:szCs w:val="28"/>
          <w:lang w:eastAsia="en-US"/>
        </w:rPr>
        <w:t>цену</w:t>
      </w:r>
      <w:r w:rsidRPr="006461FA">
        <w:rPr>
          <w:rFonts w:eastAsia="Calibri"/>
          <w:spacing w:val="-6"/>
          <w:sz w:val="28"/>
          <w:szCs w:val="28"/>
          <w:lang w:eastAsia="en-US"/>
        </w:rPr>
        <w:t xml:space="preserve"> этих опционов на дату </w:t>
      </w:r>
      <w:r w:rsidR="009F4AF7" w:rsidRPr="006461FA">
        <w:rPr>
          <w:rFonts w:eastAsia="Calibri"/>
          <w:spacing w:val="-6"/>
          <w:sz w:val="28"/>
          <w:szCs w:val="28"/>
          <w:lang w:eastAsia="en-US"/>
        </w:rPr>
        <w:t xml:space="preserve">оценки </w:t>
      </w:r>
      <w:r w:rsidRPr="006461FA">
        <w:rPr>
          <w:rFonts w:eastAsia="Calibri"/>
          <w:spacing w:val="-6"/>
          <w:sz w:val="28"/>
          <w:szCs w:val="28"/>
          <w:lang w:eastAsia="en-US"/>
        </w:rPr>
        <w:t xml:space="preserve">и информацию о том, как </w:t>
      </w:r>
      <w:r w:rsidR="009F4AF7" w:rsidRPr="006461FA">
        <w:rPr>
          <w:rFonts w:eastAsia="Calibri"/>
          <w:spacing w:val="-6"/>
          <w:sz w:val="28"/>
          <w:szCs w:val="28"/>
          <w:lang w:eastAsia="en-US"/>
        </w:rPr>
        <w:t>была оценена справедливая стоимость</w:t>
      </w:r>
      <w:r w:rsidRPr="006461FA">
        <w:rPr>
          <w:rFonts w:eastAsia="Calibri"/>
          <w:spacing w:val="-6"/>
          <w:sz w:val="28"/>
          <w:szCs w:val="28"/>
          <w:lang w:eastAsia="en-US"/>
        </w:rPr>
        <w:t>, включая:</w:t>
      </w:r>
    </w:p>
    <w:p w14:paraId="2B46C6FC" w14:textId="77777777" w:rsidR="004322A8" w:rsidRPr="006461FA" w:rsidRDefault="004322A8" w:rsidP="0045053C">
      <w:pPr>
        <w:pStyle w:val="afc"/>
        <w:numPr>
          <w:ilvl w:val="0"/>
          <w:numId w:val="6"/>
        </w:numPr>
        <w:spacing w:after="120"/>
        <w:ind w:left="993" w:hanging="426"/>
        <w:jc w:val="both"/>
        <w:rPr>
          <w:spacing w:val="-6"/>
          <w:sz w:val="28"/>
          <w:szCs w:val="28"/>
        </w:rPr>
      </w:pPr>
      <w:r w:rsidRPr="006461FA">
        <w:rPr>
          <w:spacing w:val="-6"/>
          <w:sz w:val="28"/>
          <w:szCs w:val="28"/>
        </w:rPr>
        <w:t xml:space="preserve">использованную модель определения цены опциона и исходную информацию для этой модели, включая средневзвешенную цену акций, цену исполнения, ожидаемую </w:t>
      </w:r>
      <w:r w:rsidR="009F4AF7" w:rsidRPr="006461FA">
        <w:rPr>
          <w:spacing w:val="-6"/>
          <w:sz w:val="28"/>
          <w:szCs w:val="28"/>
        </w:rPr>
        <w:t>волантильность, срок действия опционов, ожидаемые дивиденды, безрисковую процентную ставку, метод и допущения, принятые для учета влияния ожидаемого досрочного исполнения</w:t>
      </w:r>
      <w:r w:rsidRPr="006461FA">
        <w:rPr>
          <w:spacing w:val="-6"/>
          <w:sz w:val="28"/>
          <w:szCs w:val="28"/>
        </w:rPr>
        <w:t>;</w:t>
      </w:r>
    </w:p>
    <w:p w14:paraId="554C7BA6" w14:textId="77777777" w:rsidR="004322A8" w:rsidRPr="006461FA" w:rsidRDefault="004322A8" w:rsidP="0045053C">
      <w:pPr>
        <w:pStyle w:val="afc"/>
        <w:numPr>
          <w:ilvl w:val="0"/>
          <w:numId w:val="6"/>
        </w:numPr>
        <w:spacing w:after="120"/>
        <w:ind w:left="993" w:hanging="426"/>
        <w:jc w:val="both"/>
        <w:rPr>
          <w:spacing w:val="-6"/>
          <w:sz w:val="28"/>
          <w:szCs w:val="28"/>
        </w:rPr>
      </w:pPr>
      <w:r w:rsidRPr="006461FA">
        <w:rPr>
          <w:spacing w:val="-6"/>
          <w:sz w:val="28"/>
          <w:szCs w:val="28"/>
        </w:rPr>
        <w:t xml:space="preserve">информацию о том, как была определена ожидаемая </w:t>
      </w:r>
      <w:r w:rsidR="007D219E" w:rsidRPr="006461FA">
        <w:rPr>
          <w:spacing w:val="-6"/>
          <w:sz w:val="28"/>
          <w:szCs w:val="28"/>
        </w:rPr>
        <w:t>волантильность, включая объяснение того, насколько ожидаемая волантильность основывалась на волантильности прошлых лет</w:t>
      </w:r>
      <w:r w:rsidRPr="006461FA">
        <w:rPr>
          <w:spacing w:val="-6"/>
          <w:sz w:val="28"/>
          <w:szCs w:val="28"/>
        </w:rPr>
        <w:t>;</w:t>
      </w:r>
    </w:p>
    <w:p w14:paraId="723081CB" w14:textId="77777777" w:rsidR="004322A8" w:rsidRPr="006461FA" w:rsidRDefault="004322A8" w:rsidP="0045053C">
      <w:pPr>
        <w:pStyle w:val="afc"/>
        <w:numPr>
          <w:ilvl w:val="0"/>
          <w:numId w:val="6"/>
        </w:numPr>
        <w:spacing w:after="120"/>
        <w:ind w:left="993" w:hanging="426"/>
        <w:jc w:val="both"/>
        <w:rPr>
          <w:spacing w:val="-6"/>
          <w:sz w:val="28"/>
          <w:szCs w:val="28"/>
        </w:rPr>
      </w:pPr>
      <w:r w:rsidRPr="006461FA">
        <w:rPr>
          <w:spacing w:val="-6"/>
          <w:sz w:val="28"/>
          <w:szCs w:val="28"/>
        </w:rPr>
        <w:t>информацию о том, были ли другие условия предоставления опционов, такие, например, как рыночное условие, учтены при оценке справедливой стоимости и каким образом;</w:t>
      </w:r>
    </w:p>
    <w:p w14:paraId="49F03791" w14:textId="77777777" w:rsidR="004322A8" w:rsidRPr="006461FA" w:rsidRDefault="004322A8" w:rsidP="004322A8">
      <w:pPr>
        <w:numPr>
          <w:ilvl w:val="0"/>
          <w:numId w:val="3"/>
        </w:numPr>
        <w:ind w:left="567" w:hanging="567"/>
        <w:jc w:val="both"/>
        <w:rPr>
          <w:rFonts w:eastAsia="Calibri"/>
          <w:spacing w:val="-6"/>
          <w:sz w:val="28"/>
          <w:szCs w:val="28"/>
          <w:lang w:eastAsia="en-US"/>
        </w:rPr>
      </w:pPr>
      <w:r w:rsidRPr="006461FA">
        <w:rPr>
          <w:rFonts w:eastAsia="Calibri"/>
          <w:spacing w:val="-6"/>
          <w:sz w:val="28"/>
          <w:szCs w:val="28"/>
          <w:lang w:eastAsia="en-US"/>
        </w:rPr>
        <w:t>влияние операций, предполагающих выплаты</w:t>
      </w:r>
      <w:r w:rsidR="007D219E" w:rsidRPr="006461FA">
        <w:rPr>
          <w:rFonts w:eastAsia="Calibri"/>
          <w:spacing w:val="-6"/>
          <w:sz w:val="28"/>
          <w:szCs w:val="28"/>
          <w:lang w:eastAsia="en-US"/>
        </w:rPr>
        <w:t xml:space="preserve"> на основе акций</w:t>
      </w:r>
      <w:r w:rsidRPr="006461FA">
        <w:rPr>
          <w:rFonts w:eastAsia="Calibri"/>
          <w:spacing w:val="-6"/>
          <w:sz w:val="28"/>
          <w:szCs w:val="28"/>
          <w:lang w:eastAsia="en-US"/>
        </w:rPr>
        <w:t>, на финансовые результаты и финансовое положение Группы, включая сумму расходов, признанных в связи с осуществлением данных операций в течение отчетного периода, и строку отчета о прибыли</w:t>
      </w:r>
      <w:r w:rsidR="00AA7E89" w:rsidRPr="006461FA">
        <w:rPr>
          <w:rFonts w:eastAsia="Calibri"/>
          <w:spacing w:val="-6"/>
          <w:sz w:val="28"/>
          <w:szCs w:val="28"/>
          <w:lang w:eastAsia="en-US"/>
        </w:rPr>
        <w:t xml:space="preserve"> или у</w:t>
      </w:r>
      <w:r w:rsidRPr="006461FA">
        <w:rPr>
          <w:rFonts w:eastAsia="Calibri"/>
          <w:spacing w:val="-6"/>
          <w:sz w:val="28"/>
          <w:szCs w:val="28"/>
          <w:lang w:eastAsia="en-US"/>
        </w:rPr>
        <w:t>бытке и прочем совокупном доходе, в которую они были включены.</w:t>
      </w:r>
    </w:p>
    <w:p w14:paraId="1F908208" w14:textId="77777777" w:rsidR="004322A8" w:rsidRPr="006461FA" w:rsidRDefault="004322A8" w:rsidP="004322A8">
      <w:pPr>
        <w:pStyle w:val="1"/>
        <w:keepNext w:val="0"/>
        <w:spacing w:before="360" w:after="360"/>
        <w:ind w:left="431" w:hanging="431"/>
        <w:jc w:val="center"/>
        <w:rPr>
          <w:rFonts w:ascii="Times New Roman" w:hAnsi="Times New Roman" w:cs="Times New Roman"/>
          <w:b w:val="0"/>
          <w:spacing w:val="-6"/>
          <w:sz w:val="28"/>
          <w:szCs w:val="28"/>
        </w:rPr>
      </w:pPr>
      <w:r w:rsidRPr="006461FA">
        <w:rPr>
          <w:rFonts w:ascii="Times New Roman" w:hAnsi="Times New Roman" w:cs="Times New Roman"/>
          <w:b w:val="0"/>
          <w:spacing w:val="-6"/>
          <w:sz w:val="28"/>
          <w:szCs w:val="28"/>
        </w:rPr>
        <w:tab/>
      </w:r>
      <w:bookmarkStart w:id="294" w:name="_Toc122601300"/>
      <w:r w:rsidRPr="006461FA">
        <w:rPr>
          <w:rFonts w:ascii="Times New Roman" w:hAnsi="Times New Roman" w:cs="Times New Roman"/>
          <w:b w:val="0"/>
          <w:spacing w:val="-6"/>
          <w:sz w:val="28"/>
          <w:szCs w:val="28"/>
        </w:rPr>
        <w:t>СВЯЗАННЫЕ СТОРОНЫ</w:t>
      </w:r>
      <w:bookmarkEnd w:id="294"/>
    </w:p>
    <w:p w14:paraId="05D923E8" w14:textId="77777777" w:rsidR="004322A8" w:rsidRPr="006461FA" w:rsidRDefault="004322A8" w:rsidP="004322A8">
      <w:pPr>
        <w:pStyle w:val="2"/>
        <w:keepNext w:val="0"/>
        <w:tabs>
          <w:tab w:val="clear" w:pos="860"/>
          <w:tab w:val="num" w:pos="576"/>
        </w:tabs>
        <w:spacing w:before="240" w:after="240"/>
        <w:ind w:left="578" w:hanging="578"/>
        <w:jc w:val="both"/>
        <w:rPr>
          <w:spacing w:val="-6"/>
          <w:sz w:val="28"/>
          <w:szCs w:val="28"/>
        </w:rPr>
      </w:pPr>
      <w:bookmarkStart w:id="295" w:name="_Toc122601301"/>
      <w:r w:rsidRPr="006461FA">
        <w:rPr>
          <w:spacing w:val="-6"/>
          <w:sz w:val="28"/>
          <w:szCs w:val="28"/>
        </w:rPr>
        <w:t>Нормативная база</w:t>
      </w:r>
      <w:bookmarkEnd w:id="295"/>
    </w:p>
    <w:p w14:paraId="76433B31" w14:textId="77777777" w:rsidR="004322A8" w:rsidRPr="006461FA" w:rsidRDefault="004322A8" w:rsidP="004322A8">
      <w:pPr>
        <w:ind w:firstLine="709"/>
        <w:jc w:val="both"/>
        <w:rPr>
          <w:rFonts w:eastAsia="Calibri"/>
          <w:spacing w:val="-6"/>
          <w:sz w:val="28"/>
          <w:szCs w:val="28"/>
          <w:lang w:eastAsia="en-US"/>
        </w:rPr>
      </w:pPr>
      <w:r w:rsidRPr="006461FA">
        <w:rPr>
          <w:rFonts w:eastAsia="Calibri"/>
          <w:spacing w:val="-6"/>
          <w:sz w:val="28"/>
          <w:szCs w:val="28"/>
          <w:lang w:eastAsia="en-US"/>
        </w:rPr>
        <w:t>МСФО (IAS) 24 «Раскрытие информации о связанных сторонах».</w:t>
      </w:r>
    </w:p>
    <w:p w14:paraId="0C42C4AF" w14:textId="77777777" w:rsidR="004322A8" w:rsidRPr="006461FA" w:rsidRDefault="004322A8" w:rsidP="004322A8">
      <w:pPr>
        <w:pStyle w:val="2"/>
        <w:keepNext w:val="0"/>
        <w:tabs>
          <w:tab w:val="clear" w:pos="860"/>
          <w:tab w:val="num" w:pos="576"/>
        </w:tabs>
        <w:spacing w:before="240" w:after="240"/>
        <w:ind w:left="578" w:hanging="578"/>
        <w:jc w:val="both"/>
        <w:rPr>
          <w:spacing w:val="-6"/>
          <w:sz w:val="28"/>
          <w:szCs w:val="28"/>
        </w:rPr>
      </w:pPr>
      <w:bookmarkStart w:id="296" w:name="_Toc122601302"/>
      <w:r w:rsidRPr="006461FA">
        <w:rPr>
          <w:spacing w:val="-6"/>
          <w:sz w:val="28"/>
          <w:szCs w:val="28"/>
        </w:rPr>
        <w:t>Основные определения</w:t>
      </w:r>
      <w:bookmarkEnd w:id="296"/>
    </w:p>
    <w:p w14:paraId="7880270B" w14:textId="77777777" w:rsidR="004322A8" w:rsidRPr="006461FA" w:rsidRDefault="004322A8" w:rsidP="004322A8">
      <w:pPr>
        <w:ind w:firstLine="709"/>
        <w:jc w:val="both"/>
        <w:rPr>
          <w:rFonts w:eastAsia="Calibri"/>
          <w:spacing w:val="-6"/>
          <w:sz w:val="28"/>
          <w:szCs w:val="28"/>
          <w:lang w:eastAsia="en-US"/>
        </w:rPr>
      </w:pPr>
      <w:r w:rsidRPr="006461FA">
        <w:rPr>
          <w:rFonts w:eastAsia="Calibri"/>
          <w:spacing w:val="-6"/>
          <w:sz w:val="28"/>
          <w:szCs w:val="28"/>
          <w:lang w:eastAsia="en-US"/>
        </w:rPr>
        <w:t>Связанная сторона – физическое лицо или юридическое лицо (компания), связанное с отчитывающейся компанией.</w:t>
      </w:r>
    </w:p>
    <w:p w14:paraId="6766B70C" w14:textId="77777777" w:rsidR="004322A8" w:rsidRPr="006461FA" w:rsidRDefault="004322A8" w:rsidP="004322A8">
      <w:pPr>
        <w:numPr>
          <w:ilvl w:val="0"/>
          <w:numId w:val="3"/>
        </w:numPr>
        <w:spacing w:before="120"/>
        <w:ind w:left="567" w:hanging="567"/>
        <w:jc w:val="both"/>
        <w:rPr>
          <w:rFonts w:eastAsia="Calibri"/>
          <w:spacing w:val="-6"/>
          <w:sz w:val="28"/>
          <w:szCs w:val="28"/>
          <w:lang w:eastAsia="en-US"/>
        </w:rPr>
      </w:pPr>
      <w:r w:rsidRPr="006461FA">
        <w:rPr>
          <w:rFonts w:eastAsia="Calibri"/>
          <w:spacing w:val="-6"/>
          <w:sz w:val="28"/>
          <w:szCs w:val="28"/>
          <w:lang w:eastAsia="en-US"/>
        </w:rPr>
        <w:t>(a) Физическое лицо или близкие родственники данного лица являются связанной стороной с отчитывающейся компании, если данное лицо:</w:t>
      </w:r>
    </w:p>
    <w:p w14:paraId="6A89307B" w14:textId="77777777" w:rsidR="004322A8" w:rsidRPr="006461FA" w:rsidRDefault="004322A8" w:rsidP="0045053C">
      <w:pPr>
        <w:pStyle w:val="afc"/>
        <w:numPr>
          <w:ilvl w:val="0"/>
          <w:numId w:val="6"/>
        </w:numPr>
        <w:spacing w:after="120"/>
        <w:ind w:left="993" w:hanging="426"/>
        <w:jc w:val="both"/>
        <w:rPr>
          <w:spacing w:val="-6"/>
          <w:sz w:val="28"/>
          <w:szCs w:val="28"/>
        </w:rPr>
      </w:pPr>
      <w:r w:rsidRPr="006461FA">
        <w:rPr>
          <w:spacing w:val="-6"/>
          <w:sz w:val="28"/>
          <w:szCs w:val="28"/>
        </w:rPr>
        <w:t>(i) осуществляет контроль или совместный контроль над отчитывающейся компанией;</w:t>
      </w:r>
    </w:p>
    <w:p w14:paraId="2C15D8D1" w14:textId="77777777" w:rsidR="004322A8" w:rsidRPr="006461FA" w:rsidRDefault="004322A8" w:rsidP="0045053C">
      <w:pPr>
        <w:pStyle w:val="afc"/>
        <w:numPr>
          <w:ilvl w:val="0"/>
          <w:numId w:val="6"/>
        </w:numPr>
        <w:spacing w:after="120"/>
        <w:ind w:left="993" w:hanging="426"/>
        <w:jc w:val="both"/>
        <w:rPr>
          <w:spacing w:val="-6"/>
          <w:sz w:val="28"/>
          <w:szCs w:val="28"/>
        </w:rPr>
      </w:pPr>
      <w:r w:rsidRPr="006461FA">
        <w:rPr>
          <w:spacing w:val="-6"/>
          <w:sz w:val="28"/>
          <w:szCs w:val="28"/>
        </w:rPr>
        <w:t>(ii) имеет значительное влияние на отчитывающуюся компанию; или</w:t>
      </w:r>
    </w:p>
    <w:p w14:paraId="5D2BA69C" w14:textId="77777777" w:rsidR="004322A8" w:rsidRPr="006461FA" w:rsidRDefault="004322A8" w:rsidP="0045053C">
      <w:pPr>
        <w:pStyle w:val="afc"/>
        <w:numPr>
          <w:ilvl w:val="0"/>
          <w:numId w:val="6"/>
        </w:numPr>
        <w:spacing w:after="120"/>
        <w:ind w:left="993" w:hanging="426"/>
        <w:jc w:val="both"/>
        <w:rPr>
          <w:spacing w:val="-6"/>
          <w:sz w:val="28"/>
          <w:szCs w:val="28"/>
        </w:rPr>
      </w:pPr>
      <w:r w:rsidRPr="006461FA">
        <w:rPr>
          <w:spacing w:val="-6"/>
          <w:sz w:val="28"/>
          <w:szCs w:val="28"/>
        </w:rPr>
        <w:t>(iii) входит в состав ключевого управленческого персонала отчитывающейся компании;</w:t>
      </w:r>
    </w:p>
    <w:p w14:paraId="6EA3A2F5" w14:textId="77777777" w:rsidR="004322A8" w:rsidRPr="006461FA" w:rsidRDefault="004322A8" w:rsidP="004322A8">
      <w:pPr>
        <w:numPr>
          <w:ilvl w:val="0"/>
          <w:numId w:val="3"/>
        </w:numPr>
        <w:spacing w:after="120"/>
        <w:ind w:left="567" w:hanging="567"/>
        <w:jc w:val="both"/>
        <w:rPr>
          <w:rFonts w:eastAsia="Calibri"/>
          <w:spacing w:val="-6"/>
          <w:sz w:val="28"/>
          <w:szCs w:val="28"/>
          <w:lang w:eastAsia="en-US"/>
        </w:rPr>
      </w:pPr>
      <w:r w:rsidRPr="006461FA">
        <w:rPr>
          <w:rFonts w:eastAsia="Calibri"/>
          <w:spacing w:val="-6"/>
          <w:sz w:val="28"/>
          <w:szCs w:val="28"/>
          <w:lang w:eastAsia="en-US"/>
        </w:rPr>
        <w:t>(b) Компания является связанной стороной с отчитывающейся компанией, если к ней применимо одно из следующих условий:</w:t>
      </w:r>
    </w:p>
    <w:p w14:paraId="16AF8D9D" w14:textId="77777777" w:rsidR="004322A8" w:rsidRPr="006461FA" w:rsidRDefault="004322A8" w:rsidP="0045053C">
      <w:pPr>
        <w:pStyle w:val="afc"/>
        <w:numPr>
          <w:ilvl w:val="0"/>
          <w:numId w:val="6"/>
        </w:numPr>
        <w:spacing w:after="120"/>
        <w:ind w:left="993" w:hanging="426"/>
        <w:jc w:val="both"/>
        <w:rPr>
          <w:spacing w:val="-6"/>
          <w:sz w:val="28"/>
          <w:szCs w:val="28"/>
        </w:rPr>
      </w:pPr>
      <w:r w:rsidRPr="006461FA">
        <w:rPr>
          <w:spacing w:val="-6"/>
          <w:sz w:val="28"/>
          <w:szCs w:val="28"/>
        </w:rPr>
        <w:t>(i) компания и отчитывающаяся компаниями являются компаниями одной группы;</w:t>
      </w:r>
    </w:p>
    <w:p w14:paraId="67D87635" w14:textId="77777777" w:rsidR="004322A8" w:rsidRPr="006461FA" w:rsidRDefault="004322A8" w:rsidP="0045053C">
      <w:pPr>
        <w:pStyle w:val="afc"/>
        <w:numPr>
          <w:ilvl w:val="0"/>
          <w:numId w:val="6"/>
        </w:numPr>
        <w:spacing w:after="120"/>
        <w:ind w:left="993" w:hanging="426"/>
        <w:jc w:val="both"/>
        <w:rPr>
          <w:spacing w:val="-6"/>
          <w:sz w:val="28"/>
          <w:szCs w:val="28"/>
        </w:rPr>
      </w:pPr>
      <w:r w:rsidRPr="006461FA">
        <w:rPr>
          <w:spacing w:val="-6"/>
          <w:sz w:val="28"/>
          <w:szCs w:val="28"/>
        </w:rPr>
        <w:t>(ii) одна компания является ассоциированной или совместно контролируемой для другой компании;</w:t>
      </w:r>
    </w:p>
    <w:p w14:paraId="763BB59A" w14:textId="77777777" w:rsidR="004322A8" w:rsidRPr="006461FA" w:rsidRDefault="004322A8" w:rsidP="0045053C">
      <w:pPr>
        <w:pStyle w:val="afc"/>
        <w:numPr>
          <w:ilvl w:val="0"/>
          <w:numId w:val="6"/>
        </w:numPr>
        <w:spacing w:after="120"/>
        <w:ind w:left="993" w:hanging="426"/>
        <w:jc w:val="both"/>
        <w:rPr>
          <w:spacing w:val="-6"/>
          <w:sz w:val="28"/>
          <w:szCs w:val="28"/>
        </w:rPr>
      </w:pPr>
      <w:r w:rsidRPr="006461FA">
        <w:rPr>
          <w:spacing w:val="-6"/>
          <w:sz w:val="28"/>
          <w:szCs w:val="28"/>
        </w:rPr>
        <w:t>(iii) обе компании являются совместно контролируемыми компаниями для одного и того же третьего лица;</w:t>
      </w:r>
    </w:p>
    <w:p w14:paraId="6BB2D9CA" w14:textId="77777777" w:rsidR="004322A8" w:rsidRPr="006461FA" w:rsidRDefault="004322A8" w:rsidP="0045053C">
      <w:pPr>
        <w:pStyle w:val="afc"/>
        <w:numPr>
          <w:ilvl w:val="0"/>
          <w:numId w:val="6"/>
        </w:numPr>
        <w:spacing w:after="120"/>
        <w:ind w:left="993" w:hanging="426"/>
        <w:jc w:val="both"/>
        <w:rPr>
          <w:spacing w:val="-6"/>
          <w:sz w:val="28"/>
          <w:szCs w:val="28"/>
        </w:rPr>
      </w:pPr>
      <w:r w:rsidRPr="006461FA">
        <w:rPr>
          <w:spacing w:val="-6"/>
          <w:sz w:val="28"/>
          <w:szCs w:val="28"/>
        </w:rPr>
        <w:t>(iv) одна компания является ассоциированной компанией для третьего лица, а другая компания является совместно контролируемой компанией для этого же лица;</w:t>
      </w:r>
    </w:p>
    <w:p w14:paraId="475A1C88" w14:textId="77777777" w:rsidR="004322A8" w:rsidRPr="006461FA" w:rsidRDefault="004322A8" w:rsidP="0045053C">
      <w:pPr>
        <w:pStyle w:val="afc"/>
        <w:numPr>
          <w:ilvl w:val="0"/>
          <w:numId w:val="6"/>
        </w:numPr>
        <w:spacing w:after="120"/>
        <w:ind w:left="993" w:hanging="426"/>
        <w:jc w:val="both"/>
        <w:rPr>
          <w:spacing w:val="-6"/>
          <w:sz w:val="28"/>
          <w:szCs w:val="28"/>
        </w:rPr>
      </w:pPr>
      <w:r w:rsidRPr="006461FA">
        <w:rPr>
          <w:spacing w:val="-6"/>
          <w:sz w:val="28"/>
          <w:szCs w:val="28"/>
        </w:rPr>
        <w:t xml:space="preserve">(v) </w:t>
      </w:r>
      <w:r w:rsidR="00443375" w:rsidRPr="006461FA">
        <w:rPr>
          <w:spacing w:val="-6"/>
          <w:sz w:val="28"/>
          <w:szCs w:val="28"/>
        </w:rPr>
        <w:t xml:space="preserve">сторона </w:t>
      </w:r>
      <w:r w:rsidRPr="006461FA">
        <w:rPr>
          <w:spacing w:val="-6"/>
          <w:sz w:val="28"/>
          <w:szCs w:val="28"/>
        </w:rPr>
        <w:t xml:space="preserve">представляет собой </w:t>
      </w:r>
      <w:r w:rsidR="00443375" w:rsidRPr="006461FA">
        <w:rPr>
          <w:spacing w:val="-6"/>
          <w:sz w:val="28"/>
          <w:szCs w:val="28"/>
        </w:rPr>
        <w:t xml:space="preserve">программу </w:t>
      </w:r>
      <w:r w:rsidRPr="006461FA">
        <w:rPr>
          <w:spacing w:val="-6"/>
          <w:sz w:val="28"/>
          <w:szCs w:val="28"/>
        </w:rPr>
        <w:t>вознаграждений по окончании трудовой деятельности, созданный для работников отчитывающейся компании или связанной с ней стороны;</w:t>
      </w:r>
    </w:p>
    <w:p w14:paraId="67057AE0" w14:textId="77777777" w:rsidR="004322A8" w:rsidRPr="006461FA" w:rsidRDefault="004322A8" w:rsidP="0045053C">
      <w:pPr>
        <w:pStyle w:val="afc"/>
        <w:numPr>
          <w:ilvl w:val="0"/>
          <w:numId w:val="6"/>
        </w:numPr>
        <w:spacing w:after="120"/>
        <w:ind w:left="993" w:hanging="426"/>
        <w:jc w:val="both"/>
        <w:rPr>
          <w:spacing w:val="-6"/>
          <w:sz w:val="28"/>
          <w:szCs w:val="28"/>
        </w:rPr>
      </w:pPr>
      <w:r w:rsidRPr="006461FA">
        <w:rPr>
          <w:spacing w:val="-6"/>
          <w:sz w:val="28"/>
          <w:szCs w:val="28"/>
        </w:rPr>
        <w:t>(vi) компания находится под контролем или совместным контролем лица, указанного в пункте (а);</w:t>
      </w:r>
    </w:p>
    <w:p w14:paraId="5847CBAD" w14:textId="77777777" w:rsidR="004322A8" w:rsidRPr="006461FA" w:rsidRDefault="004322A8" w:rsidP="0045053C">
      <w:pPr>
        <w:pStyle w:val="afc"/>
        <w:numPr>
          <w:ilvl w:val="0"/>
          <w:numId w:val="6"/>
        </w:numPr>
        <w:spacing w:after="120"/>
        <w:ind w:left="993" w:hanging="426"/>
        <w:jc w:val="both"/>
        <w:rPr>
          <w:spacing w:val="-6"/>
          <w:sz w:val="28"/>
          <w:szCs w:val="28"/>
        </w:rPr>
      </w:pPr>
      <w:r w:rsidRPr="006461FA">
        <w:rPr>
          <w:spacing w:val="-6"/>
          <w:sz w:val="28"/>
          <w:szCs w:val="28"/>
        </w:rPr>
        <w:t>(vii) лицо, указанное в пункте (a)(i), имеет значительное влияние на компанию или входит в состав ключевого управленческого персонала компании или ее материнской компании.</w:t>
      </w:r>
    </w:p>
    <w:p w14:paraId="555D7FB1" w14:textId="77777777" w:rsidR="004322A8" w:rsidRPr="006461FA" w:rsidRDefault="004322A8" w:rsidP="004322A8">
      <w:pPr>
        <w:ind w:firstLine="709"/>
        <w:jc w:val="both"/>
        <w:rPr>
          <w:rFonts w:eastAsia="Calibri"/>
          <w:spacing w:val="-6"/>
          <w:sz w:val="28"/>
          <w:szCs w:val="28"/>
          <w:lang w:eastAsia="en-US"/>
        </w:rPr>
      </w:pPr>
      <w:r w:rsidRPr="006461FA">
        <w:rPr>
          <w:rFonts w:eastAsia="Calibri"/>
          <w:spacing w:val="-6"/>
          <w:sz w:val="28"/>
          <w:szCs w:val="28"/>
          <w:lang w:eastAsia="en-US"/>
        </w:rPr>
        <w:t>Операция со связанной стороной – передача ресурсов, услуг или обязательств между отчитывающейся компанией и связанной с ней стороной независимо от того, взимается ли при этом плата или нет.</w:t>
      </w:r>
    </w:p>
    <w:p w14:paraId="7EF88CF4" w14:textId="77777777" w:rsidR="004322A8" w:rsidRPr="006461FA" w:rsidRDefault="004322A8" w:rsidP="004322A8">
      <w:pPr>
        <w:ind w:firstLine="709"/>
        <w:jc w:val="both"/>
        <w:rPr>
          <w:rFonts w:eastAsia="Calibri"/>
          <w:spacing w:val="-6"/>
          <w:sz w:val="28"/>
          <w:szCs w:val="28"/>
          <w:lang w:eastAsia="en-US"/>
        </w:rPr>
      </w:pPr>
      <w:r w:rsidRPr="006461FA">
        <w:rPr>
          <w:rFonts w:eastAsia="Calibri"/>
          <w:spacing w:val="-6"/>
          <w:sz w:val="28"/>
          <w:szCs w:val="28"/>
          <w:lang w:eastAsia="en-US"/>
        </w:rPr>
        <w:t xml:space="preserve">Ключевой управленческий персонал – физические лица, которые уполномочены и ответственны за планирование, управление и контроль над деятельностью отчитывающейся компании. </w:t>
      </w:r>
      <w:r w:rsidR="00726D41">
        <w:rPr>
          <w:rFonts w:eastAsia="Calibri"/>
          <w:spacing w:val="-6"/>
          <w:sz w:val="28"/>
          <w:szCs w:val="28"/>
          <w:lang w:eastAsia="en-US"/>
        </w:rPr>
        <w:t xml:space="preserve">К ключевому управленческому персоналу Группы относятся </w:t>
      </w:r>
      <w:r w:rsidRPr="006461FA">
        <w:rPr>
          <w:rFonts w:eastAsia="Calibri"/>
          <w:spacing w:val="-6"/>
          <w:sz w:val="28"/>
          <w:szCs w:val="28"/>
          <w:lang w:eastAsia="en-US"/>
        </w:rPr>
        <w:t>члены Советов директоров, члены Правлени</w:t>
      </w:r>
      <w:r w:rsidR="00393A34">
        <w:rPr>
          <w:rFonts w:eastAsia="Calibri"/>
          <w:spacing w:val="-6"/>
          <w:sz w:val="28"/>
          <w:szCs w:val="28"/>
          <w:lang w:eastAsia="en-US"/>
        </w:rPr>
        <w:t>я</w:t>
      </w:r>
      <w:r w:rsidR="00CA55C3">
        <w:rPr>
          <w:rFonts w:eastAsia="Calibri"/>
          <w:spacing w:val="-6"/>
          <w:sz w:val="28"/>
          <w:szCs w:val="28"/>
          <w:lang w:eastAsia="en-US"/>
        </w:rPr>
        <w:t xml:space="preserve"> Материнской компании Группы</w:t>
      </w:r>
      <w:r w:rsidRPr="006461FA">
        <w:rPr>
          <w:rFonts w:eastAsia="Calibri"/>
          <w:spacing w:val="-6"/>
          <w:sz w:val="28"/>
          <w:szCs w:val="28"/>
          <w:lang w:eastAsia="en-US"/>
        </w:rPr>
        <w:t>, а также высший менеджмент компаний Группы.</w:t>
      </w:r>
    </w:p>
    <w:p w14:paraId="20445CCF" w14:textId="77777777" w:rsidR="004322A8" w:rsidRPr="006461FA" w:rsidRDefault="004322A8" w:rsidP="004322A8">
      <w:pPr>
        <w:pStyle w:val="2"/>
        <w:keepNext w:val="0"/>
        <w:tabs>
          <w:tab w:val="clear" w:pos="860"/>
          <w:tab w:val="num" w:pos="576"/>
        </w:tabs>
        <w:spacing w:before="240" w:after="240"/>
        <w:ind w:left="578" w:hanging="578"/>
        <w:jc w:val="both"/>
        <w:rPr>
          <w:spacing w:val="-6"/>
          <w:sz w:val="28"/>
          <w:szCs w:val="28"/>
        </w:rPr>
      </w:pPr>
      <w:bookmarkStart w:id="297" w:name="_Toc122601303"/>
      <w:r w:rsidRPr="006461FA">
        <w:rPr>
          <w:spacing w:val="-6"/>
          <w:sz w:val="28"/>
          <w:szCs w:val="28"/>
        </w:rPr>
        <w:t>Раскрытие информации об операциях со связанными сторонами</w:t>
      </w:r>
      <w:bookmarkEnd w:id="297"/>
    </w:p>
    <w:p w14:paraId="79A947E3" w14:textId="77777777" w:rsidR="004322A8" w:rsidRPr="006461FA" w:rsidRDefault="004322A8" w:rsidP="004322A8">
      <w:pPr>
        <w:ind w:firstLine="709"/>
        <w:jc w:val="both"/>
        <w:rPr>
          <w:rFonts w:eastAsia="Calibri"/>
          <w:spacing w:val="-6"/>
          <w:sz w:val="28"/>
          <w:szCs w:val="28"/>
          <w:lang w:eastAsia="en-US"/>
        </w:rPr>
      </w:pPr>
      <w:r w:rsidRPr="006461FA">
        <w:rPr>
          <w:rFonts w:eastAsia="Calibri"/>
          <w:spacing w:val="-6"/>
          <w:sz w:val="28"/>
          <w:szCs w:val="28"/>
          <w:lang w:eastAsia="en-US"/>
        </w:rPr>
        <w:t xml:space="preserve">Группа раскрывает информацию о конечной контролирующей стороне </w:t>
      </w:r>
      <w:r w:rsidR="000A0CEA" w:rsidRPr="006461FA">
        <w:rPr>
          <w:rFonts w:eastAsia="Calibri"/>
          <w:spacing w:val="-6"/>
          <w:sz w:val="28"/>
          <w:szCs w:val="28"/>
          <w:lang w:eastAsia="en-US"/>
        </w:rPr>
        <w:t xml:space="preserve">Материнской </w:t>
      </w:r>
      <w:r w:rsidRPr="006461FA">
        <w:rPr>
          <w:rFonts w:eastAsia="Calibri"/>
          <w:spacing w:val="-6"/>
          <w:sz w:val="28"/>
          <w:szCs w:val="28"/>
          <w:lang w:eastAsia="en-US"/>
        </w:rPr>
        <w:t>компании, в качестве которой выступает Правительство РФ в лице Федерального агентства по управлению государственным имуществом.</w:t>
      </w:r>
    </w:p>
    <w:p w14:paraId="6E37D5BC" w14:textId="77777777" w:rsidR="004322A8" w:rsidRPr="006461FA" w:rsidRDefault="004322A8" w:rsidP="004322A8">
      <w:pPr>
        <w:ind w:firstLine="709"/>
        <w:jc w:val="both"/>
        <w:rPr>
          <w:rFonts w:eastAsia="Calibri"/>
          <w:spacing w:val="-6"/>
          <w:sz w:val="28"/>
          <w:szCs w:val="28"/>
          <w:lang w:eastAsia="en-US"/>
        </w:rPr>
      </w:pPr>
      <w:r w:rsidRPr="006461FA">
        <w:rPr>
          <w:rFonts w:eastAsia="Calibri"/>
          <w:spacing w:val="-6"/>
          <w:sz w:val="28"/>
          <w:szCs w:val="28"/>
          <w:lang w:eastAsia="en-US"/>
        </w:rPr>
        <w:t>Если между Группой и ее связанными сторонами осуществлялись операции, то раскрытию подлежит характер взаимоотношений между связанными сторонами, а также информация об этих операциях и непогашенных сальдо по ним, необходимая для понимания потенциального влияния этих операций на финансовую отчетность.</w:t>
      </w:r>
    </w:p>
    <w:p w14:paraId="6F0F7A51" w14:textId="77777777" w:rsidR="004322A8" w:rsidRPr="006461FA" w:rsidRDefault="004322A8" w:rsidP="004322A8">
      <w:pPr>
        <w:ind w:firstLine="709"/>
        <w:jc w:val="both"/>
        <w:rPr>
          <w:rFonts w:eastAsia="Calibri"/>
          <w:spacing w:val="-6"/>
          <w:sz w:val="28"/>
          <w:szCs w:val="28"/>
          <w:lang w:eastAsia="en-US"/>
        </w:rPr>
      </w:pPr>
      <w:r w:rsidRPr="006461FA">
        <w:rPr>
          <w:rFonts w:eastAsia="Calibri"/>
          <w:spacing w:val="-6"/>
          <w:sz w:val="28"/>
          <w:szCs w:val="28"/>
          <w:lang w:eastAsia="en-US"/>
        </w:rPr>
        <w:t>Раскрытию подлежит</w:t>
      </w:r>
      <w:r w:rsidR="00CA55C3">
        <w:rPr>
          <w:rFonts w:eastAsia="Calibri"/>
          <w:spacing w:val="-6"/>
          <w:sz w:val="28"/>
          <w:szCs w:val="28"/>
          <w:lang w:eastAsia="en-US"/>
        </w:rPr>
        <w:t xml:space="preserve"> </w:t>
      </w:r>
      <w:r w:rsidRPr="006461FA">
        <w:rPr>
          <w:rFonts w:eastAsia="Calibri"/>
          <w:spacing w:val="-6"/>
          <w:sz w:val="28"/>
          <w:szCs w:val="28"/>
          <w:lang w:eastAsia="en-US"/>
        </w:rPr>
        <w:t>следующая информация (с учетом ее существенности):</w:t>
      </w:r>
    </w:p>
    <w:p w14:paraId="3FD45A5B" w14:textId="77777777" w:rsidR="004322A8" w:rsidRPr="006461FA" w:rsidRDefault="004322A8" w:rsidP="004322A8">
      <w:pPr>
        <w:numPr>
          <w:ilvl w:val="0"/>
          <w:numId w:val="3"/>
        </w:numPr>
        <w:spacing w:before="120"/>
        <w:ind w:left="567" w:hanging="567"/>
        <w:jc w:val="both"/>
        <w:rPr>
          <w:rFonts w:eastAsia="Calibri"/>
          <w:spacing w:val="-6"/>
          <w:sz w:val="28"/>
          <w:szCs w:val="28"/>
          <w:lang w:eastAsia="en-US"/>
        </w:rPr>
      </w:pPr>
      <w:r w:rsidRPr="006461FA">
        <w:rPr>
          <w:rFonts w:eastAsia="Calibri"/>
          <w:spacing w:val="-6"/>
          <w:sz w:val="28"/>
          <w:szCs w:val="28"/>
          <w:lang w:eastAsia="en-US"/>
        </w:rPr>
        <w:t>сумма осуществленных операций;</w:t>
      </w:r>
    </w:p>
    <w:p w14:paraId="509B224F" w14:textId="77777777" w:rsidR="004322A8" w:rsidRPr="006461FA" w:rsidRDefault="004322A8" w:rsidP="004322A8">
      <w:pPr>
        <w:numPr>
          <w:ilvl w:val="0"/>
          <w:numId w:val="3"/>
        </w:numPr>
        <w:ind w:left="567" w:hanging="567"/>
        <w:jc w:val="both"/>
        <w:rPr>
          <w:rFonts w:eastAsia="Calibri"/>
          <w:spacing w:val="-6"/>
          <w:sz w:val="28"/>
          <w:szCs w:val="28"/>
          <w:lang w:eastAsia="en-US"/>
        </w:rPr>
      </w:pPr>
      <w:r w:rsidRPr="006461FA">
        <w:rPr>
          <w:rFonts w:eastAsia="Calibri"/>
          <w:spacing w:val="-6"/>
          <w:sz w:val="28"/>
          <w:szCs w:val="28"/>
          <w:lang w:eastAsia="en-US"/>
        </w:rPr>
        <w:t>сумма непогашенных сальдо по этим операциям с описанием взаимных обязательств сторон, а также сведения о любых предоставленных или полученных гарантиях;</w:t>
      </w:r>
    </w:p>
    <w:p w14:paraId="6A8014F3" w14:textId="77777777" w:rsidR="004322A8" w:rsidRPr="006461FA" w:rsidRDefault="00443375" w:rsidP="004322A8">
      <w:pPr>
        <w:numPr>
          <w:ilvl w:val="0"/>
          <w:numId w:val="3"/>
        </w:numPr>
        <w:ind w:left="567" w:hanging="567"/>
        <w:jc w:val="both"/>
        <w:rPr>
          <w:rFonts w:eastAsia="Calibri"/>
          <w:spacing w:val="-6"/>
          <w:sz w:val="28"/>
          <w:szCs w:val="28"/>
          <w:lang w:eastAsia="en-US"/>
        </w:rPr>
      </w:pPr>
      <w:r w:rsidRPr="006461FA">
        <w:rPr>
          <w:rFonts w:eastAsia="Calibri"/>
          <w:spacing w:val="-6"/>
          <w:sz w:val="28"/>
          <w:szCs w:val="28"/>
          <w:lang w:eastAsia="en-US"/>
        </w:rPr>
        <w:t>Оценочные резервы под обесценение дебиторской задолженности (резерв под ожидаемые кредитные убытки), относящиеся к непогашенным сальдо по операциям со связанными сторонами</w:t>
      </w:r>
      <w:r w:rsidR="004322A8" w:rsidRPr="006461FA">
        <w:rPr>
          <w:rFonts w:eastAsia="Calibri"/>
          <w:spacing w:val="-6"/>
          <w:sz w:val="28"/>
          <w:szCs w:val="28"/>
          <w:lang w:eastAsia="en-US"/>
        </w:rPr>
        <w:t>;</w:t>
      </w:r>
    </w:p>
    <w:p w14:paraId="4EB0AFD4" w14:textId="77777777" w:rsidR="004322A8" w:rsidRPr="006461FA" w:rsidRDefault="00F47C99" w:rsidP="004322A8">
      <w:pPr>
        <w:numPr>
          <w:ilvl w:val="0"/>
          <w:numId w:val="3"/>
        </w:numPr>
        <w:spacing w:after="120"/>
        <w:ind w:left="567" w:hanging="567"/>
        <w:jc w:val="both"/>
        <w:rPr>
          <w:rFonts w:eastAsia="Calibri"/>
          <w:spacing w:val="-6"/>
          <w:sz w:val="28"/>
          <w:szCs w:val="28"/>
          <w:lang w:eastAsia="en-US"/>
        </w:rPr>
      </w:pPr>
      <w:r w:rsidRPr="006461FA">
        <w:rPr>
          <w:rFonts w:eastAsia="Calibri"/>
          <w:spacing w:val="-6"/>
          <w:sz w:val="28"/>
          <w:szCs w:val="28"/>
          <w:lang w:eastAsia="en-US"/>
        </w:rPr>
        <w:t>расходы по оценочным резервам под обесценение дебиторской задолженности (резерву под ожидаемые кредитные убытки), относящимся к непогашенным сальдо по операциям со связанными сторонами</w:t>
      </w:r>
      <w:r w:rsidR="004322A8" w:rsidRPr="006461FA">
        <w:rPr>
          <w:rFonts w:eastAsia="Calibri"/>
          <w:spacing w:val="-6"/>
          <w:sz w:val="28"/>
          <w:szCs w:val="28"/>
          <w:lang w:eastAsia="en-US"/>
        </w:rPr>
        <w:t>.</w:t>
      </w:r>
    </w:p>
    <w:p w14:paraId="6B563406" w14:textId="77777777" w:rsidR="004322A8" w:rsidRPr="006461FA" w:rsidRDefault="004322A8" w:rsidP="004322A8">
      <w:pPr>
        <w:ind w:firstLine="709"/>
        <w:jc w:val="both"/>
        <w:rPr>
          <w:rFonts w:eastAsia="Calibri"/>
          <w:spacing w:val="-6"/>
          <w:sz w:val="28"/>
          <w:szCs w:val="28"/>
          <w:lang w:eastAsia="en-US"/>
        </w:rPr>
      </w:pPr>
      <w:r w:rsidRPr="006461FA">
        <w:rPr>
          <w:rFonts w:eastAsia="Calibri"/>
          <w:spacing w:val="-6"/>
          <w:sz w:val="28"/>
          <w:szCs w:val="28"/>
          <w:lang w:eastAsia="en-US"/>
        </w:rPr>
        <w:t>Перечисленные выше раскрытия информации осуществляются Группой по каждой из следующих категорий связанных сторон:</w:t>
      </w:r>
    </w:p>
    <w:p w14:paraId="6516CC7A" w14:textId="77777777" w:rsidR="004322A8" w:rsidRPr="006461FA" w:rsidRDefault="004322A8" w:rsidP="004322A8">
      <w:pPr>
        <w:numPr>
          <w:ilvl w:val="0"/>
          <w:numId w:val="3"/>
        </w:numPr>
        <w:spacing w:before="120"/>
        <w:ind w:left="567" w:hanging="567"/>
        <w:jc w:val="both"/>
        <w:rPr>
          <w:rFonts w:eastAsia="Calibri"/>
          <w:spacing w:val="-6"/>
          <w:sz w:val="28"/>
          <w:szCs w:val="28"/>
          <w:lang w:eastAsia="en-US"/>
        </w:rPr>
      </w:pPr>
      <w:r w:rsidRPr="006461FA">
        <w:rPr>
          <w:rFonts w:eastAsia="Calibri"/>
          <w:spacing w:val="-6"/>
          <w:sz w:val="28"/>
          <w:szCs w:val="28"/>
          <w:lang w:eastAsia="en-US"/>
        </w:rPr>
        <w:t>компании, оказывающие существенное влияние на Группу;</w:t>
      </w:r>
    </w:p>
    <w:p w14:paraId="36AF5FBA" w14:textId="77777777" w:rsidR="004322A8" w:rsidRPr="006461FA" w:rsidRDefault="004322A8" w:rsidP="004322A8">
      <w:pPr>
        <w:numPr>
          <w:ilvl w:val="0"/>
          <w:numId w:val="3"/>
        </w:numPr>
        <w:ind w:left="567" w:hanging="567"/>
        <w:jc w:val="both"/>
        <w:rPr>
          <w:rFonts w:eastAsia="Calibri"/>
          <w:spacing w:val="-6"/>
          <w:sz w:val="28"/>
          <w:szCs w:val="28"/>
          <w:lang w:eastAsia="en-US"/>
        </w:rPr>
      </w:pPr>
      <w:r w:rsidRPr="006461FA">
        <w:rPr>
          <w:rFonts w:eastAsia="Calibri"/>
          <w:spacing w:val="-6"/>
          <w:sz w:val="28"/>
          <w:szCs w:val="28"/>
          <w:lang w:eastAsia="en-US"/>
        </w:rPr>
        <w:t>ассоциированные компании;</w:t>
      </w:r>
    </w:p>
    <w:p w14:paraId="00F842A2" w14:textId="77777777" w:rsidR="004322A8" w:rsidRPr="006461FA" w:rsidRDefault="004322A8" w:rsidP="004322A8">
      <w:pPr>
        <w:numPr>
          <w:ilvl w:val="0"/>
          <w:numId w:val="3"/>
        </w:numPr>
        <w:ind w:left="567" w:hanging="567"/>
        <w:jc w:val="both"/>
        <w:rPr>
          <w:rFonts w:eastAsia="Calibri"/>
          <w:spacing w:val="-6"/>
          <w:sz w:val="28"/>
          <w:szCs w:val="28"/>
          <w:lang w:eastAsia="en-US"/>
        </w:rPr>
      </w:pPr>
      <w:r w:rsidRPr="006461FA">
        <w:rPr>
          <w:rFonts w:eastAsia="Calibri"/>
          <w:spacing w:val="-6"/>
          <w:sz w:val="28"/>
          <w:szCs w:val="28"/>
          <w:lang w:eastAsia="en-US"/>
        </w:rPr>
        <w:t>совместно контролируемые компании;</w:t>
      </w:r>
    </w:p>
    <w:p w14:paraId="4F20EF15" w14:textId="77777777" w:rsidR="004322A8" w:rsidRPr="006461FA" w:rsidRDefault="004322A8" w:rsidP="004322A8">
      <w:pPr>
        <w:numPr>
          <w:ilvl w:val="0"/>
          <w:numId w:val="3"/>
        </w:numPr>
        <w:ind w:left="567" w:hanging="567"/>
        <w:jc w:val="both"/>
        <w:rPr>
          <w:rFonts w:eastAsia="Calibri"/>
          <w:spacing w:val="-6"/>
          <w:sz w:val="28"/>
          <w:szCs w:val="28"/>
          <w:lang w:eastAsia="en-US"/>
        </w:rPr>
      </w:pPr>
      <w:r w:rsidRPr="006461FA">
        <w:rPr>
          <w:rFonts w:eastAsia="Calibri"/>
          <w:spacing w:val="-6"/>
          <w:sz w:val="28"/>
          <w:szCs w:val="28"/>
          <w:lang w:eastAsia="en-US"/>
        </w:rPr>
        <w:t>ключевой управленческий персонал;</w:t>
      </w:r>
    </w:p>
    <w:p w14:paraId="3D80D53E" w14:textId="77777777" w:rsidR="004322A8" w:rsidRPr="006461FA" w:rsidRDefault="004322A8" w:rsidP="004322A8">
      <w:pPr>
        <w:numPr>
          <w:ilvl w:val="0"/>
          <w:numId w:val="3"/>
        </w:numPr>
        <w:spacing w:after="120"/>
        <w:ind w:left="567" w:hanging="567"/>
        <w:jc w:val="both"/>
        <w:rPr>
          <w:rFonts w:eastAsia="Calibri"/>
          <w:spacing w:val="-6"/>
          <w:sz w:val="28"/>
          <w:szCs w:val="28"/>
          <w:lang w:eastAsia="en-US"/>
        </w:rPr>
      </w:pPr>
      <w:r w:rsidRPr="006461FA">
        <w:rPr>
          <w:rFonts w:eastAsia="Calibri"/>
          <w:spacing w:val="-6"/>
          <w:sz w:val="28"/>
          <w:szCs w:val="28"/>
          <w:lang w:eastAsia="en-US"/>
        </w:rPr>
        <w:t>прочие связанные стороны.</w:t>
      </w:r>
    </w:p>
    <w:p w14:paraId="12817DF3" w14:textId="77777777" w:rsidR="004322A8" w:rsidRPr="006461FA" w:rsidRDefault="004322A8" w:rsidP="004322A8">
      <w:pPr>
        <w:ind w:firstLine="709"/>
        <w:jc w:val="both"/>
        <w:rPr>
          <w:rFonts w:eastAsia="Calibri"/>
          <w:spacing w:val="-6"/>
          <w:sz w:val="28"/>
          <w:szCs w:val="28"/>
          <w:lang w:eastAsia="en-US"/>
        </w:rPr>
      </w:pPr>
      <w:r w:rsidRPr="006461FA">
        <w:rPr>
          <w:rFonts w:eastAsia="Calibri"/>
          <w:spacing w:val="-6"/>
          <w:sz w:val="28"/>
          <w:szCs w:val="28"/>
          <w:lang w:eastAsia="en-US"/>
        </w:rPr>
        <w:t>Группа освобождается от перечисленных выше требований к раскрытию информации об операциях со связанными сторонами, если эти связанные стороны контролируются либо являются объектом совместного контроля или существенного влияния РФ. В отношении операций с такими связанными сторонами раскрытию подлежит сущность и сумма операций, которые являются существенными индивидуально или в совокупности с аналогичными операциями.</w:t>
      </w:r>
    </w:p>
    <w:p w14:paraId="0CC97F44" w14:textId="77777777" w:rsidR="00C45B1A" w:rsidRDefault="00C45B1A" w:rsidP="00C02C2E">
      <w:pPr>
        <w:ind w:firstLine="709"/>
        <w:jc w:val="both"/>
        <w:rPr>
          <w:rFonts w:eastAsia="Calibri"/>
          <w:spacing w:val="-6"/>
          <w:sz w:val="28"/>
          <w:szCs w:val="28"/>
          <w:lang w:eastAsia="en-US"/>
        </w:rPr>
      </w:pPr>
      <w:r w:rsidRPr="00C45B1A">
        <w:rPr>
          <w:rFonts w:eastAsia="Calibri"/>
          <w:spacing w:val="-6"/>
          <w:sz w:val="28"/>
          <w:szCs w:val="28"/>
          <w:lang w:eastAsia="en-US"/>
        </w:rPr>
        <w:t>Группа раскрывает размер вознаграждений ключевому управленческому персоналу с указанием на характер этого вознаграждения</w:t>
      </w:r>
      <w:r>
        <w:rPr>
          <w:rFonts w:eastAsia="Calibri"/>
          <w:spacing w:val="-6"/>
          <w:sz w:val="28"/>
          <w:szCs w:val="28"/>
          <w:lang w:eastAsia="en-US"/>
        </w:rPr>
        <w:t>.</w:t>
      </w:r>
    </w:p>
    <w:p w14:paraId="2923F8B8" w14:textId="77777777" w:rsidR="00C02C2E" w:rsidRPr="006461FA" w:rsidRDefault="00C45B1A" w:rsidP="00C02C2E">
      <w:pPr>
        <w:ind w:firstLine="709"/>
        <w:jc w:val="both"/>
        <w:rPr>
          <w:rFonts w:eastAsia="Calibri"/>
          <w:spacing w:val="-6"/>
          <w:sz w:val="28"/>
          <w:szCs w:val="28"/>
          <w:lang w:eastAsia="en-US"/>
        </w:rPr>
      </w:pPr>
      <w:r>
        <w:rPr>
          <w:rFonts w:eastAsia="Calibri"/>
          <w:spacing w:val="-6"/>
          <w:sz w:val="28"/>
          <w:szCs w:val="28"/>
          <w:lang w:eastAsia="en-US"/>
        </w:rPr>
        <w:t xml:space="preserve">С учетом существенности, </w:t>
      </w:r>
      <w:r w:rsidR="00C02C2E" w:rsidRPr="006461FA">
        <w:rPr>
          <w:rFonts w:eastAsia="Calibri"/>
          <w:spacing w:val="-6"/>
          <w:sz w:val="28"/>
          <w:szCs w:val="28"/>
          <w:lang w:eastAsia="en-US"/>
        </w:rPr>
        <w:t>Группа раскрывает следующую информацию об операциях с компаниями, связанными с государством:</w:t>
      </w:r>
    </w:p>
    <w:p w14:paraId="64097A57" w14:textId="77777777" w:rsidR="00C45B1A" w:rsidRPr="0092180E" w:rsidRDefault="00CA55C3" w:rsidP="0092180E">
      <w:pPr>
        <w:numPr>
          <w:ilvl w:val="0"/>
          <w:numId w:val="3"/>
        </w:numPr>
        <w:spacing w:before="120"/>
        <w:ind w:left="567" w:hanging="567"/>
        <w:jc w:val="both"/>
        <w:rPr>
          <w:rFonts w:eastAsia="Calibri"/>
          <w:spacing w:val="-6"/>
          <w:sz w:val="28"/>
          <w:szCs w:val="28"/>
          <w:lang w:eastAsia="en-US"/>
        </w:rPr>
      </w:pPr>
      <w:r>
        <w:rPr>
          <w:rFonts w:eastAsia="Calibri"/>
          <w:spacing w:val="-6"/>
          <w:sz w:val="28"/>
          <w:szCs w:val="28"/>
          <w:lang w:eastAsia="en-US"/>
        </w:rPr>
        <w:t xml:space="preserve">долю выручки от </w:t>
      </w:r>
      <w:r w:rsidR="00C45B1A" w:rsidRPr="0092180E">
        <w:rPr>
          <w:rFonts w:eastAsia="Calibri"/>
          <w:spacing w:val="-6"/>
          <w:sz w:val="28"/>
          <w:szCs w:val="28"/>
          <w:lang w:eastAsia="en-US"/>
        </w:rPr>
        <w:t xml:space="preserve">продажи продукции и услуг </w:t>
      </w:r>
      <w:r w:rsidR="00C45B1A" w:rsidRPr="00C45B1A">
        <w:rPr>
          <w:rFonts w:eastAsia="Calibri"/>
          <w:spacing w:val="-6"/>
          <w:sz w:val="28"/>
          <w:szCs w:val="28"/>
          <w:lang w:eastAsia="en-US"/>
        </w:rPr>
        <w:t>(</w:t>
      </w:r>
      <w:r>
        <w:rPr>
          <w:rFonts w:eastAsia="Calibri"/>
          <w:spacing w:val="-6"/>
          <w:sz w:val="28"/>
          <w:szCs w:val="28"/>
          <w:lang w:eastAsia="en-US"/>
        </w:rPr>
        <w:t xml:space="preserve">данным компаниям </w:t>
      </w:r>
      <w:r w:rsidR="00C45B1A" w:rsidRPr="0092180E">
        <w:rPr>
          <w:rFonts w:eastAsia="Calibri"/>
          <w:spacing w:val="-6"/>
          <w:sz w:val="28"/>
          <w:szCs w:val="28"/>
          <w:lang w:eastAsia="en-US"/>
        </w:rPr>
        <w:t>в общей выручке Группы</w:t>
      </w:r>
      <w:r w:rsidR="00C45B1A" w:rsidRPr="00C45B1A">
        <w:rPr>
          <w:rFonts w:eastAsia="Calibri"/>
          <w:spacing w:val="-6"/>
          <w:sz w:val="28"/>
          <w:szCs w:val="28"/>
          <w:lang w:eastAsia="en-US"/>
        </w:rPr>
        <w:t xml:space="preserve">), </w:t>
      </w:r>
      <w:r w:rsidR="00C45B1A" w:rsidRPr="0092180E">
        <w:rPr>
          <w:rFonts w:eastAsia="Calibri"/>
          <w:spacing w:val="-6"/>
          <w:sz w:val="28"/>
          <w:szCs w:val="28"/>
          <w:lang w:eastAsia="en-US"/>
        </w:rPr>
        <w:t>с отдельным раскрытием по выручке от передачи электроэнергии</w:t>
      </w:r>
      <w:r w:rsidR="00C45B1A" w:rsidRPr="00C45B1A">
        <w:rPr>
          <w:rFonts w:eastAsia="Calibri"/>
          <w:spacing w:val="-6"/>
          <w:sz w:val="28"/>
          <w:szCs w:val="28"/>
          <w:lang w:eastAsia="en-US"/>
        </w:rPr>
        <w:t>;</w:t>
      </w:r>
    </w:p>
    <w:p w14:paraId="5AA75117" w14:textId="77777777" w:rsidR="00C45B1A" w:rsidRPr="0092180E" w:rsidRDefault="00CA55C3" w:rsidP="0092180E">
      <w:pPr>
        <w:numPr>
          <w:ilvl w:val="0"/>
          <w:numId w:val="3"/>
        </w:numPr>
        <w:spacing w:before="120"/>
        <w:ind w:left="567" w:hanging="567"/>
        <w:jc w:val="both"/>
        <w:rPr>
          <w:rFonts w:eastAsia="Calibri"/>
          <w:spacing w:val="-6"/>
          <w:sz w:val="28"/>
          <w:szCs w:val="28"/>
          <w:lang w:eastAsia="en-US"/>
        </w:rPr>
      </w:pPr>
      <w:r>
        <w:rPr>
          <w:rFonts w:eastAsia="Calibri"/>
          <w:spacing w:val="-6"/>
          <w:sz w:val="28"/>
          <w:szCs w:val="28"/>
          <w:lang w:eastAsia="en-US"/>
        </w:rPr>
        <w:t>долю расходов</w:t>
      </w:r>
      <w:r w:rsidR="00C45B1A" w:rsidRPr="00C45B1A">
        <w:rPr>
          <w:rFonts w:eastAsia="Calibri"/>
          <w:spacing w:val="-6"/>
          <w:sz w:val="28"/>
          <w:szCs w:val="28"/>
          <w:lang w:eastAsia="en-US"/>
        </w:rPr>
        <w:t>, связанны</w:t>
      </w:r>
      <w:r>
        <w:rPr>
          <w:rFonts w:eastAsia="Calibri"/>
          <w:spacing w:val="-6"/>
          <w:sz w:val="28"/>
          <w:szCs w:val="28"/>
          <w:lang w:eastAsia="en-US"/>
        </w:rPr>
        <w:t>х</w:t>
      </w:r>
      <w:r w:rsidR="00C45B1A" w:rsidRPr="0092180E">
        <w:rPr>
          <w:rFonts w:eastAsia="Calibri"/>
          <w:spacing w:val="-6"/>
          <w:sz w:val="28"/>
          <w:szCs w:val="28"/>
          <w:lang w:eastAsia="en-US"/>
        </w:rPr>
        <w:t xml:space="preserve"> с передачей электроэнергии </w:t>
      </w:r>
      <w:r w:rsidR="00C45B1A" w:rsidRPr="00C45B1A">
        <w:rPr>
          <w:rFonts w:eastAsia="Calibri"/>
          <w:spacing w:val="-6"/>
          <w:sz w:val="28"/>
          <w:szCs w:val="28"/>
          <w:lang w:eastAsia="en-US"/>
        </w:rPr>
        <w:t>(</w:t>
      </w:r>
      <w:r>
        <w:rPr>
          <w:rFonts w:eastAsia="Calibri"/>
          <w:spacing w:val="-6"/>
          <w:sz w:val="28"/>
          <w:szCs w:val="28"/>
          <w:lang w:eastAsia="en-US"/>
        </w:rPr>
        <w:t xml:space="preserve">данным компаниям </w:t>
      </w:r>
      <w:r w:rsidR="00C45B1A" w:rsidRPr="0092180E">
        <w:rPr>
          <w:rFonts w:eastAsia="Calibri"/>
          <w:spacing w:val="-6"/>
          <w:sz w:val="28"/>
          <w:szCs w:val="28"/>
          <w:lang w:eastAsia="en-US"/>
        </w:rPr>
        <w:t>в общих расходах Группы по передаче электроэнергии</w:t>
      </w:r>
      <w:r w:rsidR="00C45B1A" w:rsidRPr="00C45B1A">
        <w:rPr>
          <w:rFonts w:eastAsia="Calibri"/>
          <w:spacing w:val="-6"/>
          <w:sz w:val="28"/>
          <w:szCs w:val="28"/>
          <w:lang w:eastAsia="en-US"/>
        </w:rPr>
        <w:t>),</w:t>
      </w:r>
      <w:r w:rsidR="00C45B1A" w:rsidRPr="0092180E">
        <w:rPr>
          <w:rFonts w:eastAsia="Calibri"/>
          <w:spacing w:val="-6"/>
          <w:sz w:val="28"/>
          <w:szCs w:val="28"/>
          <w:lang w:eastAsia="en-US"/>
        </w:rPr>
        <w:t xml:space="preserve"> включая электроэнергию для компенсации технологических потерь;</w:t>
      </w:r>
    </w:p>
    <w:p w14:paraId="5FDED85D" w14:textId="77777777" w:rsidR="00C45B1A" w:rsidRPr="0092180E" w:rsidRDefault="00C45B1A" w:rsidP="0092180E">
      <w:pPr>
        <w:numPr>
          <w:ilvl w:val="0"/>
          <w:numId w:val="3"/>
        </w:numPr>
        <w:spacing w:before="120"/>
        <w:ind w:left="567" w:hanging="567"/>
        <w:jc w:val="both"/>
        <w:rPr>
          <w:rFonts w:eastAsia="Calibri"/>
          <w:spacing w:val="-6"/>
          <w:sz w:val="28"/>
          <w:szCs w:val="28"/>
          <w:lang w:eastAsia="en-US"/>
        </w:rPr>
      </w:pPr>
      <w:r w:rsidRPr="0092180E">
        <w:rPr>
          <w:rFonts w:eastAsia="Calibri"/>
          <w:spacing w:val="-6"/>
          <w:sz w:val="28"/>
          <w:szCs w:val="28"/>
          <w:lang w:eastAsia="en-US"/>
        </w:rPr>
        <w:t>финансовые доходы и расходы в части процентных доходов и расходов;</w:t>
      </w:r>
    </w:p>
    <w:p w14:paraId="031F4F0A" w14:textId="77777777" w:rsidR="00C45B1A" w:rsidRPr="0092180E" w:rsidRDefault="00C45B1A" w:rsidP="0092180E">
      <w:pPr>
        <w:numPr>
          <w:ilvl w:val="0"/>
          <w:numId w:val="3"/>
        </w:numPr>
        <w:spacing w:before="120"/>
        <w:ind w:left="567" w:hanging="567"/>
        <w:jc w:val="both"/>
        <w:rPr>
          <w:rFonts w:eastAsia="Calibri"/>
          <w:spacing w:val="-6"/>
          <w:sz w:val="28"/>
          <w:szCs w:val="28"/>
          <w:lang w:eastAsia="en-US"/>
        </w:rPr>
      </w:pPr>
      <w:r w:rsidRPr="0092180E">
        <w:rPr>
          <w:rFonts w:eastAsia="Calibri"/>
          <w:spacing w:val="-6"/>
          <w:sz w:val="28"/>
          <w:szCs w:val="28"/>
          <w:lang w:eastAsia="en-US"/>
        </w:rPr>
        <w:t>остатки на счетах, открытых и размещенных в кредитных учреждениях, связанных с государством;</w:t>
      </w:r>
    </w:p>
    <w:p w14:paraId="6327F1A5" w14:textId="77777777" w:rsidR="00C45B1A" w:rsidRPr="0092180E" w:rsidRDefault="00C45B1A" w:rsidP="0092180E">
      <w:pPr>
        <w:numPr>
          <w:ilvl w:val="0"/>
          <w:numId w:val="3"/>
        </w:numPr>
        <w:spacing w:before="120"/>
        <w:ind w:left="567" w:hanging="567"/>
        <w:jc w:val="both"/>
        <w:rPr>
          <w:rFonts w:eastAsia="Calibri"/>
          <w:spacing w:val="-6"/>
          <w:sz w:val="28"/>
          <w:szCs w:val="28"/>
          <w:lang w:eastAsia="en-US"/>
        </w:rPr>
      </w:pPr>
      <w:r w:rsidRPr="0092180E">
        <w:rPr>
          <w:rFonts w:eastAsia="Calibri"/>
          <w:spacing w:val="-6"/>
          <w:sz w:val="28"/>
          <w:szCs w:val="28"/>
          <w:lang w:eastAsia="en-US"/>
        </w:rPr>
        <w:t xml:space="preserve">остатки по кредитам и другим финансовым обязательствам, полученным от </w:t>
      </w:r>
      <w:r w:rsidRPr="00C45B1A">
        <w:rPr>
          <w:rFonts w:eastAsia="Calibri"/>
          <w:spacing w:val="-6"/>
          <w:sz w:val="28"/>
          <w:szCs w:val="28"/>
          <w:lang w:eastAsia="en-US"/>
        </w:rPr>
        <w:t>компаний</w:t>
      </w:r>
      <w:r w:rsidRPr="0092180E">
        <w:rPr>
          <w:rFonts w:eastAsia="Calibri"/>
          <w:spacing w:val="-6"/>
          <w:sz w:val="28"/>
          <w:szCs w:val="28"/>
          <w:lang w:eastAsia="en-US"/>
        </w:rPr>
        <w:t>, связанных с государством</w:t>
      </w:r>
      <w:r w:rsidRPr="00C45B1A">
        <w:rPr>
          <w:rFonts w:eastAsia="Calibri"/>
          <w:spacing w:val="-6"/>
          <w:sz w:val="28"/>
          <w:szCs w:val="28"/>
          <w:lang w:eastAsia="en-US"/>
        </w:rPr>
        <w:t>;</w:t>
      </w:r>
    </w:p>
    <w:p w14:paraId="0E6E3DEF" w14:textId="77777777" w:rsidR="00C02C2E" w:rsidRPr="006461FA" w:rsidRDefault="00C45B1A" w:rsidP="00C45B1A">
      <w:pPr>
        <w:numPr>
          <w:ilvl w:val="0"/>
          <w:numId w:val="3"/>
        </w:numPr>
        <w:spacing w:before="120"/>
        <w:ind w:left="567" w:hanging="567"/>
        <w:jc w:val="both"/>
        <w:rPr>
          <w:rFonts w:eastAsia="Calibri"/>
          <w:spacing w:val="-6"/>
          <w:sz w:val="28"/>
          <w:szCs w:val="28"/>
          <w:lang w:eastAsia="en-US"/>
        </w:rPr>
      </w:pPr>
      <w:r w:rsidRPr="00C45B1A">
        <w:rPr>
          <w:rFonts w:eastAsia="Calibri"/>
          <w:spacing w:val="-6"/>
          <w:sz w:val="28"/>
          <w:szCs w:val="28"/>
          <w:lang w:eastAsia="en-US"/>
        </w:rPr>
        <w:t>обязательства по аренде; остатки в расчетах</w:t>
      </w:r>
      <w:r w:rsidR="00C02C2E" w:rsidRPr="006461FA">
        <w:rPr>
          <w:rFonts w:eastAsia="Calibri"/>
          <w:spacing w:val="-6"/>
          <w:sz w:val="28"/>
          <w:szCs w:val="28"/>
          <w:lang w:eastAsia="en-US"/>
        </w:rPr>
        <w:t>.</w:t>
      </w:r>
    </w:p>
    <w:p w14:paraId="364AAF06" w14:textId="77777777" w:rsidR="004322A8" w:rsidRPr="006461FA" w:rsidRDefault="004322A8" w:rsidP="004322A8">
      <w:pPr>
        <w:pStyle w:val="1"/>
        <w:keepNext w:val="0"/>
        <w:spacing w:before="360" w:after="360"/>
        <w:ind w:left="431" w:hanging="431"/>
        <w:jc w:val="center"/>
        <w:rPr>
          <w:rFonts w:ascii="Times New Roman" w:hAnsi="Times New Roman" w:cs="Times New Roman"/>
          <w:b w:val="0"/>
          <w:spacing w:val="-6"/>
          <w:sz w:val="28"/>
          <w:szCs w:val="28"/>
        </w:rPr>
      </w:pPr>
      <w:r w:rsidRPr="006461FA">
        <w:rPr>
          <w:rFonts w:ascii="Times New Roman" w:hAnsi="Times New Roman" w:cs="Times New Roman"/>
          <w:b w:val="0"/>
          <w:spacing w:val="-6"/>
          <w:sz w:val="28"/>
          <w:szCs w:val="28"/>
        </w:rPr>
        <w:tab/>
      </w:r>
      <w:bookmarkStart w:id="298" w:name="_Toc122601304"/>
      <w:r w:rsidRPr="006461FA">
        <w:rPr>
          <w:rFonts w:ascii="Times New Roman" w:hAnsi="Times New Roman" w:cs="Times New Roman"/>
          <w:b w:val="0"/>
          <w:spacing w:val="-6"/>
          <w:sz w:val="28"/>
          <w:szCs w:val="28"/>
        </w:rPr>
        <w:t>СОБЫТИЯ ПОСЛЕ ОТЧЕТНОЙ ДАТЫ</w:t>
      </w:r>
      <w:bookmarkEnd w:id="298"/>
    </w:p>
    <w:p w14:paraId="6A2951AB" w14:textId="77777777" w:rsidR="004322A8" w:rsidRPr="006461FA" w:rsidRDefault="004322A8" w:rsidP="004322A8">
      <w:pPr>
        <w:pStyle w:val="2"/>
        <w:keepNext w:val="0"/>
        <w:tabs>
          <w:tab w:val="clear" w:pos="860"/>
          <w:tab w:val="num" w:pos="576"/>
        </w:tabs>
        <w:spacing w:before="240" w:after="240"/>
        <w:ind w:left="578" w:hanging="578"/>
        <w:jc w:val="both"/>
        <w:rPr>
          <w:spacing w:val="-6"/>
          <w:sz w:val="28"/>
          <w:szCs w:val="28"/>
        </w:rPr>
      </w:pPr>
      <w:bookmarkStart w:id="299" w:name="_Toc122601305"/>
      <w:r w:rsidRPr="006461FA">
        <w:rPr>
          <w:spacing w:val="-6"/>
          <w:sz w:val="28"/>
          <w:szCs w:val="28"/>
        </w:rPr>
        <w:t>Нормативная база</w:t>
      </w:r>
      <w:bookmarkEnd w:id="299"/>
    </w:p>
    <w:p w14:paraId="4E2EFAD1" w14:textId="77777777" w:rsidR="004322A8" w:rsidRPr="006461FA" w:rsidRDefault="004322A8" w:rsidP="004322A8">
      <w:pPr>
        <w:ind w:firstLine="709"/>
        <w:jc w:val="both"/>
        <w:rPr>
          <w:rFonts w:eastAsia="Calibri"/>
          <w:spacing w:val="-6"/>
          <w:sz w:val="28"/>
          <w:szCs w:val="28"/>
          <w:lang w:eastAsia="en-US"/>
        </w:rPr>
      </w:pPr>
      <w:r w:rsidRPr="006461FA">
        <w:rPr>
          <w:rFonts w:eastAsia="Calibri"/>
          <w:spacing w:val="-6"/>
          <w:sz w:val="28"/>
          <w:szCs w:val="28"/>
          <w:lang w:eastAsia="en-US"/>
        </w:rPr>
        <w:t>МСФО (IAS) №10 «События после отчетно</w:t>
      </w:r>
      <w:r w:rsidR="00F41204" w:rsidRPr="006461FA">
        <w:rPr>
          <w:rFonts w:eastAsia="Calibri"/>
          <w:spacing w:val="-6"/>
          <w:sz w:val="28"/>
          <w:szCs w:val="28"/>
          <w:lang w:eastAsia="en-US"/>
        </w:rPr>
        <w:t>го периода</w:t>
      </w:r>
      <w:r w:rsidRPr="006461FA">
        <w:rPr>
          <w:rFonts w:eastAsia="Calibri"/>
          <w:spacing w:val="-6"/>
          <w:sz w:val="28"/>
          <w:szCs w:val="28"/>
          <w:lang w:eastAsia="en-US"/>
        </w:rPr>
        <w:t>».</w:t>
      </w:r>
    </w:p>
    <w:p w14:paraId="7B58FAC4" w14:textId="77777777" w:rsidR="004322A8" w:rsidRPr="006461FA" w:rsidRDefault="004322A8" w:rsidP="004322A8">
      <w:pPr>
        <w:pStyle w:val="2"/>
        <w:keepNext w:val="0"/>
        <w:tabs>
          <w:tab w:val="clear" w:pos="860"/>
          <w:tab w:val="num" w:pos="576"/>
        </w:tabs>
        <w:spacing w:before="240" w:after="240"/>
        <w:ind w:left="578" w:hanging="578"/>
        <w:jc w:val="both"/>
        <w:rPr>
          <w:spacing w:val="-6"/>
          <w:sz w:val="28"/>
          <w:szCs w:val="28"/>
        </w:rPr>
      </w:pPr>
      <w:bookmarkStart w:id="300" w:name="_Toc122601306"/>
      <w:r w:rsidRPr="006461FA">
        <w:rPr>
          <w:spacing w:val="-6"/>
          <w:sz w:val="28"/>
          <w:szCs w:val="28"/>
        </w:rPr>
        <w:t>Основные определения</w:t>
      </w:r>
      <w:bookmarkEnd w:id="300"/>
    </w:p>
    <w:p w14:paraId="1F991F0D" w14:textId="77777777" w:rsidR="004322A8" w:rsidRPr="006461FA" w:rsidRDefault="004322A8" w:rsidP="004322A8">
      <w:pPr>
        <w:ind w:firstLine="709"/>
        <w:jc w:val="both"/>
        <w:rPr>
          <w:rFonts w:eastAsia="Calibri"/>
          <w:spacing w:val="-6"/>
          <w:sz w:val="28"/>
          <w:szCs w:val="28"/>
          <w:lang w:eastAsia="en-US"/>
        </w:rPr>
      </w:pPr>
      <w:r w:rsidRPr="006461FA">
        <w:rPr>
          <w:rFonts w:eastAsia="Calibri"/>
          <w:spacing w:val="-6"/>
          <w:sz w:val="28"/>
          <w:szCs w:val="28"/>
          <w:lang w:eastAsia="en-US"/>
        </w:rPr>
        <w:t>События после отчетно</w:t>
      </w:r>
      <w:r w:rsidR="00F41204" w:rsidRPr="006461FA">
        <w:rPr>
          <w:rFonts w:eastAsia="Calibri"/>
          <w:spacing w:val="-6"/>
          <w:sz w:val="28"/>
          <w:szCs w:val="28"/>
          <w:lang w:eastAsia="en-US"/>
        </w:rPr>
        <w:t xml:space="preserve">го периода </w:t>
      </w:r>
      <w:r w:rsidRPr="006461FA">
        <w:rPr>
          <w:rFonts w:eastAsia="Calibri"/>
          <w:spacing w:val="-6"/>
          <w:sz w:val="28"/>
          <w:szCs w:val="28"/>
          <w:lang w:eastAsia="en-US"/>
        </w:rPr>
        <w:t xml:space="preserve">– события, как благоприятные, так и неблагоприятные, которые происходят в период между </w:t>
      </w:r>
      <w:r w:rsidR="00F41204" w:rsidRPr="006461FA">
        <w:rPr>
          <w:rFonts w:eastAsia="Calibri"/>
          <w:spacing w:val="-6"/>
          <w:sz w:val="28"/>
          <w:szCs w:val="28"/>
          <w:lang w:eastAsia="en-US"/>
        </w:rPr>
        <w:t>концом отчетного периода (</w:t>
      </w:r>
      <w:r w:rsidRPr="006461FA">
        <w:rPr>
          <w:rFonts w:eastAsia="Calibri"/>
          <w:spacing w:val="-6"/>
          <w:sz w:val="28"/>
          <w:szCs w:val="28"/>
          <w:lang w:eastAsia="en-US"/>
        </w:rPr>
        <w:t>отчетной датой</w:t>
      </w:r>
      <w:r w:rsidR="00F41204" w:rsidRPr="006461FA">
        <w:rPr>
          <w:rFonts w:eastAsia="Calibri"/>
          <w:spacing w:val="-6"/>
          <w:sz w:val="28"/>
          <w:szCs w:val="28"/>
          <w:lang w:eastAsia="en-US"/>
        </w:rPr>
        <w:t>)</w:t>
      </w:r>
      <w:r w:rsidRPr="006461FA">
        <w:rPr>
          <w:rFonts w:eastAsia="Calibri"/>
          <w:spacing w:val="-6"/>
          <w:sz w:val="28"/>
          <w:szCs w:val="28"/>
          <w:lang w:eastAsia="en-US"/>
        </w:rPr>
        <w:t xml:space="preserve"> и датой </w:t>
      </w:r>
      <w:r w:rsidR="00F41204" w:rsidRPr="006461FA">
        <w:rPr>
          <w:rFonts w:eastAsia="Calibri"/>
          <w:spacing w:val="-6"/>
          <w:sz w:val="28"/>
          <w:szCs w:val="28"/>
          <w:lang w:eastAsia="en-US"/>
        </w:rPr>
        <w:t xml:space="preserve">одобрения </w:t>
      </w:r>
      <w:r w:rsidRPr="006461FA">
        <w:rPr>
          <w:rFonts w:eastAsia="Calibri"/>
          <w:spacing w:val="-6"/>
          <w:sz w:val="28"/>
          <w:szCs w:val="28"/>
          <w:lang w:eastAsia="en-US"/>
        </w:rPr>
        <w:t>финансовой отчетности к выпуску.</w:t>
      </w:r>
    </w:p>
    <w:p w14:paraId="5048F44A" w14:textId="77777777" w:rsidR="004322A8" w:rsidRPr="006461FA" w:rsidRDefault="004322A8" w:rsidP="004322A8">
      <w:pPr>
        <w:ind w:firstLine="709"/>
        <w:jc w:val="both"/>
        <w:rPr>
          <w:rFonts w:eastAsia="Calibri"/>
          <w:spacing w:val="-6"/>
          <w:sz w:val="28"/>
          <w:szCs w:val="28"/>
          <w:lang w:eastAsia="en-US"/>
        </w:rPr>
      </w:pPr>
      <w:r w:rsidRPr="006461FA">
        <w:rPr>
          <w:rFonts w:eastAsia="Calibri"/>
          <w:spacing w:val="-6"/>
          <w:sz w:val="28"/>
          <w:szCs w:val="28"/>
          <w:lang w:eastAsia="en-US"/>
        </w:rPr>
        <w:t xml:space="preserve">Дата </w:t>
      </w:r>
      <w:r w:rsidR="00545929" w:rsidRPr="006461FA">
        <w:rPr>
          <w:rFonts w:eastAsia="Calibri"/>
          <w:spacing w:val="-6"/>
          <w:sz w:val="28"/>
          <w:szCs w:val="28"/>
          <w:lang w:eastAsia="en-US"/>
        </w:rPr>
        <w:t xml:space="preserve">одобрения </w:t>
      </w:r>
      <w:r w:rsidRPr="006461FA">
        <w:rPr>
          <w:rFonts w:eastAsia="Calibri"/>
          <w:spacing w:val="-6"/>
          <w:sz w:val="28"/>
          <w:szCs w:val="28"/>
          <w:lang w:eastAsia="en-US"/>
        </w:rPr>
        <w:t>финансовой отчетности – дата утверждения (подписания) финансовой отчетности руководством компании.</w:t>
      </w:r>
    </w:p>
    <w:p w14:paraId="19D08810" w14:textId="77777777" w:rsidR="004322A8" w:rsidRPr="006461FA" w:rsidRDefault="004322A8" w:rsidP="004322A8">
      <w:pPr>
        <w:pStyle w:val="2"/>
        <w:keepNext w:val="0"/>
        <w:tabs>
          <w:tab w:val="clear" w:pos="860"/>
          <w:tab w:val="num" w:pos="576"/>
        </w:tabs>
        <w:spacing w:before="240" w:after="240"/>
        <w:ind w:left="578" w:hanging="578"/>
        <w:jc w:val="both"/>
        <w:rPr>
          <w:spacing w:val="-6"/>
          <w:sz w:val="28"/>
          <w:szCs w:val="28"/>
        </w:rPr>
      </w:pPr>
      <w:bookmarkStart w:id="301" w:name="_Toc122601307"/>
      <w:r w:rsidRPr="006461FA">
        <w:rPr>
          <w:spacing w:val="-6"/>
          <w:sz w:val="28"/>
          <w:szCs w:val="28"/>
        </w:rPr>
        <w:t>Классификация</w:t>
      </w:r>
      <w:bookmarkEnd w:id="301"/>
    </w:p>
    <w:p w14:paraId="700084BB" w14:textId="77777777" w:rsidR="004322A8" w:rsidRPr="006461FA" w:rsidRDefault="004322A8" w:rsidP="004322A8">
      <w:pPr>
        <w:ind w:firstLine="709"/>
        <w:jc w:val="both"/>
        <w:rPr>
          <w:rFonts w:eastAsia="Calibri"/>
          <w:spacing w:val="-6"/>
          <w:sz w:val="28"/>
          <w:szCs w:val="28"/>
          <w:lang w:eastAsia="en-US"/>
        </w:rPr>
      </w:pPr>
      <w:r w:rsidRPr="006461FA">
        <w:rPr>
          <w:rFonts w:eastAsia="Calibri"/>
          <w:spacing w:val="-6"/>
          <w:sz w:val="28"/>
          <w:szCs w:val="28"/>
          <w:lang w:eastAsia="en-US"/>
        </w:rPr>
        <w:t>Различают два типа событий после отчетной даты:</w:t>
      </w:r>
    </w:p>
    <w:p w14:paraId="5EF0FF9B" w14:textId="77777777" w:rsidR="004322A8" w:rsidRPr="006461FA" w:rsidRDefault="004322A8" w:rsidP="004322A8">
      <w:pPr>
        <w:numPr>
          <w:ilvl w:val="0"/>
          <w:numId w:val="3"/>
        </w:numPr>
        <w:spacing w:before="120"/>
        <w:ind w:left="567" w:hanging="567"/>
        <w:jc w:val="both"/>
        <w:rPr>
          <w:rFonts w:eastAsia="Calibri"/>
          <w:spacing w:val="-6"/>
          <w:sz w:val="28"/>
          <w:szCs w:val="28"/>
          <w:lang w:eastAsia="en-US"/>
        </w:rPr>
      </w:pPr>
      <w:r w:rsidRPr="006461FA">
        <w:rPr>
          <w:rFonts w:eastAsia="Calibri"/>
          <w:spacing w:val="-6"/>
          <w:sz w:val="28"/>
          <w:szCs w:val="28"/>
          <w:lang w:eastAsia="en-US"/>
        </w:rPr>
        <w:t xml:space="preserve">корректирующие события после </w:t>
      </w:r>
      <w:r w:rsidR="00545929" w:rsidRPr="006461FA">
        <w:rPr>
          <w:rFonts w:eastAsia="Calibri"/>
          <w:spacing w:val="-6"/>
          <w:sz w:val="28"/>
          <w:szCs w:val="28"/>
          <w:lang w:eastAsia="en-US"/>
        </w:rPr>
        <w:t>отчетного периода</w:t>
      </w:r>
      <w:r w:rsidRPr="006461FA">
        <w:rPr>
          <w:rFonts w:eastAsia="Calibri"/>
          <w:spacing w:val="-6"/>
          <w:sz w:val="28"/>
          <w:szCs w:val="28"/>
          <w:lang w:eastAsia="en-US"/>
        </w:rPr>
        <w:t xml:space="preserve"> – события, подтверждающие существовавшие на отчетную дату условия;</w:t>
      </w:r>
    </w:p>
    <w:p w14:paraId="5E8AB8F2" w14:textId="77777777" w:rsidR="004322A8" w:rsidRPr="006461FA" w:rsidRDefault="00A62701" w:rsidP="004322A8">
      <w:pPr>
        <w:numPr>
          <w:ilvl w:val="0"/>
          <w:numId w:val="3"/>
        </w:numPr>
        <w:spacing w:after="120"/>
        <w:ind w:left="567" w:hanging="567"/>
        <w:jc w:val="both"/>
        <w:rPr>
          <w:rFonts w:eastAsia="Calibri"/>
          <w:spacing w:val="-6"/>
          <w:sz w:val="28"/>
          <w:szCs w:val="28"/>
          <w:lang w:eastAsia="en-US"/>
        </w:rPr>
      </w:pPr>
      <w:r w:rsidRPr="006461FA">
        <w:rPr>
          <w:rFonts w:eastAsia="Calibri"/>
          <w:spacing w:val="-6"/>
          <w:sz w:val="28"/>
          <w:szCs w:val="28"/>
          <w:lang w:eastAsia="en-US"/>
        </w:rPr>
        <w:t xml:space="preserve">и </w:t>
      </w:r>
      <w:r w:rsidR="004322A8" w:rsidRPr="006461FA">
        <w:rPr>
          <w:rFonts w:eastAsia="Calibri"/>
          <w:spacing w:val="-6"/>
          <w:sz w:val="28"/>
          <w:szCs w:val="28"/>
          <w:lang w:eastAsia="en-US"/>
        </w:rPr>
        <w:t xml:space="preserve">некорректирующие события после </w:t>
      </w:r>
      <w:r w:rsidR="00545929" w:rsidRPr="006461FA">
        <w:rPr>
          <w:rFonts w:eastAsia="Calibri"/>
          <w:spacing w:val="-6"/>
          <w:sz w:val="28"/>
          <w:szCs w:val="28"/>
          <w:lang w:eastAsia="en-US"/>
        </w:rPr>
        <w:t>отчетного периода</w:t>
      </w:r>
      <w:r w:rsidR="004322A8" w:rsidRPr="006461FA">
        <w:rPr>
          <w:rFonts w:eastAsia="Calibri"/>
          <w:spacing w:val="-6"/>
          <w:sz w:val="28"/>
          <w:szCs w:val="28"/>
          <w:lang w:eastAsia="en-US"/>
        </w:rPr>
        <w:t xml:space="preserve"> – события, свидетельствующие о возникших после отчетной даты условиях.</w:t>
      </w:r>
    </w:p>
    <w:p w14:paraId="0AE5FB60" w14:textId="77777777" w:rsidR="004322A8" w:rsidRPr="006461FA" w:rsidRDefault="004322A8" w:rsidP="004322A8">
      <w:pPr>
        <w:pStyle w:val="2"/>
        <w:keepNext w:val="0"/>
        <w:tabs>
          <w:tab w:val="clear" w:pos="860"/>
          <w:tab w:val="num" w:pos="576"/>
        </w:tabs>
        <w:spacing w:before="240" w:after="240"/>
        <w:ind w:left="578" w:hanging="578"/>
        <w:jc w:val="both"/>
        <w:rPr>
          <w:spacing w:val="-6"/>
          <w:sz w:val="28"/>
          <w:szCs w:val="28"/>
        </w:rPr>
      </w:pPr>
      <w:bookmarkStart w:id="302" w:name="_Toc122601308"/>
      <w:r w:rsidRPr="006461FA">
        <w:rPr>
          <w:spacing w:val="-6"/>
          <w:sz w:val="28"/>
          <w:szCs w:val="28"/>
        </w:rPr>
        <w:t>Признание и оценка</w:t>
      </w:r>
      <w:bookmarkEnd w:id="302"/>
    </w:p>
    <w:p w14:paraId="33E95516" w14:textId="77777777" w:rsidR="004322A8" w:rsidRPr="006461FA" w:rsidRDefault="004322A8" w:rsidP="004322A8">
      <w:pPr>
        <w:ind w:firstLine="709"/>
        <w:jc w:val="both"/>
        <w:rPr>
          <w:rFonts w:eastAsia="Calibri"/>
          <w:spacing w:val="-6"/>
          <w:sz w:val="28"/>
          <w:szCs w:val="28"/>
          <w:lang w:eastAsia="en-US"/>
        </w:rPr>
      </w:pPr>
      <w:r w:rsidRPr="006461FA">
        <w:rPr>
          <w:rFonts w:eastAsia="Calibri"/>
          <w:spacing w:val="-6"/>
          <w:sz w:val="28"/>
          <w:szCs w:val="28"/>
          <w:lang w:eastAsia="en-US"/>
        </w:rPr>
        <w:t>При возникновении корректирующих событий, Группа отражает последствия данных событий путем внесения исправительных записей в финансовую отчетность отчетного периода. Примеры корректирующих событий:</w:t>
      </w:r>
    </w:p>
    <w:p w14:paraId="19720436" w14:textId="77777777" w:rsidR="004322A8" w:rsidRPr="006461FA" w:rsidRDefault="004322A8" w:rsidP="004322A8">
      <w:pPr>
        <w:numPr>
          <w:ilvl w:val="0"/>
          <w:numId w:val="3"/>
        </w:numPr>
        <w:spacing w:before="120"/>
        <w:ind w:left="567" w:hanging="567"/>
        <w:jc w:val="both"/>
        <w:rPr>
          <w:rFonts w:eastAsia="Calibri"/>
          <w:spacing w:val="-6"/>
          <w:sz w:val="28"/>
          <w:szCs w:val="28"/>
          <w:lang w:eastAsia="en-US"/>
        </w:rPr>
      </w:pPr>
      <w:r w:rsidRPr="006461FA">
        <w:rPr>
          <w:rFonts w:eastAsia="Calibri"/>
          <w:spacing w:val="-6"/>
          <w:sz w:val="28"/>
          <w:szCs w:val="28"/>
          <w:lang w:eastAsia="en-US"/>
        </w:rPr>
        <w:t>вынесение после отчетной даты решения по судебному делу, подтверждающее наличие у Группы обязанности на отчетную дату;</w:t>
      </w:r>
    </w:p>
    <w:p w14:paraId="46184F94" w14:textId="77777777" w:rsidR="004322A8" w:rsidRPr="006461FA" w:rsidRDefault="004322A8" w:rsidP="004322A8">
      <w:pPr>
        <w:numPr>
          <w:ilvl w:val="0"/>
          <w:numId w:val="3"/>
        </w:numPr>
        <w:ind w:left="567" w:hanging="567"/>
        <w:jc w:val="both"/>
        <w:rPr>
          <w:rFonts w:eastAsia="Calibri"/>
          <w:spacing w:val="-6"/>
          <w:sz w:val="28"/>
          <w:szCs w:val="28"/>
          <w:lang w:eastAsia="en-US"/>
        </w:rPr>
      </w:pPr>
      <w:r w:rsidRPr="006461FA">
        <w:rPr>
          <w:rFonts w:eastAsia="Calibri"/>
          <w:spacing w:val="-6"/>
          <w:sz w:val="28"/>
          <w:szCs w:val="28"/>
          <w:lang w:eastAsia="en-US"/>
        </w:rPr>
        <w:t>получение информации после отчетной даты, свидетельствующей о том, что к концу отчетного периода актив подвергся обесценению или что сумма резерва под обесценение такого актива, ранее отраженная в финансовой отчетности, требует корректировки;</w:t>
      </w:r>
    </w:p>
    <w:p w14:paraId="2DB1B0F1" w14:textId="77777777" w:rsidR="004322A8" w:rsidRPr="006461FA" w:rsidRDefault="004322A8" w:rsidP="004322A8">
      <w:pPr>
        <w:numPr>
          <w:ilvl w:val="0"/>
          <w:numId w:val="3"/>
        </w:numPr>
        <w:ind w:left="567" w:hanging="567"/>
        <w:jc w:val="both"/>
        <w:rPr>
          <w:rFonts w:eastAsia="Calibri"/>
          <w:spacing w:val="-6"/>
          <w:sz w:val="28"/>
          <w:szCs w:val="28"/>
          <w:lang w:eastAsia="en-US"/>
        </w:rPr>
      </w:pPr>
      <w:r w:rsidRPr="006461FA">
        <w:rPr>
          <w:rFonts w:eastAsia="Calibri"/>
          <w:spacing w:val="-6"/>
          <w:sz w:val="28"/>
          <w:szCs w:val="28"/>
          <w:lang w:eastAsia="en-US"/>
        </w:rPr>
        <w:t>определение после отчетной даты стоимости активов, приобретенных до отчетной даты, или поступлений от выбытия активов, проданных до отчетной даты;</w:t>
      </w:r>
    </w:p>
    <w:p w14:paraId="14DDCEAB" w14:textId="77777777" w:rsidR="004322A8" w:rsidRPr="006461FA" w:rsidRDefault="004322A8" w:rsidP="004322A8">
      <w:pPr>
        <w:numPr>
          <w:ilvl w:val="0"/>
          <w:numId w:val="3"/>
        </w:numPr>
        <w:ind w:left="567" w:hanging="567"/>
        <w:jc w:val="both"/>
        <w:rPr>
          <w:rFonts w:eastAsia="Calibri"/>
          <w:spacing w:val="-6"/>
          <w:sz w:val="28"/>
          <w:szCs w:val="28"/>
          <w:lang w:eastAsia="en-US"/>
        </w:rPr>
      </w:pPr>
      <w:r w:rsidRPr="006461FA">
        <w:rPr>
          <w:rFonts w:eastAsia="Calibri"/>
          <w:spacing w:val="-6"/>
          <w:sz w:val="28"/>
          <w:szCs w:val="28"/>
          <w:lang w:eastAsia="en-US"/>
        </w:rPr>
        <w:t>определение после окончания отчетного периода суммы выплат в рамках планов участия в прибыли или бонусных выплат, в случае если Группа на конец отчетного периода имеет юридическое или обусловленное сложившейся практикой обязательство по совершению таких выплат в результате событий, имевших место до отчетной даты;</w:t>
      </w:r>
    </w:p>
    <w:p w14:paraId="1C4E23AE" w14:textId="77777777" w:rsidR="004322A8" w:rsidRPr="006461FA" w:rsidRDefault="004322A8" w:rsidP="004322A8">
      <w:pPr>
        <w:numPr>
          <w:ilvl w:val="0"/>
          <w:numId w:val="3"/>
        </w:numPr>
        <w:spacing w:after="120"/>
        <w:ind w:left="567" w:hanging="567"/>
        <w:jc w:val="both"/>
        <w:rPr>
          <w:rFonts w:eastAsia="Calibri"/>
          <w:spacing w:val="-6"/>
          <w:sz w:val="28"/>
          <w:szCs w:val="28"/>
          <w:lang w:eastAsia="en-US"/>
        </w:rPr>
      </w:pPr>
      <w:r w:rsidRPr="006461FA">
        <w:rPr>
          <w:rFonts w:eastAsia="Calibri"/>
          <w:spacing w:val="-6"/>
          <w:sz w:val="28"/>
          <w:szCs w:val="28"/>
          <w:lang w:eastAsia="en-US"/>
        </w:rPr>
        <w:t>обнаружение фактов мошенничества или ошибок, подтверждающих, что финансовая отчетность искажена.</w:t>
      </w:r>
    </w:p>
    <w:p w14:paraId="7CBB8E78" w14:textId="77777777" w:rsidR="004322A8" w:rsidRPr="006461FA" w:rsidRDefault="004322A8" w:rsidP="004322A8">
      <w:pPr>
        <w:ind w:firstLine="709"/>
        <w:jc w:val="both"/>
        <w:rPr>
          <w:rFonts w:eastAsia="Calibri"/>
          <w:spacing w:val="-6"/>
          <w:sz w:val="28"/>
          <w:szCs w:val="28"/>
          <w:lang w:eastAsia="en-US"/>
        </w:rPr>
      </w:pPr>
      <w:r w:rsidRPr="006461FA">
        <w:rPr>
          <w:rFonts w:eastAsia="Calibri"/>
          <w:spacing w:val="-6"/>
          <w:sz w:val="28"/>
          <w:szCs w:val="28"/>
          <w:lang w:eastAsia="en-US"/>
        </w:rPr>
        <w:t xml:space="preserve">Некорректирующие события не приводят к необходимости внесения исправительных записей, но могут потребовать раскрытия в примечаниях к консолидированной финансовой отчетности в случае, если эти события носят существенный характер и нераскрытие информации о них может повлиять на экономические решения пользователей финансовой отчетности. При этом в отчетности раскрывается суть события и оценка </w:t>
      </w:r>
      <w:r w:rsidR="00545929" w:rsidRPr="006461FA">
        <w:rPr>
          <w:rFonts w:eastAsia="Calibri"/>
          <w:spacing w:val="-6"/>
          <w:sz w:val="28"/>
          <w:szCs w:val="28"/>
          <w:lang w:eastAsia="en-US"/>
        </w:rPr>
        <w:t xml:space="preserve">его </w:t>
      </w:r>
      <w:r w:rsidRPr="006461FA">
        <w:rPr>
          <w:rFonts w:eastAsia="Calibri"/>
          <w:spacing w:val="-6"/>
          <w:sz w:val="28"/>
          <w:szCs w:val="28"/>
          <w:lang w:eastAsia="en-US"/>
        </w:rPr>
        <w:t>влияния на финансовую отчетность в денежном выражении, если таковая может быть достоверно определена.</w:t>
      </w:r>
    </w:p>
    <w:p w14:paraId="42557DA4" w14:textId="77777777" w:rsidR="004322A8" w:rsidRPr="006461FA" w:rsidRDefault="004322A8" w:rsidP="004322A8">
      <w:pPr>
        <w:ind w:firstLine="709"/>
        <w:jc w:val="both"/>
        <w:rPr>
          <w:rFonts w:eastAsia="Calibri"/>
          <w:spacing w:val="-6"/>
          <w:sz w:val="28"/>
          <w:szCs w:val="28"/>
          <w:lang w:eastAsia="en-US"/>
        </w:rPr>
      </w:pPr>
      <w:r w:rsidRPr="006461FA">
        <w:rPr>
          <w:rFonts w:eastAsia="Calibri"/>
          <w:spacing w:val="-6"/>
          <w:sz w:val="28"/>
          <w:szCs w:val="28"/>
          <w:lang w:eastAsia="en-US"/>
        </w:rPr>
        <w:t>Примеры некорректирующих событий, требующих раскрытия в финансовой отчетности:</w:t>
      </w:r>
    </w:p>
    <w:p w14:paraId="64C1D3B8" w14:textId="77777777" w:rsidR="004322A8" w:rsidRPr="006461FA" w:rsidRDefault="004322A8" w:rsidP="004322A8">
      <w:pPr>
        <w:numPr>
          <w:ilvl w:val="0"/>
          <w:numId w:val="3"/>
        </w:numPr>
        <w:spacing w:before="120"/>
        <w:ind w:left="567" w:hanging="567"/>
        <w:jc w:val="both"/>
        <w:rPr>
          <w:rFonts w:eastAsia="Calibri"/>
          <w:spacing w:val="-6"/>
          <w:sz w:val="28"/>
          <w:szCs w:val="28"/>
          <w:lang w:eastAsia="en-US"/>
        </w:rPr>
      </w:pPr>
      <w:r w:rsidRPr="006461FA">
        <w:rPr>
          <w:rFonts w:eastAsia="Calibri"/>
          <w:spacing w:val="-6"/>
          <w:sz w:val="28"/>
          <w:szCs w:val="28"/>
          <w:lang w:eastAsia="en-US"/>
        </w:rPr>
        <w:t>объявление о выплате дивидендов собственникам;</w:t>
      </w:r>
    </w:p>
    <w:p w14:paraId="7AE41D32" w14:textId="77777777" w:rsidR="004322A8" w:rsidRPr="006461FA" w:rsidRDefault="004322A8" w:rsidP="004322A8">
      <w:pPr>
        <w:numPr>
          <w:ilvl w:val="0"/>
          <w:numId w:val="3"/>
        </w:numPr>
        <w:ind w:left="567" w:hanging="567"/>
        <w:jc w:val="both"/>
        <w:rPr>
          <w:rFonts w:eastAsia="Calibri"/>
          <w:spacing w:val="-6"/>
          <w:sz w:val="28"/>
          <w:szCs w:val="28"/>
          <w:lang w:eastAsia="en-US"/>
        </w:rPr>
      </w:pPr>
      <w:r w:rsidRPr="006461FA">
        <w:rPr>
          <w:rFonts w:eastAsia="Calibri"/>
          <w:spacing w:val="-6"/>
          <w:sz w:val="28"/>
          <w:szCs w:val="28"/>
          <w:lang w:eastAsia="en-US"/>
        </w:rPr>
        <w:t>существенное приобретение дочерней компании после отчетной даты или выбытие крупной дочерней компании;</w:t>
      </w:r>
    </w:p>
    <w:p w14:paraId="1C4101D3" w14:textId="77777777" w:rsidR="004322A8" w:rsidRPr="006461FA" w:rsidRDefault="004322A8" w:rsidP="004322A8">
      <w:pPr>
        <w:numPr>
          <w:ilvl w:val="0"/>
          <w:numId w:val="3"/>
        </w:numPr>
        <w:ind w:left="567" w:hanging="567"/>
        <w:jc w:val="both"/>
        <w:rPr>
          <w:rFonts w:eastAsia="Calibri"/>
          <w:spacing w:val="-6"/>
          <w:sz w:val="28"/>
          <w:szCs w:val="28"/>
          <w:lang w:eastAsia="en-US"/>
        </w:rPr>
      </w:pPr>
      <w:r w:rsidRPr="006461FA">
        <w:rPr>
          <w:rFonts w:eastAsia="Calibri"/>
          <w:spacing w:val="-6"/>
          <w:sz w:val="28"/>
          <w:szCs w:val="28"/>
          <w:lang w:eastAsia="en-US"/>
        </w:rPr>
        <w:t>принятие плана, предусматривающего прекращение части деятельности, выбытие активов или погашение обязательств, связанных с прекращенной деятельностью, или заключение соглашений, согласно которым Группа обязана продать такие активы или исполнить такие обязательства;</w:t>
      </w:r>
    </w:p>
    <w:p w14:paraId="04EFBC78" w14:textId="77777777" w:rsidR="004322A8" w:rsidRPr="006461FA" w:rsidRDefault="004322A8" w:rsidP="004322A8">
      <w:pPr>
        <w:numPr>
          <w:ilvl w:val="0"/>
          <w:numId w:val="3"/>
        </w:numPr>
        <w:ind w:left="567" w:hanging="567"/>
        <w:jc w:val="both"/>
        <w:rPr>
          <w:rFonts w:eastAsia="Calibri"/>
          <w:spacing w:val="-6"/>
          <w:sz w:val="28"/>
          <w:szCs w:val="28"/>
          <w:lang w:eastAsia="en-US"/>
        </w:rPr>
      </w:pPr>
      <w:r w:rsidRPr="006461FA">
        <w:rPr>
          <w:rFonts w:eastAsia="Calibri"/>
          <w:spacing w:val="-6"/>
          <w:sz w:val="28"/>
          <w:szCs w:val="28"/>
          <w:lang w:eastAsia="en-US"/>
        </w:rPr>
        <w:t>объявление о готовящейся крупномасштабной реструктуризации или начало ее реализации;</w:t>
      </w:r>
    </w:p>
    <w:p w14:paraId="7C1DFFA3" w14:textId="77777777" w:rsidR="004322A8" w:rsidRPr="006461FA" w:rsidRDefault="004322A8" w:rsidP="004322A8">
      <w:pPr>
        <w:numPr>
          <w:ilvl w:val="0"/>
          <w:numId w:val="3"/>
        </w:numPr>
        <w:ind w:left="567" w:hanging="567"/>
        <w:jc w:val="both"/>
        <w:rPr>
          <w:rFonts w:eastAsia="Calibri"/>
          <w:spacing w:val="-6"/>
          <w:sz w:val="28"/>
          <w:szCs w:val="28"/>
          <w:lang w:eastAsia="en-US"/>
        </w:rPr>
      </w:pPr>
      <w:r w:rsidRPr="006461FA">
        <w:rPr>
          <w:rFonts w:eastAsia="Calibri"/>
          <w:spacing w:val="-6"/>
          <w:sz w:val="28"/>
          <w:szCs w:val="28"/>
          <w:lang w:eastAsia="en-US"/>
        </w:rPr>
        <w:t>уничтожение важных производственных мощностей Группы в результате пожара, произошедшего после отчетной даты;</w:t>
      </w:r>
    </w:p>
    <w:p w14:paraId="25E50B53" w14:textId="77777777" w:rsidR="004322A8" w:rsidRPr="006461FA" w:rsidRDefault="004322A8" w:rsidP="004322A8">
      <w:pPr>
        <w:numPr>
          <w:ilvl w:val="0"/>
          <w:numId w:val="3"/>
        </w:numPr>
        <w:ind w:left="567" w:hanging="567"/>
        <w:jc w:val="both"/>
        <w:rPr>
          <w:rFonts w:eastAsia="Calibri"/>
          <w:spacing w:val="-6"/>
          <w:sz w:val="28"/>
          <w:szCs w:val="28"/>
          <w:lang w:eastAsia="en-US"/>
        </w:rPr>
      </w:pPr>
      <w:r w:rsidRPr="006461FA">
        <w:rPr>
          <w:rFonts w:eastAsia="Calibri"/>
          <w:spacing w:val="-6"/>
          <w:sz w:val="28"/>
          <w:szCs w:val="28"/>
          <w:lang w:eastAsia="en-US"/>
        </w:rPr>
        <w:t>крупные сделки с обыкновенными акциями и потенциальными обыкновенными акциями компаний Группы после отчетной даты;</w:t>
      </w:r>
    </w:p>
    <w:p w14:paraId="5EF03369" w14:textId="77777777" w:rsidR="004322A8" w:rsidRPr="006461FA" w:rsidRDefault="004322A8" w:rsidP="004322A8">
      <w:pPr>
        <w:numPr>
          <w:ilvl w:val="0"/>
          <w:numId w:val="3"/>
        </w:numPr>
        <w:ind w:left="567" w:hanging="567"/>
        <w:jc w:val="both"/>
        <w:rPr>
          <w:rFonts w:eastAsia="Calibri"/>
          <w:spacing w:val="-6"/>
          <w:sz w:val="28"/>
          <w:szCs w:val="28"/>
          <w:lang w:eastAsia="en-US"/>
        </w:rPr>
      </w:pPr>
      <w:r w:rsidRPr="006461FA">
        <w:rPr>
          <w:rFonts w:eastAsia="Calibri"/>
          <w:spacing w:val="-6"/>
          <w:sz w:val="28"/>
          <w:szCs w:val="28"/>
          <w:lang w:eastAsia="en-US"/>
        </w:rPr>
        <w:t>значительные изменения стоимости активов или курсов иностранных валют, произошедшие после отчетной даты;</w:t>
      </w:r>
    </w:p>
    <w:p w14:paraId="3FF12F31" w14:textId="77777777" w:rsidR="004322A8" w:rsidRPr="006461FA" w:rsidRDefault="004322A8" w:rsidP="004322A8">
      <w:pPr>
        <w:numPr>
          <w:ilvl w:val="0"/>
          <w:numId w:val="3"/>
        </w:numPr>
        <w:ind w:left="567" w:hanging="567"/>
        <w:jc w:val="both"/>
        <w:rPr>
          <w:rFonts w:eastAsia="Calibri"/>
          <w:spacing w:val="-6"/>
          <w:sz w:val="28"/>
          <w:szCs w:val="28"/>
          <w:lang w:eastAsia="en-US"/>
        </w:rPr>
      </w:pPr>
      <w:r w:rsidRPr="006461FA">
        <w:rPr>
          <w:rFonts w:eastAsia="Calibri"/>
          <w:spacing w:val="-6"/>
          <w:sz w:val="28"/>
          <w:szCs w:val="28"/>
          <w:lang w:eastAsia="en-US"/>
        </w:rPr>
        <w:t>изменения налоговых ставок или законодательства о налогах и сборах, введенные в действие или объявленные после отчетной даты, которые оказывают значительное влияние на текущие и отложенные налоговые</w:t>
      </w:r>
      <w:r w:rsidR="00A62701" w:rsidRPr="006461FA">
        <w:rPr>
          <w:rFonts w:eastAsia="Calibri"/>
          <w:spacing w:val="-6"/>
          <w:sz w:val="28"/>
          <w:szCs w:val="28"/>
          <w:lang w:eastAsia="en-US"/>
        </w:rPr>
        <w:t xml:space="preserve"> </w:t>
      </w:r>
      <w:r w:rsidRPr="006461FA">
        <w:rPr>
          <w:rFonts w:eastAsia="Calibri"/>
          <w:spacing w:val="-6"/>
          <w:sz w:val="28"/>
          <w:szCs w:val="28"/>
          <w:lang w:eastAsia="en-US"/>
        </w:rPr>
        <w:t>активы и обязательства Группы;</w:t>
      </w:r>
    </w:p>
    <w:p w14:paraId="22AC41CB" w14:textId="77777777" w:rsidR="004322A8" w:rsidRPr="006461FA" w:rsidRDefault="004322A8" w:rsidP="004322A8">
      <w:pPr>
        <w:numPr>
          <w:ilvl w:val="0"/>
          <w:numId w:val="3"/>
        </w:numPr>
        <w:ind w:left="567" w:hanging="567"/>
        <w:jc w:val="both"/>
        <w:rPr>
          <w:rFonts w:eastAsia="Calibri"/>
          <w:spacing w:val="-6"/>
          <w:sz w:val="28"/>
          <w:szCs w:val="28"/>
          <w:lang w:eastAsia="en-US"/>
        </w:rPr>
      </w:pPr>
      <w:r w:rsidRPr="006461FA">
        <w:rPr>
          <w:rFonts w:eastAsia="Calibri"/>
          <w:spacing w:val="-6"/>
          <w:sz w:val="28"/>
          <w:szCs w:val="28"/>
          <w:lang w:eastAsia="en-US"/>
        </w:rPr>
        <w:t>принятие значительных договорных обязанностей или условных обязательств, например, при предоставлении крупных гарантий;</w:t>
      </w:r>
    </w:p>
    <w:p w14:paraId="4564DE2A" w14:textId="77777777" w:rsidR="004322A8" w:rsidRPr="006461FA" w:rsidRDefault="004322A8" w:rsidP="004322A8">
      <w:pPr>
        <w:numPr>
          <w:ilvl w:val="0"/>
          <w:numId w:val="3"/>
        </w:numPr>
        <w:ind w:left="567" w:hanging="567"/>
        <w:jc w:val="both"/>
        <w:rPr>
          <w:rFonts w:eastAsia="Calibri"/>
          <w:spacing w:val="-6"/>
          <w:sz w:val="28"/>
          <w:szCs w:val="28"/>
          <w:lang w:eastAsia="en-US"/>
        </w:rPr>
      </w:pPr>
      <w:r w:rsidRPr="006461FA">
        <w:rPr>
          <w:rFonts w:eastAsia="Calibri"/>
          <w:spacing w:val="-6"/>
          <w:sz w:val="28"/>
          <w:szCs w:val="28"/>
          <w:lang w:eastAsia="en-US"/>
        </w:rPr>
        <w:t>начало крупного судебного разбирательства, проистекающего исключительно из событий, произошедших после отчетной даты.</w:t>
      </w:r>
    </w:p>
    <w:p w14:paraId="49ABCDCB" w14:textId="77777777" w:rsidR="004322A8" w:rsidRPr="006461FA" w:rsidRDefault="004322A8" w:rsidP="004322A8">
      <w:pPr>
        <w:pStyle w:val="1"/>
        <w:keepNext w:val="0"/>
        <w:spacing w:before="360" w:after="360"/>
        <w:ind w:left="431" w:hanging="431"/>
        <w:jc w:val="center"/>
        <w:rPr>
          <w:rFonts w:ascii="Times New Roman" w:hAnsi="Times New Roman" w:cs="Times New Roman"/>
          <w:b w:val="0"/>
          <w:spacing w:val="-6"/>
          <w:sz w:val="28"/>
          <w:szCs w:val="28"/>
        </w:rPr>
      </w:pPr>
      <w:bookmarkStart w:id="303" w:name="_Toc122601309"/>
      <w:r w:rsidRPr="006461FA">
        <w:rPr>
          <w:rFonts w:ascii="Times New Roman" w:hAnsi="Times New Roman" w:cs="Times New Roman"/>
          <w:b w:val="0"/>
          <w:spacing w:val="-6"/>
          <w:sz w:val="28"/>
          <w:szCs w:val="28"/>
        </w:rPr>
        <w:t>ПРОМЕЖУТОЧНАЯ ФИНАНСОВАЯ ОТЧЕТНОСТЬ</w:t>
      </w:r>
      <w:bookmarkEnd w:id="303"/>
    </w:p>
    <w:p w14:paraId="5F02CB19" w14:textId="77777777" w:rsidR="004322A8" w:rsidRPr="006461FA" w:rsidRDefault="004322A8" w:rsidP="004322A8">
      <w:pPr>
        <w:pStyle w:val="2"/>
        <w:keepNext w:val="0"/>
        <w:tabs>
          <w:tab w:val="clear" w:pos="860"/>
          <w:tab w:val="num" w:pos="576"/>
        </w:tabs>
        <w:spacing w:before="240" w:after="240"/>
        <w:ind w:left="578" w:hanging="578"/>
        <w:jc w:val="both"/>
        <w:rPr>
          <w:spacing w:val="-6"/>
          <w:sz w:val="28"/>
          <w:szCs w:val="28"/>
        </w:rPr>
      </w:pPr>
      <w:bookmarkStart w:id="304" w:name="_Toc122601310"/>
      <w:r w:rsidRPr="006461FA">
        <w:rPr>
          <w:spacing w:val="-6"/>
          <w:sz w:val="28"/>
          <w:szCs w:val="28"/>
        </w:rPr>
        <w:t>Нормативная база</w:t>
      </w:r>
      <w:bookmarkEnd w:id="304"/>
    </w:p>
    <w:p w14:paraId="09365C92" w14:textId="77777777" w:rsidR="004322A8" w:rsidRPr="006461FA" w:rsidRDefault="004322A8" w:rsidP="004322A8">
      <w:pPr>
        <w:ind w:firstLine="709"/>
        <w:jc w:val="both"/>
        <w:rPr>
          <w:rFonts w:eastAsia="Calibri"/>
          <w:spacing w:val="-6"/>
          <w:sz w:val="28"/>
          <w:szCs w:val="28"/>
          <w:lang w:eastAsia="en-US"/>
        </w:rPr>
      </w:pPr>
      <w:r w:rsidRPr="006461FA">
        <w:rPr>
          <w:rFonts w:eastAsia="Calibri"/>
          <w:spacing w:val="-6"/>
          <w:sz w:val="28"/>
          <w:szCs w:val="28"/>
          <w:lang w:eastAsia="en-US"/>
        </w:rPr>
        <w:t>МСФО (IAS) №34 «Промежуточная финансовая отчетность».</w:t>
      </w:r>
    </w:p>
    <w:p w14:paraId="058A0264" w14:textId="77777777" w:rsidR="004322A8" w:rsidRPr="006461FA" w:rsidRDefault="004322A8" w:rsidP="004322A8">
      <w:pPr>
        <w:pStyle w:val="2"/>
        <w:keepNext w:val="0"/>
        <w:tabs>
          <w:tab w:val="clear" w:pos="860"/>
          <w:tab w:val="num" w:pos="576"/>
        </w:tabs>
        <w:spacing w:before="240" w:after="240"/>
        <w:ind w:left="578" w:hanging="578"/>
        <w:jc w:val="both"/>
        <w:rPr>
          <w:spacing w:val="-6"/>
          <w:sz w:val="28"/>
          <w:szCs w:val="28"/>
        </w:rPr>
      </w:pPr>
      <w:bookmarkStart w:id="305" w:name="_Toc122601311"/>
      <w:r w:rsidRPr="006461FA">
        <w:rPr>
          <w:spacing w:val="-6"/>
          <w:sz w:val="28"/>
          <w:szCs w:val="28"/>
        </w:rPr>
        <w:t>Основные определения</w:t>
      </w:r>
      <w:bookmarkEnd w:id="305"/>
    </w:p>
    <w:p w14:paraId="1A8A7665" w14:textId="77777777" w:rsidR="004322A8" w:rsidRPr="006461FA" w:rsidRDefault="004322A8" w:rsidP="004322A8">
      <w:pPr>
        <w:ind w:firstLine="709"/>
        <w:jc w:val="both"/>
        <w:rPr>
          <w:rFonts w:eastAsia="Calibri"/>
          <w:spacing w:val="-6"/>
          <w:sz w:val="28"/>
          <w:szCs w:val="28"/>
          <w:lang w:eastAsia="en-US"/>
        </w:rPr>
      </w:pPr>
      <w:r w:rsidRPr="006461FA">
        <w:rPr>
          <w:rFonts w:eastAsia="Calibri"/>
          <w:spacing w:val="-6"/>
          <w:sz w:val="28"/>
          <w:szCs w:val="28"/>
          <w:lang w:eastAsia="en-US"/>
        </w:rPr>
        <w:t xml:space="preserve">Промежуточный период – отчетный </w:t>
      </w:r>
      <w:r w:rsidR="00545929" w:rsidRPr="006461FA">
        <w:rPr>
          <w:rFonts w:eastAsia="Calibri"/>
          <w:spacing w:val="-6"/>
          <w:sz w:val="28"/>
          <w:szCs w:val="28"/>
          <w:lang w:eastAsia="en-US"/>
        </w:rPr>
        <w:t xml:space="preserve">финансовый </w:t>
      </w:r>
      <w:r w:rsidRPr="006461FA">
        <w:rPr>
          <w:rFonts w:eastAsia="Calibri"/>
          <w:spacing w:val="-6"/>
          <w:sz w:val="28"/>
          <w:szCs w:val="28"/>
          <w:lang w:eastAsia="en-US"/>
        </w:rPr>
        <w:t>период короче, чем полный финансовый год.</w:t>
      </w:r>
    </w:p>
    <w:p w14:paraId="4CECBFC8" w14:textId="77777777" w:rsidR="004322A8" w:rsidRPr="006461FA" w:rsidRDefault="004322A8" w:rsidP="004322A8">
      <w:pPr>
        <w:ind w:firstLine="709"/>
        <w:jc w:val="both"/>
        <w:rPr>
          <w:rFonts w:eastAsia="Calibri"/>
          <w:spacing w:val="-6"/>
          <w:sz w:val="28"/>
          <w:szCs w:val="28"/>
          <w:lang w:eastAsia="en-US"/>
        </w:rPr>
      </w:pPr>
      <w:r w:rsidRPr="006461FA">
        <w:rPr>
          <w:rFonts w:eastAsia="Calibri"/>
          <w:spacing w:val="-6"/>
          <w:sz w:val="28"/>
          <w:szCs w:val="28"/>
          <w:lang w:eastAsia="en-US"/>
        </w:rPr>
        <w:t>Промежуточная полная финансовая отчетность – финансовая отчетность за промежуточный период, подготовленная в соответствии с положениями МСФО (IAS) №1 «Представление финансовой отчетности».</w:t>
      </w:r>
    </w:p>
    <w:p w14:paraId="31863340" w14:textId="77777777" w:rsidR="004322A8" w:rsidRPr="006461FA" w:rsidRDefault="004322A8" w:rsidP="004322A8">
      <w:pPr>
        <w:ind w:firstLine="709"/>
        <w:jc w:val="both"/>
        <w:rPr>
          <w:rFonts w:eastAsia="Calibri"/>
          <w:spacing w:val="-6"/>
          <w:sz w:val="28"/>
          <w:szCs w:val="28"/>
          <w:lang w:eastAsia="en-US"/>
        </w:rPr>
      </w:pPr>
      <w:r w:rsidRPr="006461FA">
        <w:rPr>
          <w:rFonts w:eastAsia="Calibri"/>
          <w:spacing w:val="-6"/>
          <w:sz w:val="28"/>
          <w:szCs w:val="28"/>
          <w:lang w:eastAsia="en-US"/>
        </w:rPr>
        <w:t>Промежуточная сокращенная финансовая отчетность – финансовая отчетность за промежуточный период, подготовленная в соответствии с положениями МСФО (IAS) №34 «Промежуточная финансовая отчетность».</w:t>
      </w:r>
    </w:p>
    <w:p w14:paraId="0468DEB1" w14:textId="77777777" w:rsidR="004322A8" w:rsidRPr="006461FA" w:rsidRDefault="004322A8" w:rsidP="004322A8">
      <w:pPr>
        <w:pStyle w:val="2"/>
        <w:keepNext w:val="0"/>
        <w:tabs>
          <w:tab w:val="clear" w:pos="860"/>
          <w:tab w:val="num" w:pos="576"/>
        </w:tabs>
        <w:spacing w:before="240" w:after="240"/>
        <w:ind w:left="578" w:hanging="578"/>
        <w:jc w:val="both"/>
        <w:rPr>
          <w:spacing w:val="-6"/>
          <w:sz w:val="28"/>
          <w:szCs w:val="28"/>
        </w:rPr>
      </w:pPr>
      <w:bookmarkStart w:id="306" w:name="_Toc122601312"/>
      <w:r w:rsidRPr="006461FA">
        <w:rPr>
          <w:spacing w:val="-6"/>
          <w:sz w:val="28"/>
          <w:szCs w:val="28"/>
        </w:rPr>
        <w:t>Состав и содержание промежуточной финансовой отчетности</w:t>
      </w:r>
      <w:bookmarkEnd w:id="306"/>
    </w:p>
    <w:p w14:paraId="4633E7DE" w14:textId="77777777" w:rsidR="004322A8" w:rsidRPr="006461FA" w:rsidRDefault="004322A8" w:rsidP="004322A8">
      <w:pPr>
        <w:ind w:firstLine="709"/>
        <w:jc w:val="both"/>
        <w:rPr>
          <w:rFonts w:eastAsia="Calibri"/>
          <w:spacing w:val="-6"/>
          <w:sz w:val="28"/>
          <w:szCs w:val="28"/>
          <w:lang w:eastAsia="en-US"/>
        </w:rPr>
      </w:pPr>
      <w:r w:rsidRPr="006461FA">
        <w:rPr>
          <w:rFonts w:eastAsia="Calibri"/>
          <w:spacing w:val="-6"/>
          <w:sz w:val="28"/>
          <w:szCs w:val="28"/>
          <w:lang w:eastAsia="en-US"/>
        </w:rPr>
        <w:t>Группа готовит консолидированную промежуточную сокращенную финансовую отчетность, которая предусматривает меньший уровень детализации и объем раскрытия информации по сравнению с годовой консолидированной финансовой отчетностью.</w:t>
      </w:r>
    </w:p>
    <w:p w14:paraId="505318FF" w14:textId="77777777" w:rsidR="004322A8" w:rsidRPr="006461FA" w:rsidRDefault="004322A8" w:rsidP="004322A8">
      <w:pPr>
        <w:ind w:firstLine="709"/>
        <w:jc w:val="both"/>
        <w:rPr>
          <w:rFonts w:eastAsia="Calibri"/>
          <w:spacing w:val="-6"/>
          <w:sz w:val="28"/>
          <w:szCs w:val="28"/>
          <w:lang w:eastAsia="en-US"/>
        </w:rPr>
      </w:pPr>
      <w:r w:rsidRPr="006461FA">
        <w:rPr>
          <w:rFonts w:eastAsia="Calibri"/>
          <w:spacing w:val="-6"/>
          <w:sz w:val="28"/>
          <w:szCs w:val="28"/>
          <w:lang w:eastAsia="en-US"/>
        </w:rPr>
        <w:t xml:space="preserve">Консолидированная промежуточная </w:t>
      </w:r>
      <w:r w:rsidR="00545929" w:rsidRPr="006461FA">
        <w:rPr>
          <w:rFonts w:eastAsia="Calibri"/>
          <w:spacing w:val="-6"/>
          <w:sz w:val="28"/>
          <w:szCs w:val="28"/>
          <w:lang w:eastAsia="en-US"/>
        </w:rPr>
        <w:t xml:space="preserve">сокращенная </w:t>
      </w:r>
      <w:r w:rsidRPr="006461FA">
        <w:rPr>
          <w:rFonts w:eastAsia="Calibri"/>
          <w:spacing w:val="-6"/>
          <w:sz w:val="28"/>
          <w:szCs w:val="28"/>
          <w:lang w:eastAsia="en-US"/>
        </w:rPr>
        <w:t>финансовая отчетность Группы включает в себя следующие компоненты:</w:t>
      </w:r>
    </w:p>
    <w:p w14:paraId="1EF2D750" w14:textId="77777777" w:rsidR="004322A8" w:rsidRPr="006461FA" w:rsidRDefault="004322A8" w:rsidP="004322A8">
      <w:pPr>
        <w:numPr>
          <w:ilvl w:val="0"/>
          <w:numId w:val="3"/>
        </w:numPr>
        <w:spacing w:before="120"/>
        <w:ind w:left="567" w:hanging="567"/>
        <w:jc w:val="both"/>
        <w:rPr>
          <w:rFonts w:eastAsia="Calibri"/>
          <w:spacing w:val="-6"/>
          <w:sz w:val="28"/>
          <w:szCs w:val="28"/>
          <w:lang w:eastAsia="en-US"/>
        </w:rPr>
      </w:pPr>
      <w:r w:rsidRPr="006461FA">
        <w:rPr>
          <w:rFonts w:eastAsia="Calibri"/>
          <w:spacing w:val="-6"/>
          <w:sz w:val="28"/>
          <w:szCs w:val="28"/>
          <w:lang w:eastAsia="en-US"/>
        </w:rPr>
        <w:t>консолидированный промежуточный сокращенный отчет о финансовом положении;</w:t>
      </w:r>
    </w:p>
    <w:p w14:paraId="653AE862" w14:textId="77777777" w:rsidR="004322A8" w:rsidRPr="006461FA" w:rsidRDefault="004322A8" w:rsidP="004322A8">
      <w:pPr>
        <w:numPr>
          <w:ilvl w:val="0"/>
          <w:numId w:val="3"/>
        </w:numPr>
        <w:ind w:left="567" w:hanging="567"/>
        <w:jc w:val="both"/>
        <w:rPr>
          <w:rFonts w:eastAsia="Calibri"/>
          <w:spacing w:val="-6"/>
          <w:sz w:val="28"/>
          <w:szCs w:val="28"/>
          <w:lang w:eastAsia="en-US"/>
        </w:rPr>
      </w:pPr>
      <w:r w:rsidRPr="006461FA">
        <w:rPr>
          <w:rFonts w:eastAsia="Calibri"/>
          <w:spacing w:val="-6"/>
          <w:sz w:val="28"/>
          <w:szCs w:val="28"/>
          <w:lang w:eastAsia="en-US"/>
        </w:rPr>
        <w:t>консолидированный промежуточный сокращенный отчет о прибыли и</w:t>
      </w:r>
      <w:r w:rsidR="00D36B48" w:rsidRPr="006461FA">
        <w:rPr>
          <w:rFonts w:eastAsia="Calibri"/>
          <w:spacing w:val="-6"/>
          <w:sz w:val="28"/>
          <w:szCs w:val="28"/>
          <w:lang w:eastAsia="en-US"/>
        </w:rPr>
        <w:t>ли</w:t>
      </w:r>
      <w:r w:rsidRPr="006461FA">
        <w:rPr>
          <w:rFonts w:eastAsia="Calibri"/>
          <w:spacing w:val="-6"/>
          <w:sz w:val="28"/>
          <w:szCs w:val="28"/>
          <w:lang w:eastAsia="en-US"/>
        </w:rPr>
        <w:t xml:space="preserve"> убытке и прочем совокупном доходе;</w:t>
      </w:r>
    </w:p>
    <w:p w14:paraId="1FF1ED04" w14:textId="77777777" w:rsidR="004322A8" w:rsidRPr="006461FA" w:rsidRDefault="004322A8" w:rsidP="004322A8">
      <w:pPr>
        <w:numPr>
          <w:ilvl w:val="0"/>
          <w:numId w:val="3"/>
        </w:numPr>
        <w:ind w:left="567" w:hanging="567"/>
        <w:jc w:val="both"/>
        <w:rPr>
          <w:rFonts w:eastAsia="Calibri"/>
          <w:spacing w:val="-6"/>
          <w:sz w:val="28"/>
          <w:szCs w:val="28"/>
          <w:lang w:eastAsia="en-US"/>
        </w:rPr>
      </w:pPr>
      <w:r w:rsidRPr="006461FA">
        <w:rPr>
          <w:rFonts w:eastAsia="Calibri"/>
          <w:spacing w:val="-6"/>
          <w:sz w:val="28"/>
          <w:szCs w:val="28"/>
          <w:lang w:eastAsia="en-US"/>
        </w:rPr>
        <w:t>консолидированный промежуточный сокращенный отчет об изменениях в капитале;</w:t>
      </w:r>
    </w:p>
    <w:p w14:paraId="1F1E7E22" w14:textId="77777777" w:rsidR="004322A8" w:rsidRPr="006461FA" w:rsidRDefault="004322A8" w:rsidP="004322A8">
      <w:pPr>
        <w:numPr>
          <w:ilvl w:val="0"/>
          <w:numId w:val="3"/>
        </w:numPr>
        <w:ind w:left="567" w:hanging="567"/>
        <w:jc w:val="both"/>
        <w:rPr>
          <w:rFonts w:eastAsia="Calibri"/>
          <w:spacing w:val="-6"/>
          <w:sz w:val="28"/>
          <w:szCs w:val="28"/>
          <w:lang w:eastAsia="en-US"/>
        </w:rPr>
      </w:pPr>
      <w:r w:rsidRPr="006461FA">
        <w:rPr>
          <w:rFonts w:eastAsia="Calibri"/>
          <w:spacing w:val="-6"/>
          <w:sz w:val="28"/>
          <w:szCs w:val="28"/>
          <w:lang w:eastAsia="en-US"/>
        </w:rPr>
        <w:t>консолидированный промежуточный сокращенный отчет о движении денежных средств;</w:t>
      </w:r>
    </w:p>
    <w:p w14:paraId="6FD9A35C" w14:textId="77777777" w:rsidR="004322A8" w:rsidRPr="006461FA" w:rsidRDefault="004322A8" w:rsidP="004322A8">
      <w:pPr>
        <w:numPr>
          <w:ilvl w:val="0"/>
          <w:numId w:val="3"/>
        </w:numPr>
        <w:spacing w:after="120"/>
        <w:ind w:left="567" w:hanging="567"/>
        <w:jc w:val="both"/>
        <w:rPr>
          <w:rFonts w:eastAsia="Calibri"/>
          <w:spacing w:val="-6"/>
          <w:sz w:val="28"/>
          <w:szCs w:val="28"/>
          <w:lang w:eastAsia="en-US"/>
        </w:rPr>
      </w:pPr>
      <w:r w:rsidRPr="006461FA">
        <w:rPr>
          <w:rFonts w:eastAsia="Calibri"/>
          <w:spacing w:val="-6"/>
          <w:sz w:val="28"/>
          <w:szCs w:val="28"/>
          <w:lang w:eastAsia="en-US"/>
        </w:rPr>
        <w:t>примечания к консолидированной промежуточной сокращенной финансовой отчетности.</w:t>
      </w:r>
    </w:p>
    <w:p w14:paraId="0B5CE56E" w14:textId="77777777" w:rsidR="00FD2487" w:rsidRPr="006461FA" w:rsidRDefault="0001452F" w:rsidP="004322A8">
      <w:pPr>
        <w:ind w:firstLine="709"/>
        <w:jc w:val="both"/>
        <w:rPr>
          <w:rFonts w:eastAsia="Calibri"/>
          <w:spacing w:val="-6"/>
          <w:sz w:val="28"/>
          <w:szCs w:val="28"/>
          <w:lang w:eastAsia="en-US"/>
        </w:rPr>
      </w:pPr>
      <w:r w:rsidRPr="006461FA">
        <w:rPr>
          <w:rFonts w:eastAsia="Calibri"/>
          <w:spacing w:val="-6"/>
          <w:sz w:val="28"/>
          <w:szCs w:val="28"/>
          <w:lang w:eastAsia="en-US"/>
        </w:rPr>
        <w:t xml:space="preserve">Группа готовит консолидированную промежуточную </w:t>
      </w:r>
      <w:r w:rsidR="00545929" w:rsidRPr="006461FA">
        <w:rPr>
          <w:rFonts w:eastAsia="Calibri"/>
          <w:spacing w:val="-6"/>
          <w:sz w:val="28"/>
          <w:szCs w:val="28"/>
          <w:lang w:eastAsia="en-US"/>
        </w:rPr>
        <w:t xml:space="preserve">сокращенную </w:t>
      </w:r>
      <w:r w:rsidRPr="006461FA">
        <w:rPr>
          <w:rFonts w:eastAsia="Calibri"/>
          <w:spacing w:val="-6"/>
          <w:sz w:val="28"/>
          <w:szCs w:val="28"/>
          <w:lang w:eastAsia="en-US"/>
        </w:rPr>
        <w:t>финансовую отчетность на ежеквартальной основе: за три месяца, закончившихся 31 марта отчетного года, за три и шесть месяцев, закончившихся 30 июня отчетного года, за три и девять месяцев, закончившихся 30 сентября отчетного года</w:t>
      </w:r>
      <w:r w:rsidR="004322A8" w:rsidRPr="006461FA">
        <w:rPr>
          <w:rFonts w:eastAsia="Calibri"/>
          <w:spacing w:val="-6"/>
          <w:sz w:val="28"/>
          <w:szCs w:val="28"/>
          <w:lang w:eastAsia="en-US"/>
        </w:rPr>
        <w:t>.</w:t>
      </w:r>
      <w:r w:rsidRPr="006461FA">
        <w:rPr>
          <w:rFonts w:eastAsia="Calibri"/>
          <w:spacing w:val="-6"/>
          <w:sz w:val="28"/>
          <w:szCs w:val="28"/>
          <w:lang w:eastAsia="en-US"/>
        </w:rPr>
        <w:t xml:space="preserve"> </w:t>
      </w:r>
    </w:p>
    <w:p w14:paraId="05DA5ABF" w14:textId="77777777" w:rsidR="004322A8" w:rsidRPr="006461FA" w:rsidRDefault="004322A8" w:rsidP="004322A8">
      <w:pPr>
        <w:ind w:firstLine="709"/>
        <w:jc w:val="both"/>
        <w:rPr>
          <w:rFonts w:eastAsia="Calibri"/>
          <w:spacing w:val="-6"/>
          <w:sz w:val="28"/>
          <w:szCs w:val="28"/>
          <w:lang w:eastAsia="en-US"/>
        </w:rPr>
      </w:pPr>
      <w:r w:rsidRPr="006461FA">
        <w:rPr>
          <w:rFonts w:eastAsia="Calibri"/>
          <w:spacing w:val="-6"/>
          <w:sz w:val="28"/>
          <w:szCs w:val="28"/>
          <w:lang w:eastAsia="en-US"/>
        </w:rPr>
        <w:t xml:space="preserve">Отчеты, входящие в состав консолидированной промежуточной </w:t>
      </w:r>
      <w:r w:rsidR="00FD2487" w:rsidRPr="006461FA">
        <w:rPr>
          <w:rFonts w:eastAsia="Calibri"/>
          <w:spacing w:val="-6"/>
          <w:sz w:val="28"/>
          <w:szCs w:val="28"/>
          <w:lang w:eastAsia="en-US"/>
        </w:rPr>
        <w:t xml:space="preserve">сокращенной </w:t>
      </w:r>
      <w:r w:rsidRPr="006461FA">
        <w:rPr>
          <w:rFonts w:eastAsia="Calibri"/>
          <w:spacing w:val="-6"/>
          <w:sz w:val="28"/>
          <w:szCs w:val="28"/>
          <w:lang w:eastAsia="en-US"/>
        </w:rPr>
        <w:t>финансовой отчетности Группы, включают в себя, как минимум, все строки и промежуточные итоги, которые были включены в годовую консолидированную финансовую отчетность Группы за год, предшествующий отчетному (далее для целей данного раздела – последнюю годовую консолидированную финансовую отчетность).</w:t>
      </w:r>
    </w:p>
    <w:p w14:paraId="24D80431" w14:textId="77777777" w:rsidR="004322A8" w:rsidRPr="006461FA" w:rsidRDefault="004322A8" w:rsidP="004322A8">
      <w:pPr>
        <w:ind w:firstLine="709"/>
        <w:jc w:val="both"/>
        <w:rPr>
          <w:rFonts w:eastAsia="Calibri"/>
          <w:spacing w:val="-6"/>
          <w:sz w:val="28"/>
          <w:szCs w:val="28"/>
          <w:lang w:eastAsia="en-US"/>
        </w:rPr>
      </w:pPr>
      <w:r w:rsidRPr="006461FA">
        <w:rPr>
          <w:rFonts w:eastAsia="Calibri"/>
          <w:spacing w:val="-6"/>
          <w:sz w:val="28"/>
          <w:szCs w:val="28"/>
          <w:lang w:eastAsia="en-US"/>
        </w:rPr>
        <w:t xml:space="preserve">Группа раскрывает в консолидированной промежуточной </w:t>
      </w:r>
      <w:r w:rsidR="007A7F9F" w:rsidRPr="006461FA">
        <w:rPr>
          <w:rFonts w:eastAsia="Calibri"/>
          <w:spacing w:val="-6"/>
          <w:sz w:val="28"/>
          <w:szCs w:val="28"/>
          <w:lang w:eastAsia="en-US"/>
        </w:rPr>
        <w:t xml:space="preserve">сокращенной </w:t>
      </w:r>
      <w:r w:rsidRPr="006461FA">
        <w:rPr>
          <w:rFonts w:eastAsia="Calibri"/>
          <w:spacing w:val="-6"/>
          <w:sz w:val="28"/>
          <w:szCs w:val="28"/>
          <w:lang w:eastAsia="en-US"/>
        </w:rPr>
        <w:t>финансовой отчетности только те события и операции, которые являются существенными для понимания пользователями изменений, произошедших в финансовом положении Группы, и ее финансовых результатов за промежуточный отчетный период. Информация, раскрываемая в отношении таких событий и операций, призвана уточнять и дополнять соответствующую информацию, содержащуюся в последней годовой консолидированной финансовой отчетности Группы.</w:t>
      </w:r>
    </w:p>
    <w:p w14:paraId="0E258520" w14:textId="77777777" w:rsidR="00930997" w:rsidRPr="006461FA" w:rsidRDefault="00930997" w:rsidP="00930997">
      <w:pPr>
        <w:ind w:firstLine="709"/>
        <w:jc w:val="both"/>
        <w:rPr>
          <w:rFonts w:eastAsia="Calibri"/>
          <w:spacing w:val="-6"/>
          <w:sz w:val="28"/>
          <w:szCs w:val="28"/>
          <w:lang w:eastAsia="en-US"/>
        </w:rPr>
      </w:pPr>
      <w:r w:rsidRPr="006461FA">
        <w:rPr>
          <w:rFonts w:eastAsia="Calibri"/>
          <w:spacing w:val="-6"/>
          <w:sz w:val="28"/>
          <w:szCs w:val="28"/>
          <w:lang w:eastAsia="en-US"/>
        </w:rPr>
        <w:t>Группа раскрывает в примечаниях к консолидированной промежуточной сокращенной финансовой отчетности следующую информацию:</w:t>
      </w:r>
    </w:p>
    <w:p w14:paraId="5070CE60" w14:textId="77777777" w:rsidR="00930997" w:rsidRPr="006461FA" w:rsidRDefault="00930997" w:rsidP="00930997">
      <w:pPr>
        <w:pStyle w:val="afc"/>
        <w:numPr>
          <w:ilvl w:val="0"/>
          <w:numId w:val="3"/>
        </w:numPr>
        <w:ind w:left="567" w:hanging="567"/>
        <w:contextualSpacing w:val="0"/>
        <w:jc w:val="both"/>
        <w:rPr>
          <w:spacing w:val="-6"/>
          <w:sz w:val="28"/>
          <w:szCs w:val="28"/>
        </w:rPr>
      </w:pPr>
      <w:r w:rsidRPr="006461FA">
        <w:rPr>
          <w:spacing w:val="-6"/>
          <w:sz w:val="28"/>
          <w:szCs w:val="28"/>
        </w:rPr>
        <w:t xml:space="preserve">заявление о том, что консолидированная промежуточная </w:t>
      </w:r>
      <w:r w:rsidR="007A7F9F" w:rsidRPr="006461FA">
        <w:rPr>
          <w:spacing w:val="-6"/>
          <w:sz w:val="28"/>
          <w:szCs w:val="28"/>
        </w:rPr>
        <w:t xml:space="preserve">сокращенная </w:t>
      </w:r>
      <w:r w:rsidRPr="006461FA">
        <w:rPr>
          <w:spacing w:val="-6"/>
          <w:sz w:val="28"/>
          <w:szCs w:val="28"/>
        </w:rPr>
        <w:t>финансовая отчетность подготовлена в соответствии с положениями МСФО (IAS) №34 «Промежуточная финансовая отчетность»;</w:t>
      </w:r>
    </w:p>
    <w:p w14:paraId="12AA2A18" w14:textId="77777777" w:rsidR="00930997" w:rsidRPr="006461FA" w:rsidRDefault="00930997" w:rsidP="00930997">
      <w:pPr>
        <w:pStyle w:val="afc"/>
        <w:numPr>
          <w:ilvl w:val="0"/>
          <w:numId w:val="3"/>
        </w:numPr>
        <w:ind w:left="567" w:hanging="567"/>
        <w:contextualSpacing w:val="0"/>
        <w:jc w:val="both"/>
        <w:rPr>
          <w:spacing w:val="-6"/>
          <w:sz w:val="28"/>
          <w:szCs w:val="28"/>
        </w:rPr>
      </w:pPr>
      <w:r w:rsidRPr="006461FA">
        <w:rPr>
          <w:spacing w:val="-6"/>
          <w:sz w:val="28"/>
          <w:szCs w:val="28"/>
        </w:rPr>
        <w:t xml:space="preserve">заявление о том, что консолидированная промежуточная </w:t>
      </w:r>
      <w:r w:rsidR="007A7F9F" w:rsidRPr="006461FA">
        <w:rPr>
          <w:spacing w:val="-6"/>
          <w:sz w:val="28"/>
          <w:szCs w:val="28"/>
        </w:rPr>
        <w:t xml:space="preserve">сокращенная </w:t>
      </w:r>
      <w:r w:rsidRPr="006461FA">
        <w:rPr>
          <w:spacing w:val="-6"/>
          <w:sz w:val="28"/>
          <w:szCs w:val="28"/>
        </w:rPr>
        <w:t>финансовая отчетность подготовлена с использованием тех же учетных принципов, что и последняя годовая консолидированная финансовая отчетность; в случае изменений в учетной политике раскрытию подлежит характер данных изменений и их эффект на консолидированную промежуточную финансовую отчетность;</w:t>
      </w:r>
    </w:p>
    <w:p w14:paraId="251D9FCE" w14:textId="77777777" w:rsidR="00930997" w:rsidRPr="006461FA" w:rsidRDefault="00930997" w:rsidP="00930997">
      <w:pPr>
        <w:pStyle w:val="afc"/>
        <w:numPr>
          <w:ilvl w:val="0"/>
          <w:numId w:val="3"/>
        </w:numPr>
        <w:ind w:left="567" w:hanging="567"/>
        <w:contextualSpacing w:val="0"/>
        <w:jc w:val="both"/>
        <w:rPr>
          <w:spacing w:val="-6"/>
          <w:sz w:val="28"/>
          <w:szCs w:val="28"/>
        </w:rPr>
      </w:pPr>
      <w:r w:rsidRPr="006461FA">
        <w:rPr>
          <w:spacing w:val="-6"/>
          <w:sz w:val="28"/>
          <w:szCs w:val="28"/>
        </w:rPr>
        <w:t xml:space="preserve">заявление о том, что консолидированная промежуточная </w:t>
      </w:r>
      <w:r w:rsidR="007A7F9F" w:rsidRPr="006461FA">
        <w:rPr>
          <w:spacing w:val="-6"/>
          <w:sz w:val="28"/>
          <w:szCs w:val="28"/>
        </w:rPr>
        <w:t xml:space="preserve">сокращенная </w:t>
      </w:r>
      <w:r w:rsidRPr="006461FA">
        <w:rPr>
          <w:spacing w:val="-6"/>
          <w:sz w:val="28"/>
          <w:szCs w:val="28"/>
        </w:rPr>
        <w:t>финансовая отчетность подготовлена с использованием тех же бухгалтерских оценок, что и последняя годовая консолидированная финансовая отчетность; в случае изменений в бухгалтерских оценках раскрытию подлежит характер данных изменений и их эффект на консолидированную промежуточную финансовую отчетность;</w:t>
      </w:r>
    </w:p>
    <w:p w14:paraId="7C886771" w14:textId="77777777" w:rsidR="00930997" w:rsidRPr="006461FA" w:rsidRDefault="00930997" w:rsidP="00930997">
      <w:pPr>
        <w:pStyle w:val="afc"/>
        <w:numPr>
          <w:ilvl w:val="0"/>
          <w:numId w:val="3"/>
        </w:numPr>
        <w:ind w:left="567" w:hanging="567"/>
        <w:contextualSpacing w:val="0"/>
        <w:jc w:val="both"/>
        <w:rPr>
          <w:spacing w:val="-6"/>
          <w:sz w:val="28"/>
          <w:szCs w:val="28"/>
        </w:rPr>
      </w:pPr>
      <w:r w:rsidRPr="006461FA">
        <w:rPr>
          <w:spacing w:val="-6"/>
          <w:sz w:val="28"/>
          <w:szCs w:val="28"/>
        </w:rPr>
        <w:t>примечание об основных дочерних компаниях;</w:t>
      </w:r>
    </w:p>
    <w:p w14:paraId="17F55071" w14:textId="77777777" w:rsidR="00930997" w:rsidRPr="006461FA" w:rsidRDefault="00930997" w:rsidP="00930997">
      <w:pPr>
        <w:pStyle w:val="afc"/>
        <w:numPr>
          <w:ilvl w:val="0"/>
          <w:numId w:val="3"/>
        </w:numPr>
        <w:ind w:left="567" w:hanging="567"/>
        <w:contextualSpacing w:val="0"/>
        <w:jc w:val="both"/>
        <w:rPr>
          <w:spacing w:val="-6"/>
          <w:sz w:val="28"/>
          <w:szCs w:val="28"/>
        </w:rPr>
      </w:pPr>
      <w:r w:rsidRPr="006461FA">
        <w:rPr>
          <w:spacing w:val="-6"/>
          <w:sz w:val="28"/>
          <w:szCs w:val="28"/>
        </w:rPr>
        <w:t>информация по сегментам:</w:t>
      </w:r>
    </w:p>
    <w:p w14:paraId="391BB23A" w14:textId="77777777" w:rsidR="00930997" w:rsidRPr="006461FA" w:rsidRDefault="00930997" w:rsidP="006461FA">
      <w:pPr>
        <w:pStyle w:val="afc"/>
        <w:numPr>
          <w:ilvl w:val="0"/>
          <w:numId w:val="11"/>
        </w:numPr>
        <w:tabs>
          <w:tab w:val="left" w:pos="851"/>
        </w:tabs>
        <w:ind w:left="851" w:hanging="567"/>
        <w:contextualSpacing w:val="0"/>
        <w:jc w:val="both"/>
        <w:rPr>
          <w:spacing w:val="-6"/>
          <w:sz w:val="28"/>
          <w:szCs w:val="28"/>
        </w:rPr>
      </w:pPr>
      <w:r w:rsidRPr="006461FA">
        <w:rPr>
          <w:spacing w:val="-6"/>
          <w:sz w:val="28"/>
          <w:szCs w:val="28"/>
        </w:rPr>
        <w:t xml:space="preserve">выручка от продаж внешним покупателям (в т.ч. в разбивке по видам: передача электроэнергии, услуги по технологическому подсоединению к электросетям, </w:t>
      </w:r>
      <w:r w:rsidR="007A7F9F" w:rsidRPr="006461FA">
        <w:rPr>
          <w:spacing w:val="-6"/>
          <w:sz w:val="28"/>
          <w:szCs w:val="28"/>
        </w:rPr>
        <w:t xml:space="preserve">продажа электроэнергии и мощности, </w:t>
      </w:r>
      <w:r w:rsidRPr="006461FA">
        <w:rPr>
          <w:spacing w:val="-6"/>
          <w:sz w:val="28"/>
          <w:szCs w:val="28"/>
        </w:rPr>
        <w:t>прочая выручка);</w:t>
      </w:r>
    </w:p>
    <w:p w14:paraId="7691373B" w14:textId="77777777" w:rsidR="00930997" w:rsidRPr="006461FA" w:rsidRDefault="00930997" w:rsidP="006461FA">
      <w:pPr>
        <w:pStyle w:val="afc"/>
        <w:numPr>
          <w:ilvl w:val="0"/>
          <w:numId w:val="11"/>
        </w:numPr>
        <w:tabs>
          <w:tab w:val="left" w:pos="851"/>
        </w:tabs>
        <w:ind w:left="851" w:hanging="567"/>
        <w:contextualSpacing w:val="0"/>
        <w:jc w:val="both"/>
        <w:rPr>
          <w:spacing w:val="-6"/>
          <w:sz w:val="28"/>
          <w:szCs w:val="28"/>
        </w:rPr>
      </w:pPr>
      <w:r w:rsidRPr="006461FA">
        <w:rPr>
          <w:spacing w:val="-6"/>
          <w:sz w:val="28"/>
          <w:szCs w:val="28"/>
        </w:rPr>
        <w:t>выручка от продаж между сегментами;</w:t>
      </w:r>
    </w:p>
    <w:p w14:paraId="3C00BC4F" w14:textId="77777777" w:rsidR="00930997" w:rsidRPr="006461FA" w:rsidRDefault="003D644E" w:rsidP="006461FA">
      <w:pPr>
        <w:pStyle w:val="afc"/>
        <w:numPr>
          <w:ilvl w:val="0"/>
          <w:numId w:val="11"/>
        </w:numPr>
        <w:tabs>
          <w:tab w:val="left" w:pos="851"/>
        </w:tabs>
        <w:ind w:left="851" w:hanging="567"/>
        <w:contextualSpacing w:val="0"/>
        <w:jc w:val="both"/>
        <w:rPr>
          <w:spacing w:val="-6"/>
          <w:sz w:val="28"/>
          <w:szCs w:val="28"/>
        </w:rPr>
      </w:pPr>
      <w:r w:rsidRPr="005E27B7">
        <w:rPr>
          <w:color w:val="000000" w:themeColor="text1"/>
        </w:rPr>
        <w:t>EBITDA</w:t>
      </w:r>
      <w:r w:rsidR="00930997" w:rsidRPr="006461FA">
        <w:rPr>
          <w:spacing w:val="-6"/>
          <w:sz w:val="28"/>
          <w:szCs w:val="28"/>
        </w:rPr>
        <w:t>;</w:t>
      </w:r>
    </w:p>
    <w:p w14:paraId="0344EF81" w14:textId="77777777" w:rsidR="00930997" w:rsidRPr="006461FA" w:rsidRDefault="00930997" w:rsidP="006461FA">
      <w:pPr>
        <w:pStyle w:val="afc"/>
        <w:numPr>
          <w:ilvl w:val="0"/>
          <w:numId w:val="11"/>
        </w:numPr>
        <w:tabs>
          <w:tab w:val="left" w:pos="851"/>
        </w:tabs>
        <w:ind w:left="851" w:hanging="567"/>
        <w:contextualSpacing w:val="0"/>
        <w:jc w:val="both"/>
        <w:rPr>
          <w:spacing w:val="-6"/>
          <w:sz w:val="28"/>
          <w:szCs w:val="28"/>
        </w:rPr>
      </w:pPr>
      <w:r w:rsidRPr="006461FA">
        <w:rPr>
          <w:spacing w:val="-6"/>
          <w:sz w:val="28"/>
          <w:szCs w:val="28"/>
        </w:rPr>
        <w:t xml:space="preserve">активы </w:t>
      </w:r>
      <w:r w:rsidR="007A7F9F" w:rsidRPr="006461FA">
        <w:rPr>
          <w:spacing w:val="-6"/>
          <w:sz w:val="28"/>
          <w:szCs w:val="28"/>
        </w:rPr>
        <w:t xml:space="preserve">сегмента </w:t>
      </w:r>
      <w:r w:rsidRPr="006461FA">
        <w:rPr>
          <w:spacing w:val="-6"/>
          <w:sz w:val="28"/>
          <w:szCs w:val="28"/>
        </w:rPr>
        <w:t>(в т.ч. основные средства и капитальные вложения);</w:t>
      </w:r>
    </w:p>
    <w:p w14:paraId="06A4E250" w14:textId="3D9E38E6" w:rsidR="00930997" w:rsidRPr="006461FA" w:rsidRDefault="00930997" w:rsidP="006461FA">
      <w:pPr>
        <w:pStyle w:val="afc"/>
        <w:numPr>
          <w:ilvl w:val="0"/>
          <w:numId w:val="11"/>
        </w:numPr>
        <w:tabs>
          <w:tab w:val="left" w:pos="851"/>
        </w:tabs>
        <w:ind w:left="851" w:hanging="567"/>
        <w:contextualSpacing w:val="0"/>
        <w:jc w:val="both"/>
        <w:rPr>
          <w:spacing w:val="-6"/>
          <w:sz w:val="28"/>
          <w:szCs w:val="28"/>
        </w:rPr>
      </w:pPr>
      <w:r w:rsidRPr="006461FA">
        <w:rPr>
          <w:spacing w:val="-6"/>
          <w:sz w:val="28"/>
          <w:szCs w:val="28"/>
        </w:rPr>
        <w:t xml:space="preserve">сверка сводной </w:t>
      </w:r>
      <w:r w:rsidR="003D644E" w:rsidRPr="005E27B7">
        <w:rPr>
          <w:color w:val="000000" w:themeColor="text1"/>
        </w:rPr>
        <w:t>EBITDA</w:t>
      </w:r>
      <w:r w:rsidR="00D81A1C" w:rsidRPr="006461FA">
        <w:rPr>
          <w:spacing w:val="-6"/>
          <w:sz w:val="28"/>
          <w:szCs w:val="28"/>
        </w:rPr>
        <w:t xml:space="preserve"> </w:t>
      </w:r>
      <w:r w:rsidRPr="006461FA">
        <w:rPr>
          <w:spacing w:val="-6"/>
          <w:sz w:val="28"/>
          <w:szCs w:val="28"/>
        </w:rPr>
        <w:t>отчетных сегментов с прибылью (убытком</w:t>
      </w:r>
      <w:r w:rsidR="003D644E">
        <w:rPr>
          <w:spacing w:val="-6"/>
          <w:sz w:val="28"/>
          <w:szCs w:val="28"/>
        </w:rPr>
        <w:t xml:space="preserve">) </w:t>
      </w:r>
      <w:r w:rsidRPr="006461FA">
        <w:rPr>
          <w:spacing w:val="-6"/>
          <w:sz w:val="28"/>
          <w:szCs w:val="28"/>
        </w:rPr>
        <w:t>за промежуточный отчетный период, отраженной в отчете о прибыли или убытке и прочем совокупном доходе</w:t>
      </w:r>
      <w:r w:rsidR="00CD753E">
        <w:rPr>
          <w:spacing w:val="-6"/>
          <w:sz w:val="28"/>
          <w:szCs w:val="28"/>
        </w:rPr>
        <w:t>.</w:t>
      </w:r>
    </w:p>
    <w:p w14:paraId="7E8ABE40" w14:textId="77777777" w:rsidR="00C45B1A" w:rsidRPr="00C45B1A" w:rsidRDefault="00C45B1A" w:rsidP="00C45B1A">
      <w:pPr>
        <w:pStyle w:val="afc"/>
        <w:tabs>
          <w:tab w:val="left" w:pos="1134"/>
        </w:tabs>
        <w:ind w:left="709"/>
        <w:jc w:val="both"/>
        <w:rPr>
          <w:rFonts w:eastAsia="Calibri"/>
          <w:spacing w:val="-6"/>
          <w:sz w:val="28"/>
          <w:szCs w:val="28"/>
          <w:lang w:eastAsia="en-US"/>
        </w:rPr>
      </w:pPr>
      <w:r w:rsidRPr="00C45B1A">
        <w:rPr>
          <w:rFonts w:eastAsia="Calibri"/>
          <w:spacing w:val="-6"/>
          <w:sz w:val="28"/>
          <w:szCs w:val="28"/>
          <w:lang w:eastAsia="en-US"/>
        </w:rPr>
        <w:t xml:space="preserve">Примечания: </w:t>
      </w:r>
    </w:p>
    <w:p w14:paraId="2BB18E02" w14:textId="77777777" w:rsidR="00C45B1A" w:rsidRPr="00C45B1A" w:rsidRDefault="00C45B1A" w:rsidP="00C45B1A">
      <w:pPr>
        <w:pStyle w:val="afc"/>
        <w:numPr>
          <w:ilvl w:val="0"/>
          <w:numId w:val="3"/>
        </w:numPr>
        <w:ind w:left="567" w:hanging="567"/>
        <w:contextualSpacing w:val="0"/>
        <w:jc w:val="both"/>
        <w:rPr>
          <w:spacing w:val="-6"/>
          <w:sz w:val="28"/>
          <w:szCs w:val="28"/>
        </w:rPr>
      </w:pPr>
      <w:r w:rsidRPr="00C45B1A">
        <w:rPr>
          <w:spacing w:val="-6"/>
          <w:sz w:val="28"/>
          <w:szCs w:val="28"/>
        </w:rPr>
        <w:t>Выручка;</w:t>
      </w:r>
    </w:p>
    <w:p w14:paraId="55A1BB84" w14:textId="77777777" w:rsidR="00C45B1A" w:rsidRPr="00C45B1A" w:rsidRDefault="00C45B1A" w:rsidP="00C45B1A">
      <w:pPr>
        <w:pStyle w:val="afc"/>
        <w:numPr>
          <w:ilvl w:val="0"/>
          <w:numId w:val="3"/>
        </w:numPr>
        <w:ind w:left="567" w:hanging="567"/>
        <w:contextualSpacing w:val="0"/>
        <w:jc w:val="both"/>
        <w:rPr>
          <w:spacing w:val="-6"/>
          <w:sz w:val="28"/>
          <w:szCs w:val="28"/>
        </w:rPr>
      </w:pPr>
      <w:r w:rsidRPr="00C45B1A">
        <w:rPr>
          <w:spacing w:val="-6"/>
          <w:sz w:val="28"/>
          <w:szCs w:val="28"/>
        </w:rPr>
        <w:t>Прочие доходы;</w:t>
      </w:r>
    </w:p>
    <w:p w14:paraId="38A39A29" w14:textId="77777777" w:rsidR="00C45B1A" w:rsidRPr="00C45B1A" w:rsidRDefault="00C45B1A" w:rsidP="00C45B1A">
      <w:pPr>
        <w:pStyle w:val="afc"/>
        <w:numPr>
          <w:ilvl w:val="0"/>
          <w:numId w:val="3"/>
        </w:numPr>
        <w:ind w:left="567" w:hanging="567"/>
        <w:contextualSpacing w:val="0"/>
        <w:jc w:val="both"/>
        <w:rPr>
          <w:spacing w:val="-6"/>
          <w:sz w:val="28"/>
          <w:szCs w:val="28"/>
        </w:rPr>
      </w:pPr>
      <w:r w:rsidRPr="00C45B1A">
        <w:rPr>
          <w:spacing w:val="-6"/>
          <w:sz w:val="28"/>
          <w:szCs w:val="28"/>
        </w:rPr>
        <w:t>Прочие расходы;</w:t>
      </w:r>
    </w:p>
    <w:p w14:paraId="775DDD40" w14:textId="77777777" w:rsidR="00C45B1A" w:rsidRPr="00C45B1A" w:rsidRDefault="00C45B1A" w:rsidP="00C45B1A">
      <w:pPr>
        <w:pStyle w:val="afc"/>
        <w:numPr>
          <w:ilvl w:val="0"/>
          <w:numId w:val="3"/>
        </w:numPr>
        <w:ind w:left="567" w:hanging="567"/>
        <w:contextualSpacing w:val="0"/>
        <w:jc w:val="both"/>
        <w:rPr>
          <w:spacing w:val="-6"/>
          <w:sz w:val="28"/>
          <w:szCs w:val="28"/>
        </w:rPr>
      </w:pPr>
      <w:r w:rsidRPr="00C45B1A">
        <w:rPr>
          <w:spacing w:val="-6"/>
          <w:sz w:val="28"/>
          <w:szCs w:val="28"/>
        </w:rPr>
        <w:t>Операционные расходы;</w:t>
      </w:r>
    </w:p>
    <w:p w14:paraId="66FDCF97" w14:textId="77777777" w:rsidR="00C45B1A" w:rsidRPr="00C45B1A" w:rsidRDefault="00C45B1A" w:rsidP="00C45B1A">
      <w:pPr>
        <w:pStyle w:val="afc"/>
        <w:numPr>
          <w:ilvl w:val="0"/>
          <w:numId w:val="3"/>
        </w:numPr>
        <w:ind w:left="567" w:hanging="567"/>
        <w:contextualSpacing w:val="0"/>
        <w:jc w:val="both"/>
        <w:rPr>
          <w:spacing w:val="-6"/>
          <w:sz w:val="28"/>
          <w:szCs w:val="28"/>
        </w:rPr>
      </w:pPr>
      <w:r w:rsidRPr="00C45B1A">
        <w:rPr>
          <w:spacing w:val="-6"/>
          <w:sz w:val="28"/>
          <w:szCs w:val="28"/>
        </w:rPr>
        <w:t>Финансовые доходы;</w:t>
      </w:r>
    </w:p>
    <w:p w14:paraId="3211D110" w14:textId="77777777" w:rsidR="00C45B1A" w:rsidRPr="00C45B1A" w:rsidRDefault="00C45B1A" w:rsidP="00C45B1A">
      <w:pPr>
        <w:pStyle w:val="afc"/>
        <w:numPr>
          <w:ilvl w:val="0"/>
          <w:numId w:val="3"/>
        </w:numPr>
        <w:ind w:left="567" w:hanging="567"/>
        <w:contextualSpacing w:val="0"/>
        <w:jc w:val="both"/>
        <w:rPr>
          <w:spacing w:val="-6"/>
          <w:sz w:val="28"/>
          <w:szCs w:val="28"/>
        </w:rPr>
      </w:pPr>
      <w:r w:rsidRPr="00C45B1A">
        <w:rPr>
          <w:spacing w:val="-6"/>
          <w:sz w:val="28"/>
          <w:szCs w:val="28"/>
        </w:rPr>
        <w:t>Финансовые расходы;</w:t>
      </w:r>
    </w:p>
    <w:p w14:paraId="708E1A4B" w14:textId="77777777" w:rsidR="00C45B1A" w:rsidRPr="00C45B1A" w:rsidRDefault="00C45B1A" w:rsidP="00C45B1A">
      <w:pPr>
        <w:pStyle w:val="afc"/>
        <w:numPr>
          <w:ilvl w:val="0"/>
          <w:numId w:val="3"/>
        </w:numPr>
        <w:ind w:left="567" w:hanging="567"/>
        <w:contextualSpacing w:val="0"/>
        <w:jc w:val="both"/>
        <w:rPr>
          <w:spacing w:val="-6"/>
          <w:sz w:val="28"/>
          <w:szCs w:val="28"/>
        </w:rPr>
      </w:pPr>
      <w:r w:rsidRPr="00C45B1A">
        <w:rPr>
          <w:spacing w:val="-6"/>
          <w:sz w:val="28"/>
          <w:szCs w:val="28"/>
        </w:rPr>
        <w:t>Налог на прибыль;</w:t>
      </w:r>
    </w:p>
    <w:p w14:paraId="16939407" w14:textId="77777777" w:rsidR="00C45B1A" w:rsidRPr="00C45B1A" w:rsidRDefault="00C45B1A" w:rsidP="00C45B1A">
      <w:pPr>
        <w:pStyle w:val="afc"/>
        <w:numPr>
          <w:ilvl w:val="0"/>
          <w:numId w:val="3"/>
        </w:numPr>
        <w:ind w:left="567" w:hanging="567"/>
        <w:contextualSpacing w:val="0"/>
        <w:jc w:val="both"/>
        <w:rPr>
          <w:spacing w:val="-6"/>
          <w:sz w:val="28"/>
          <w:szCs w:val="28"/>
        </w:rPr>
      </w:pPr>
      <w:r w:rsidRPr="00C45B1A">
        <w:rPr>
          <w:spacing w:val="-6"/>
          <w:sz w:val="28"/>
          <w:szCs w:val="28"/>
        </w:rPr>
        <w:t>Основные средства;</w:t>
      </w:r>
    </w:p>
    <w:p w14:paraId="36A28FDC" w14:textId="77777777" w:rsidR="00C45B1A" w:rsidRPr="00C45B1A" w:rsidRDefault="00C45B1A" w:rsidP="00C45B1A">
      <w:pPr>
        <w:pStyle w:val="afc"/>
        <w:numPr>
          <w:ilvl w:val="0"/>
          <w:numId w:val="3"/>
        </w:numPr>
        <w:ind w:left="567" w:hanging="567"/>
        <w:contextualSpacing w:val="0"/>
        <w:jc w:val="both"/>
        <w:rPr>
          <w:spacing w:val="-6"/>
          <w:sz w:val="28"/>
          <w:szCs w:val="28"/>
        </w:rPr>
      </w:pPr>
      <w:r w:rsidRPr="00C45B1A">
        <w:rPr>
          <w:spacing w:val="-6"/>
          <w:sz w:val="28"/>
          <w:szCs w:val="28"/>
        </w:rPr>
        <w:t>Нематериальные активы;</w:t>
      </w:r>
    </w:p>
    <w:p w14:paraId="1575B10F" w14:textId="77777777" w:rsidR="00C45B1A" w:rsidRPr="00C45B1A" w:rsidRDefault="00C45B1A" w:rsidP="00C45B1A">
      <w:pPr>
        <w:pStyle w:val="afc"/>
        <w:numPr>
          <w:ilvl w:val="0"/>
          <w:numId w:val="3"/>
        </w:numPr>
        <w:ind w:left="567" w:hanging="567"/>
        <w:contextualSpacing w:val="0"/>
        <w:jc w:val="both"/>
        <w:rPr>
          <w:spacing w:val="-6"/>
          <w:sz w:val="28"/>
          <w:szCs w:val="28"/>
        </w:rPr>
      </w:pPr>
      <w:r w:rsidRPr="00C45B1A">
        <w:rPr>
          <w:spacing w:val="-6"/>
          <w:sz w:val="28"/>
          <w:szCs w:val="28"/>
        </w:rPr>
        <w:t>Активы в форме права пользования;</w:t>
      </w:r>
    </w:p>
    <w:p w14:paraId="5F164086" w14:textId="77777777" w:rsidR="00C45B1A" w:rsidRPr="00C45B1A" w:rsidRDefault="00C45B1A" w:rsidP="00C45B1A">
      <w:pPr>
        <w:pStyle w:val="afc"/>
        <w:numPr>
          <w:ilvl w:val="0"/>
          <w:numId w:val="3"/>
        </w:numPr>
        <w:ind w:left="567" w:hanging="567"/>
        <w:contextualSpacing w:val="0"/>
        <w:jc w:val="both"/>
        <w:rPr>
          <w:spacing w:val="-6"/>
          <w:sz w:val="28"/>
          <w:szCs w:val="28"/>
        </w:rPr>
      </w:pPr>
      <w:r w:rsidRPr="00C45B1A">
        <w:rPr>
          <w:spacing w:val="-6"/>
          <w:sz w:val="28"/>
          <w:szCs w:val="28"/>
        </w:rPr>
        <w:t>Прочие финансовые активы;</w:t>
      </w:r>
    </w:p>
    <w:p w14:paraId="73B637BB" w14:textId="77777777" w:rsidR="00C45B1A" w:rsidRPr="00C45B1A" w:rsidRDefault="00C45B1A" w:rsidP="00C45B1A">
      <w:pPr>
        <w:pStyle w:val="afc"/>
        <w:numPr>
          <w:ilvl w:val="0"/>
          <w:numId w:val="3"/>
        </w:numPr>
        <w:ind w:left="567" w:hanging="567"/>
        <w:contextualSpacing w:val="0"/>
        <w:jc w:val="both"/>
        <w:rPr>
          <w:spacing w:val="-6"/>
          <w:sz w:val="28"/>
          <w:szCs w:val="28"/>
        </w:rPr>
      </w:pPr>
      <w:r w:rsidRPr="00C45B1A">
        <w:rPr>
          <w:spacing w:val="-6"/>
          <w:sz w:val="28"/>
          <w:szCs w:val="28"/>
        </w:rPr>
        <w:t>Торговая и прочая дебиторская задолженность;</w:t>
      </w:r>
    </w:p>
    <w:p w14:paraId="30850615" w14:textId="77777777" w:rsidR="00C45B1A" w:rsidRPr="00C45B1A" w:rsidRDefault="00C45B1A" w:rsidP="00C45B1A">
      <w:pPr>
        <w:pStyle w:val="afc"/>
        <w:numPr>
          <w:ilvl w:val="0"/>
          <w:numId w:val="3"/>
        </w:numPr>
        <w:ind w:left="567" w:hanging="567"/>
        <w:contextualSpacing w:val="0"/>
        <w:jc w:val="both"/>
        <w:rPr>
          <w:spacing w:val="-6"/>
          <w:sz w:val="28"/>
          <w:szCs w:val="28"/>
        </w:rPr>
      </w:pPr>
      <w:r w:rsidRPr="00C45B1A">
        <w:rPr>
          <w:spacing w:val="-6"/>
          <w:sz w:val="28"/>
          <w:szCs w:val="28"/>
        </w:rPr>
        <w:t>Авансы выданные и прочие активы;</w:t>
      </w:r>
    </w:p>
    <w:p w14:paraId="7A4724EC" w14:textId="77777777" w:rsidR="00C45B1A" w:rsidRPr="0092180E" w:rsidRDefault="00C45B1A" w:rsidP="0092180E">
      <w:pPr>
        <w:pStyle w:val="afc"/>
        <w:numPr>
          <w:ilvl w:val="0"/>
          <w:numId w:val="3"/>
        </w:numPr>
        <w:ind w:left="567" w:hanging="567"/>
        <w:contextualSpacing w:val="0"/>
        <w:jc w:val="both"/>
        <w:rPr>
          <w:spacing w:val="-6"/>
          <w:sz w:val="28"/>
          <w:szCs w:val="28"/>
        </w:rPr>
      </w:pPr>
      <w:r w:rsidRPr="00C45B1A">
        <w:rPr>
          <w:spacing w:val="-6"/>
          <w:sz w:val="28"/>
          <w:szCs w:val="28"/>
        </w:rPr>
        <w:t>Денежные средства</w:t>
      </w:r>
      <w:r w:rsidRPr="0092180E">
        <w:rPr>
          <w:spacing w:val="-6"/>
          <w:sz w:val="28"/>
          <w:szCs w:val="28"/>
        </w:rPr>
        <w:t xml:space="preserve"> и </w:t>
      </w:r>
      <w:r w:rsidRPr="00C45B1A">
        <w:rPr>
          <w:spacing w:val="-6"/>
          <w:sz w:val="28"/>
          <w:szCs w:val="28"/>
        </w:rPr>
        <w:t>эквиваленты</w:t>
      </w:r>
      <w:r w:rsidRPr="0092180E">
        <w:rPr>
          <w:spacing w:val="-6"/>
          <w:sz w:val="28"/>
          <w:szCs w:val="28"/>
        </w:rPr>
        <w:t xml:space="preserve"> денежных средств;</w:t>
      </w:r>
    </w:p>
    <w:p w14:paraId="16607503" w14:textId="77777777" w:rsidR="00C45B1A" w:rsidRPr="00C45B1A" w:rsidRDefault="00C45B1A" w:rsidP="00C45B1A">
      <w:pPr>
        <w:pStyle w:val="afc"/>
        <w:numPr>
          <w:ilvl w:val="0"/>
          <w:numId w:val="3"/>
        </w:numPr>
        <w:ind w:left="567" w:hanging="567"/>
        <w:contextualSpacing w:val="0"/>
        <w:jc w:val="both"/>
        <w:rPr>
          <w:spacing w:val="-6"/>
          <w:sz w:val="28"/>
          <w:szCs w:val="28"/>
        </w:rPr>
      </w:pPr>
      <w:r w:rsidRPr="00C45B1A">
        <w:rPr>
          <w:spacing w:val="-6"/>
          <w:sz w:val="28"/>
          <w:szCs w:val="28"/>
        </w:rPr>
        <w:t>Уставный капитал;</w:t>
      </w:r>
    </w:p>
    <w:p w14:paraId="0D75B08F" w14:textId="77777777" w:rsidR="00C45B1A" w:rsidRPr="0092180E" w:rsidRDefault="00C45B1A" w:rsidP="0092180E">
      <w:pPr>
        <w:pStyle w:val="afc"/>
        <w:numPr>
          <w:ilvl w:val="0"/>
          <w:numId w:val="3"/>
        </w:numPr>
        <w:ind w:left="567" w:hanging="567"/>
        <w:contextualSpacing w:val="0"/>
        <w:jc w:val="both"/>
        <w:rPr>
          <w:spacing w:val="-6"/>
          <w:sz w:val="28"/>
          <w:szCs w:val="28"/>
        </w:rPr>
      </w:pPr>
      <w:r w:rsidRPr="00C45B1A">
        <w:rPr>
          <w:spacing w:val="-6"/>
          <w:sz w:val="28"/>
          <w:szCs w:val="28"/>
        </w:rPr>
        <w:t>Прибыль</w:t>
      </w:r>
      <w:r w:rsidRPr="0092180E">
        <w:rPr>
          <w:spacing w:val="-6"/>
          <w:sz w:val="28"/>
          <w:szCs w:val="28"/>
        </w:rPr>
        <w:t xml:space="preserve"> на акцию;</w:t>
      </w:r>
    </w:p>
    <w:p w14:paraId="770327D3" w14:textId="77777777" w:rsidR="00C45B1A" w:rsidRPr="00C45B1A" w:rsidRDefault="003D644E" w:rsidP="00C45B1A">
      <w:pPr>
        <w:pStyle w:val="afc"/>
        <w:numPr>
          <w:ilvl w:val="0"/>
          <w:numId w:val="3"/>
        </w:numPr>
        <w:ind w:left="567" w:hanging="567"/>
        <w:contextualSpacing w:val="0"/>
        <w:jc w:val="both"/>
        <w:rPr>
          <w:spacing w:val="-6"/>
          <w:sz w:val="28"/>
          <w:szCs w:val="28"/>
        </w:rPr>
      </w:pPr>
      <w:r>
        <w:rPr>
          <w:spacing w:val="-6"/>
          <w:sz w:val="28"/>
          <w:szCs w:val="28"/>
        </w:rPr>
        <w:t>Заемные средства</w:t>
      </w:r>
      <w:r w:rsidR="00C45B1A" w:rsidRPr="00C45B1A">
        <w:rPr>
          <w:spacing w:val="-6"/>
          <w:sz w:val="28"/>
          <w:szCs w:val="28"/>
        </w:rPr>
        <w:t>;</w:t>
      </w:r>
    </w:p>
    <w:p w14:paraId="4F1BCD9A" w14:textId="77777777" w:rsidR="00C45B1A" w:rsidRPr="00C45B1A" w:rsidRDefault="00C45B1A" w:rsidP="00C45B1A">
      <w:pPr>
        <w:pStyle w:val="afc"/>
        <w:numPr>
          <w:ilvl w:val="0"/>
          <w:numId w:val="3"/>
        </w:numPr>
        <w:ind w:left="567" w:hanging="567"/>
        <w:contextualSpacing w:val="0"/>
        <w:jc w:val="both"/>
        <w:rPr>
          <w:spacing w:val="-6"/>
          <w:sz w:val="28"/>
          <w:szCs w:val="28"/>
        </w:rPr>
      </w:pPr>
      <w:r w:rsidRPr="00C45B1A">
        <w:rPr>
          <w:spacing w:val="-6"/>
          <w:sz w:val="28"/>
          <w:szCs w:val="28"/>
        </w:rPr>
        <w:t>Торговая и прочая кредиторская задолженность</w:t>
      </w:r>
    </w:p>
    <w:p w14:paraId="78AB61D6" w14:textId="77777777" w:rsidR="00C45B1A" w:rsidRPr="00C45B1A" w:rsidRDefault="00C45B1A" w:rsidP="00C45B1A">
      <w:pPr>
        <w:pStyle w:val="afc"/>
        <w:numPr>
          <w:ilvl w:val="0"/>
          <w:numId w:val="3"/>
        </w:numPr>
        <w:ind w:left="567" w:hanging="567"/>
        <w:contextualSpacing w:val="0"/>
        <w:jc w:val="both"/>
        <w:rPr>
          <w:spacing w:val="-6"/>
          <w:sz w:val="28"/>
          <w:szCs w:val="28"/>
        </w:rPr>
      </w:pPr>
      <w:r w:rsidRPr="00C45B1A">
        <w:rPr>
          <w:spacing w:val="-6"/>
          <w:sz w:val="28"/>
          <w:szCs w:val="28"/>
        </w:rPr>
        <w:t xml:space="preserve">Задолженность по налогам, кроме налога на прибыль </w:t>
      </w:r>
    </w:p>
    <w:p w14:paraId="61D5473A" w14:textId="77777777" w:rsidR="00C45B1A" w:rsidRDefault="00C45B1A" w:rsidP="00C45B1A">
      <w:pPr>
        <w:pStyle w:val="afc"/>
        <w:numPr>
          <w:ilvl w:val="0"/>
          <w:numId w:val="3"/>
        </w:numPr>
        <w:ind w:left="567" w:hanging="567"/>
        <w:contextualSpacing w:val="0"/>
        <w:jc w:val="both"/>
        <w:rPr>
          <w:spacing w:val="-6"/>
          <w:sz w:val="28"/>
          <w:szCs w:val="28"/>
        </w:rPr>
      </w:pPr>
      <w:r w:rsidRPr="00C45B1A">
        <w:rPr>
          <w:spacing w:val="-6"/>
          <w:sz w:val="28"/>
          <w:szCs w:val="28"/>
        </w:rPr>
        <w:t>Авансы полученные;</w:t>
      </w:r>
    </w:p>
    <w:p w14:paraId="4E1A58E8" w14:textId="77777777" w:rsidR="003D644E" w:rsidRPr="00C45B1A" w:rsidRDefault="003D644E" w:rsidP="00C45B1A">
      <w:pPr>
        <w:pStyle w:val="afc"/>
        <w:numPr>
          <w:ilvl w:val="0"/>
          <w:numId w:val="3"/>
        </w:numPr>
        <w:ind w:left="567" w:hanging="567"/>
        <w:contextualSpacing w:val="0"/>
        <w:jc w:val="both"/>
        <w:rPr>
          <w:spacing w:val="-6"/>
          <w:sz w:val="28"/>
          <w:szCs w:val="28"/>
        </w:rPr>
      </w:pPr>
      <w:r>
        <w:rPr>
          <w:spacing w:val="-6"/>
          <w:sz w:val="28"/>
          <w:szCs w:val="28"/>
        </w:rPr>
        <w:t>Оценочные обязательства</w:t>
      </w:r>
    </w:p>
    <w:p w14:paraId="63D19824" w14:textId="77777777" w:rsidR="00C45B1A" w:rsidRPr="0092180E" w:rsidRDefault="00C45B1A" w:rsidP="0092180E">
      <w:pPr>
        <w:pStyle w:val="afc"/>
        <w:numPr>
          <w:ilvl w:val="0"/>
          <w:numId w:val="3"/>
        </w:numPr>
        <w:ind w:left="567" w:hanging="567"/>
        <w:contextualSpacing w:val="0"/>
        <w:jc w:val="both"/>
        <w:rPr>
          <w:spacing w:val="-6"/>
          <w:sz w:val="28"/>
          <w:szCs w:val="28"/>
        </w:rPr>
      </w:pPr>
      <w:r w:rsidRPr="00C45B1A">
        <w:rPr>
          <w:spacing w:val="-6"/>
          <w:sz w:val="28"/>
          <w:szCs w:val="28"/>
        </w:rPr>
        <w:t>Управление</w:t>
      </w:r>
      <w:r w:rsidRPr="0092180E">
        <w:rPr>
          <w:spacing w:val="-6"/>
          <w:sz w:val="28"/>
          <w:szCs w:val="28"/>
        </w:rPr>
        <w:t xml:space="preserve"> финансовыми рисками и капиталом;</w:t>
      </w:r>
    </w:p>
    <w:p w14:paraId="7AC69170" w14:textId="77777777" w:rsidR="00C45B1A" w:rsidRPr="0092180E" w:rsidRDefault="003D644E" w:rsidP="0092180E">
      <w:pPr>
        <w:pStyle w:val="afc"/>
        <w:numPr>
          <w:ilvl w:val="0"/>
          <w:numId w:val="3"/>
        </w:numPr>
        <w:ind w:left="567" w:hanging="567"/>
        <w:contextualSpacing w:val="0"/>
        <w:jc w:val="both"/>
        <w:rPr>
          <w:spacing w:val="-6"/>
          <w:sz w:val="28"/>
          <w:szCs w:val="28"/>
        </w:rPr>
      </w:pPr>
      <w:r>
        <w:rPr>
          <w:spacing w:val="-6"/>
          <w:sz w:val="28"/>
          <w:szCs w:val="28"/>
        </w:rPr>
        <w:t>Договорные о</w:t>
      </w:r>
      <w:r w:rsidR="00C45B1A" w:rsidRPr="00C45B1A">
        <w:rPr>
          <w:spacing w:val="-6"/>
          <w:sz w:val="28"/>
          <w:szCs w:val="28"/>
        </w:rPr>
        <w:t>бязательства</w:t>
      </w:r>
      <w:r w:rsidR="00C45B1A" w:rsidRPr="0092180E">
        <w:rPr>
          <w:spacing w:val="-6"/>
          <w:sz w:val="28"/>
          <w:szCs w:val="28"/>
        </w:rPr>
        <w:t xml:space="preserve"> капитального характера;</w:t>
      </w:r>
    </w:p>
    <w:p w14:paraId="2EC67943" w14:textId="77777777" w:rsidR="00C45B1A" w:rsidRPr="0092180E" w:rsidRDefault="00C45B1A" w:rsidP="0092180E">
      <w:pPr>
        <w:pStyle w:val="afc"/>
        <w:numPr>
          <w:ilvl w:val="0"/>
          <w:numId w:val="3"/>
        </w:numPr>
        <w:ind w:left="567" w:hanging="567"/>
        <w:contextualSpacing w:val="0"/>
        <w:jc w:val="both"/>
        <w:rPr>
          <w:spacing w:val="-6"/>
          <w:sz w:val="28"/>
          <w:szCs w:val="28"/>
        </w:rPr>
      </w:pPr>
      <w:r w:rsidRPr="00C45B1A">
        <w:rPr>
          <w:spacing w:val="-6"/>
          <w:sz w:val="28"/>
          <w:szCs w:val="28"/>
        </w:rPr>
        <w:t>Условные</w:t>
      </w:r>
      <w:r w:rsidRPr="0092180E">
        <w:rPr>
          <w:spacing w:val="-6"/>
          <w:sz w:val="28"/>
          <w:szCs w:val="28"/>
        </w:rPr>
        <w:t xml:space="preserve"> обязательства;</w:t>
      </w:r>
    </w:p>
    <w:p w14:paraId="0F26D7AF" w14:textId="77777777" w:rsidR="00C45B1A" w:rsidRPr="0092180E" w:rsidRDefault="00C45B1A" w:rsidP="0092180E">
      <w:pPr>
        <w:pStyle w:val="afc"/>
        <w:numPr>
          <w:ilvl w:val="0"/>
          <w:numId w:val="3"/>
        </w:numPr>
        <w:ind w:left="567" w:hanging="567"/>
        <w:contextualSpacing w:val="0"/>
        <w:jc w:val="both"/>
        <w:rPr>
          <w:spacing w:val="-6"/>
          <w:sz w:val="28"/>
          <w:szCs w:val="28"/>
        </w:rPr>
      </w:pPr>
      <w:r w:rsidRPr="00C45B1A">
        <w:rPr>
          <w:spacing w:val="-6"/>
          <w:sz w:val="28"/>
          <w:szCs w:val="28"/>
        </w:rPr>
        <w:t>Операции</w:t>
      </w:r>
      <w:r w:rsidRPr="0092180E">
        <w:rPr>
          <w:spacing w:val="-6"/>
          <w:sz w:val="28"/>
          <w:szCs w:val="28"/>
        </w:rPr>
        <w:t xml:space="preserve"> со связанными сторонами;</w:t>
      </w:r>
    </w:p>
    <w:p w14:paraId="602D0DF8" w14:textId="77777777" w:rsidR="00930997" w:rsidRPr="00C45B1A" w:rsidRDefault="00C45B1A" w:rsidP="00C45B1A">
      <w:pPr>
        <w:pStyle w:val="afc"/>
        <w:numPr>
          <w:ilvl w:val="0"/>
          <w:numId w:val="3"/>
        </w:numPr>
        <w:ind w:left="567" w:hanging="567"/>
        <w:contextualSpacing w:val="0"/>
        <w:jc w:val="both"/>
        <w:rPr>
          <w:spacing w:val="-6"/>
          <w:sz w:val="28"/>
          <w:szCs w:val="28"/>
        </w:rPr>
      </w:pPr>
      <w:r w:rsidRPr="00C45B1A">
        <w:rPr>
          <w:spacing w:val="-6"/>
          <w:sz w:val="28"/>
          <w:szCs w:val="28"/>
        </w:rPr>
        <w:t>События</w:t>
      </w:r>
      <w:r w:rsidRPr="0092180E">
        <w:rPr>
          <w:spacing w:val="-6"/>
          <w:sz w:val="28"/>
          <w:szCs w:val="28"/>
        </w:rPr>
        <w:t xml:space="preserve"> после отчетной даты</w:t>
      </w:r>
      <w:r w:rsidRPr="00C45B1A">
        <w:rPr>
          <w:spacing w:val="-6"/>
          <w:sz w:val="28"/>
          <w:szCs w:val="28"/>
        </w:rPr>
        <w:t>.</w:t>
      </w:r>
    </w:p>
    <w:p w14:paraId="3B7DC22E" w14:textId="77777777" w:rsidR="00C45B1A" w:rsidRPr="006461FA" w:rsidRDefault="00C45B1A" w:rsidP="00C45B1A">
      <w:pPr>
        <w:pStyle w:val="afc"/>
        <w:ind w:left="567"/>
        <w:contextualSpacing w:val="0"/>
        <w:jc w:val="both"/>
        <w:rPr>
          <w:spacing w:val="-6"/>
          <w:sz w:val="28"/>
          <w:szCs w:val="28"/>
        </w:rPr>
      </w:pPr>
    </w:p>
    <w:p w14:paraId="628F2571" w14:textId="77777777" w:rsidR="00930997" w:rsidRPr="006461FA" w:rsidRDefault="00C45B1A" w:rsidP="00C45B1A">
      <w:pPr>
        <w:pStyle w:val="afc"/>
        <w:ind w:left="567"/>
        <w:contextualSpacing w:val="0"/>
        <w:jc w:val="both"/>
        <w:rPr>
          <w:spacing w:val="-6"/>
          <w:sz w:val="28"/>
          <w:szCs w:val="28"/>
        </w:rPr>
      </w:pPr>
      <w:r>
        <w:rPr>
          <w:spacing w:val="-6"/>
          <w:sz w:val="28"/>
          <w:szCs w:val="28"/>
        </w:rPr>
        <w:t>Д</w:t>
      </w:r>
      <w:r w:rsidR="00930997" w:rsidRPr="006461FA">
        <w:rPr>
          <w:spacing w:val="-6"/>
          <w:sz w:val="28"/>
          <w:szCs w:val="28"/>
        </w:rPr>
        <w:t>ополнительная информация о прочих событиях и операциях, произошедших в течение отчетного периода, в частности:</w:t>
      </w:r>
    </w:p>
    <w:p w14:paraId="289C4BE0" w14:textId="77777777" w:rsidR="00930997" w:rsidRPr="006461FA" w:rsidRDefault="00930997" w:rsidP="006461FA">
      <w:pPr>
        <w:pStyle w:val="afc"/>
        <w:numPr>
          <w:ilvl w:val="0"/>
          <w:numId w:val="11"/>
        </w:numPr>
        <w:tabs>
          <w:tab w:val="left" w:pos="851"/>
        </w:tabs>
        <w:ind w:left="851" w:hanging="567"/>
        <w:contextualSpacing w:val="0"/>
        <w:jc w:val="both"/>
        <w:rPr>
          <w:spacing w:val="-6"/>
          <w:sz w:val="28"/>
          <w:szCs w:val="28"/>
        </w:rPr>
      </w:pPr>
      <w:r w:rsidRPr="006461FA">
        <w:rPr>
          <w:spacing w:val="-6"/>
          <w:sz w:val="28"/>
          <w:szCs w:val="28"/>
        </w:rPr>
        <w:t>признание убытков от обесценения финансовых активов, основных средств, нематериальных активов</w:t>
      </w:r>
      <w:r w:rsidR="00982ACD">
        <w:rPr>
          <w:spacing w:val="-6"/>
          <w:sz w:val="28"/>
          <w:szCs w:val="28"/>
        </w:rPr>
        <w:t>, активов в форме права пользования</w:t>
      </w:r>
      <w:r w:rsidRPr="006461FA">
        <w:rPr>
          <w:spacing w:val="-6"/>
          <w:sz w:val="28"/>
          <w:szCs w:val="28"/>
        </w:rPr>
        <w:t xml:space="preserve"> и прочих активов, а также восстановление ранее признанных убытков;</w:t>
      </w:r>
    </w:p>
    <w:p w14:paraId="0F179277" w14:textId="77777777" w:rsidR="00930997" w:rsidRPr="006461FA" w:rsidRDefault="00930997" w:rsidP="006461FA">
      <w:pPr>
        <w:pStyle w:val="afc"/>
        <w:numPr>
          <w:ilvl w:val="0"/>
          <w:numId w:val="11"/>
        </w:numPr>
        <w:tabs>
          <w:tab w:val="left" w:pos="851"/>
        </w:tabs>
        <w:ind w:left="851" w:hanging="567"/>
        <w:contextualSpacing w:val="0"/>
        <w:jc w:val="both"/>
        <w:rPr>
          <w:spacing w:val="-6"/>
          <w:sz w:val="28"/>
          <w:szCs w:val="28"/>
        </w:rPr>
      </w:pPr>
      <w:r w:rsidRPr="006461FA">
        <w:rPr>
          <w:spacing w:val="-6"/>
          <w:sz w:val="28"/>
          <w:szCs w:val="28"/>
        </w:rPr>
        <w:t>урегулирование судебных споров;</w:t>
      </w:r>
    </w:p>
    <w:p w14:paraId="165A9AA7" w14:textId="77777777" w:rsidR="00930997" w:rsidRPr="006461FA" w:rsidRDefault="00930997" w:rsidP="006461FA">
      <w:pPr>
        <w:pStyle w:val="afc"/>
        <w:numPr>
          <w:ilvl w:val="0"/>
          <w:numId w:val="11"/>
        </w:numPr>
        <w:tabs>
          <w:tab w:val="left" w:pos="851"/>
        </w:tabs>
        <w:ind w:left="851" w:hanging="567"/>
        <w:contextualSpacing w:val="0"/>
        <w:jc w:val="both"/>
        <w:rPr>
          <w:spacing w:val="-6"/>
          <w:sz w:val="28"/>
          <w:szCs w:val="28"/>
        </w:rPr>
      </w:pPr>
      <w:r w:rsidRPr="006461FA">
        <w:rPr>
          <w:spacing w:val="-6"/>
          <w:sz w:val="28"/>
          <w:szCs w:val="28"/>
        </w:rPr>
        <w:t>исправление ошибок прошлых лет;</w:t>
      </w:r>
    </w:p>
    <w:p w14:paraId="2CEBADB8" w14:textId="77777777" w:rsidR="00930997" w:rsidRPr="006461FA" w:rsidRDefault="00930997" w:rsidP="006461FA">
      <w:pPr>
        <w:pStyle w:val="afc"/>
        <w:numPr>
          <w:ilvl w:val="0"/>
          <w:numId w:val="11"/>
        </w:numPr>
        <w:tabs>
          <w:tab w:val="left" w:pos="851"/>
        </w:tabs>
        <w:ind w:left="851" w:hanging="567"/>
        <w:contextualSpacing w:val="0"/>
        <w:jc w:val="both"/>
        <w:rPr>
          <w:spacing w:val="-6"/>
          <w:sz w:val="28"/>
          <w:szCs w:val="28"/>
        </w:rPr>
      </w:pPr>
      <w:r w:rsidRPr="006461FA">
        <w:rPr>
          <w:spacing w:val="-6"/>
          <w:sz w:val="28"/>
          <w:szCs w:val="28"/>
        </w:rPr>
        <w:t>изменения экономических условий и прочих факторов, влияющих на справедливую стоимость финансовых активов и финансовых обязательств Группы, вне зависимости от того, каким образом осуществляется их оценка (по справедливой или по амортизированной стоимости);</w:t>
      </w:r>
    </w:p>
    <w:p w14:paraId="68743665" w14:textId="77777777" w:rsidR="00930997" w:rsidRPr="006461FA" w:rsidRDefault="00930997" w:rsidP="006461FA">
      <w:pPr>
        <w:pStyle w:val="afc"/>
        <w:numPr>
          <w:ilvl w:val="0"/>
          <w:numId w:val="11"/>
        </w:numPr>
        <w:tabs>
          <w:tab w:val="left" w:pos="851"/>
        </w:tabs>
        <w:ind w:left="851" w:hanging="567"/>
        <w:contextualSpacing w:val="0"/>
        <w:jc w:val="both"/>
        <w:rPr>
          <w:spacing w:val="-6"/>
          <w:sz w:val="28"/>
          <w:szCs w:val="28"/>
        </w:rPr>
      </w:pPr>
      <w:r w:rsidRPr="006461FA">
        <w:rPr>
          <w:spacing w:val="-6"/>
          <w:sz w:val="28"/>
          <w:szCs w:val="28"/>
        </w:rPr>
        <w:t>неисполнение обязательств по полученным кредитам и займам, которые не были урегулированы до конца промежуточного отчетного периода;</w:t>
      </w:r>
    </w:p>
    <w:p w14:paraId="4D57B6A1" w14:textId="77777777" w:rsidR="00930997" w:rsidRPr="006461FA" w:rsidRDefault="00930997" w:rsidP="006461FA">
      <w:pPr>
        <w:pStyle w:val="afc"/>
        <w:numPr>
          <w:ilvl w:val="0"/>
          <w:numId w:val="11"/>
        </w:numPr>
        <w:tabs>
          <w:tab w:val="left" w:pos="851"/>
        </w:tabs>
        <w:ind w:left="851" w:hanging="567"/>
        <w:contextualSpacing w:val="0"/>
        <w:jc w:val="both"/>
        <w:rPr>
          <w:spacing w:val="-6"/>
          <w:sz w:val="28"/>
          <w:szCs w:val="28"/>
        </w:rPr>
      </w:pPr>
      <w:r w:rsidRPr="006461FA">
        <w:rPr>
          <w:spacing w:val="-6"/>
          <w:sz w:val="28"/>
          <w:szCs w:val="28"/>
        </w:rPr>
        <w:t>эффект изменений в организационной структуре Группы, в т.ч. в результате приобретения или утраты контроля над дочерними компаниями, реструктуризации и прекращенной деятельности.</w:t>
      </w:r>
    </w:p>
    <w:p w14:paraId="39061495" w14:textId="77777777" w:rsidR="00601583" w:rsidRDefault="004322A8" w:rsidP="00930997">
      <w:pPr>
        <w:ind w:firstLine="709"/>
        <w:jc w:val="both"/>
        <w:rPr>
          <w:rFonts w:eastAsia="Calibri"/>
          <w:spacing w:val="-6"/>
          <w:sz w:val="28"/>
          <w:szCs w:val="28"/>
          <w:lang w:eastAsia="en-US"/>
        </w:rPr>
      </w:pPr>
      <w:r w:rsidRPr="006461FA">
        <w:rPr>
          <w:rFonts w:eastAsia="Calibri"/>
          <w:spacing w:val="-6"/>
          <w:sz w:val="28"/>
          <w:szCs w:val="28"/>
          <w:lang w:eastAsia="en-US"/>
        </w:rPr>
        <w:t xml:space="preserve">Дополнительная информация подлежит включению в консолидированную промежуточную </w:t>
      </w:r>
      <w:r w:rsidR="00144367" w:rsidRPr="006461FA">
        <w:rPr>
          <w:rFonts w:eastAsia="Calibri"/>
          <w:spacing w:val="-6"/>
          <w:sz w:val="28"/>
          <w:szCs w:val="28"/>
          <w:lang w:eastAsia="en-US"/>
        </w:rPr>
        <w:t xml:space="preserve">сокращенную </w:t>
      </w:r>
      <w:r w:rsidRPr="006461FA">
        <w:rPr>
          <w:rFonts w:eastAsia="Calibri"/>
          <w:spacing w:val="-6"/>
          <w:sz w:val="28"/>
          <w:szCs w:val="28"/>
          <w:lang w:eastAsia="en-US"/>
        </w:rPr>
        <w:t>финансовую отчетность Группы при условии ее существенности, т.е. если бы отсутствие данной информации вводило пользователей в заблуждение и влияло на решения, принимаемые ими на основании финансовой отчетности.</w:t>
      </w:r>
    </w:p>
    <w:p w14:paraId="395066A8" w14:textId="77777777" w:rsidR="00601583" w:rsidRDefault="00601583">
      <w:pPr>
        <w:rPr>
          <w:rFonts w:eastAsia="Calibri"/>
          <w:spacing w:val="-6"/>
          <w:sz w:val="28"/>
          <w:szCs w:val="28"/>
          <w:lang w:eastAsia="en-US"/>
        </w:rPr>
      </w:pPr>
      <w:r>
        <w:rPr>
          <w:rFonts w:eastAsia="Calibri"/>
          <w:spacing w:val="-6"/>
          <w:sz w:val="28"/>
          <w:szCs w:val="28"/>
          <w:lang w:eastAsia="en-US"/>
        </w:rPr>
        <w:br w:type="page"/>
      </w:r>
    </w:p>
    <w:p w14:paraId="5C7EFC4B" w14:textId="77777777" w:rsidR="004322A8" w:rsidRPr="006461FA" w:rsidRDefault="004322A8" w:rsidP="00930997">
      <w:pPr>
        <w:ind w:firstLine="709"/>
        <w:jc w:val="both"/>
        <w:rPr>
          <w:rFonts w:eastAsia="Calibri"/>
          <w:spacing w:val="-6"/>
          <w:sz w:val="28"/>
          <w:szCs w:val="28"/>
          <w:lang w:eastAsia="en-US"/>
        </w:rPr>
      </w:pPr>
    </w:p>
    <w:p w14:paraId="0EA1AB1B" w14:textId="77777777" w:rsidR="004322A8" w:rsidRDefault="004322A8" w:rsidP="00A62701">
      <w:pPr>
        <w:rPr>
          <w:rFonts w:eastAsia="Calibri"/>
          <w:b/>
          <w:sz w:val="28"/>
          <w:szCs w:val="28"/>
          <w:lang w:eastAsia="en-US"/>
        </w:rPr>
      </w:pPr>
      <w:r w:rsidRPr="00FB4C85">
        <w:rPr>
          <w:rFonts w:eastAsia="Calibri"/>
          <w:b/>
          <w:sz w:val="28"/>
          <w:szCs w:val="28"/>
          <w:lang w:eastAsia="en-US"/>
        </w:rPr>
        <w:t>ПРИЛОЖЕНИЕ 1. КЛАССИФИКАЦИЯ ФИНАНСОВЫХ АКТИВОВ В КАТЕГОРИИ ДЛЯ ЦЕЛЕЙ МСФО ПРИ ПЕРВОНАЧАЛЬНОМ ПРИЗНАНИИ</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32"/>
        <w:gridCol w:w="2775"/>
        <w:gridCol w:w="3651"/>
      </w:tblGrid>
      <w:tr w:rsidR="00690A62" w:rsidRPr="00662143" w14:paraId="5DE25224" w14:textId="77777777" w:rsidTr="004D28D3">
        <w:tc>
          <w:tcPr>
            <w:tcW w:w="1603" w:type="pct"/>
            <w:tcBorders>
              <w:top w:val="single" w:sz="4" w:space="0" w:color="auto"/>
              <w:left w:val="single" w:sz="4" w:space="0" w:color="auto"/>
              <w:bottom w:val="single" w:sz="4" w:space="0" w:color="auto"/>
              <w:right w:val="single" w:sz="4" w:space="0" w:color="auto"/>
            </w:tcBorders>
            <w:shd w:val="clear" w:color="auto" w:fill="auto"/>
            <w:vAlign w:val="center"/>
          </w:tcPr>
          <w:p w14:paraId="6B2DE6D3" w14:textId="77777777" w:rsidR="00690A62" w:rsidRPr="00690A62" w:rsidRDefault="00690A62" w:rsidP="006461FA">
            <w:pPr>
              <w:jc w:val="center"/>
              <w:rPr>
                <w:b/>
                <w:color w:val="000000" w:themeColor="text1"/>
                <w:sz w:val="20"/>
                <w:szCs w:val="20"/>
              </w:rPr>
            </w:pPr>
            <w:r w:rsidRPr="00690A62">
              <w:rPr>
                <w:b/>
                <w:color w:val="000000" w:themeColor="text1"/>
                <w:sz w:val="20"/>
                <w:szCs w:val="20"/>
              </w:rPr>
              <w:t>Вид финансовых активов</w:t>
            </w:r>
          </w:p>
        </w:tc>
        <w:tc>
          <w:tcPr>
            <w:tcW w:w="1467" w:type="pct"/>
            <w:tcBorders>
              <w:top w:val="single" w:sz="4" w:space="0" w:color="auto"/>
              <w:left w:val="single" w:sz="4" w:space="0" w:color="auto"/>
              <w:bottom w:val="single" w:sz="4" w:space="0" w:color="auto"/>
              <w:right w:val="single" w:sz="4" w:space="0" w:color="auto"/>
            </w:tcBorders>
            <w:shd w:val="clear" w:color="auto" w:fill="auto"/>
            <w:vAlign w:val="center"/>
          </w:tcPr>
          <w:p w14:paraId="5AFD1972" w14:textId="77777777" w:rsidR="00690A62" w:rsidRPr="00690A62" w:rsidRDefault="00690A62" w:rsidP="006461FA">
            <w:pPr>
              <w:jc w:val="center"/>
              <w:rPr>
                <w:b/>
                <w:color w:val="000000" w:themeColor="text1"/>
                <w:sz w:val="20"/>
                <w:szCs w:val="20"/>
              </w:rPr>
            </w:pPr>
            <w:r w:rsidRPr="00690A62">
              <w:rPr>
                <w:b/>
                <w:color w:val="000000" w:themeColor="text1"/>
                <w:sz w:val="20"/>
                <w:szCs w:val="20"/>
              </w:rPr>
              <w:t>Дополнительные условия</w:t>
            </w:r>
          </w:p>
        </w:tc>
        <w:tc>
          <w:tcPr>
            <w:tcW w:w="1930" w:type="pct"/>
            <w:tcBorders>
              <w:top w:val="single" w:sz="4" w:space="0" w:color="auto"/>
              <w:left w:val="single" w:sz="4" w:space="0" w:color="auto"/>
              <w:bottom w:val="single" w:sz="4" w:space="0" w:color="auto"/>
              <w:right w:val="single" w:sz="4" w:space="0" w:color="auto"/>
            </w:tcBorders>
            <w:shd w:val="clear" w:color="auto" w:fill="auto"/>
            <w:vAlign w:val="center"/>
          </w:tcPr>
          <w:p w14:paraId="3AC620BA" w14:textId="77777777" w:rsidR="00690A62" w:rsidRPr="00690A62" w:rsidRDefault="00690A62" w:rsidP="006461FA">
            <w:pPr>
              <w:jc w:val="center"/>
              <w:rPr>
                <w:b/>
                <w:color w:val="000000" w:themeColor="text1"/>
                <w:sz w:val="20"/>
                <w:szCs w:val="20"/>
              </w:rPr>
            </w:pPr>
            <w:r w:rsidRPr="00690A62">
              <w:rPr>
                <w:b/>
                <w:color w:val="000000" w:themeColor="text1"/>
                <w:sz w:val="20"/>
                <w:szCs w:val="20"/>
              </w:rPr>
              <w:t>Категория финансовых активов для целей МСФО</w:t>
            </w:r>
          </w:p>
        </w:tc>
      </w:tr>
      <w:tr w:rsidR="00690A62" w:rsidRPr="004D28D3" w14:paraId="0EC6F1A2" w14:textId="77777777" w:rsidTr="004D28D3">
        <w:tc>
          <w:tcPr>
            <w:tcW w:w="1603" w:type="pct"/>
            <w:tcBorders>
              <w:top w:val="single" w:sz="4" w:space="0" w:color="auto"/>
              <w:left w:val="single" w:sz="4" w:space="0" w:color="auto"/>
              <w:bottom w:val="single" w:sz="4" w:space="0" w:color="auto"/>
              <w:right w:val="single" w:sz="4" w:space="0" w:color="auto"/>
            </w:tcBorders>
            <w:shd w:val="clear" w:color="auto" w:fill="auto"/>
            <w:vAlign w:val="center"/>
          </w:tcPr>
          <w:p w14:paraId="4E760F5C" w14:textId="77777777" w:rsidR="00690A62" w:rsidRPr="004D28D3" w:rsidRDefault="00690A62" w:rsidP="006461FA">
            <w:pPr>
              <w:rPr>
                <w:color w:val="000000" w:themeColor="text1"/>
                <w:sz w:val="20"/>
                <w:szCs w:val="20"/>
              </w:rPr>
            </w:pPr>
            <w:r w:rsidRPr="004D28D3">
              <w:rPr>
                <w:color w:val="000000" w:themeColor="text1"/>
                <w:sz w:val="20"/>
                <w:szCs w:val="20"/>
              </w:rPr>
              <w:t>Долевые финансовые активы (акции, вклады в уставный капитал)</w:t>
            </w:r>
          </w:p>
        </w:tc>
        <w:tc>
          <w:tcPr>
            <w:tcW w:w="1467" w:type="pct"/>
            <w:tcBorders>
              <w:top w:val="single" w:sz="4" w:space="0" w:color="auto"/>
              <w:left w:val="single" w:sz="4" w:space="0" w:color="auto"/>
              <w:bottom w:val="single" w:sz="4" w:space="0" w:color="auto"/>
              <w:right w:val="single" w:sz="4" w:space="0" w:color="auto"/>
            </w:tcBorders>
            <w:shd w:val="clear" w:color="auto" w:fill="auto"/>
            <w:vAlign w:val="center"/>
          </w:tcPr>
          <w:p w14:paraId="223825EC" w14:textId="77777777" w:rsidR="00690A62" w:rsidRPr="004D28D3" w:rsidRDefault="00690A62" w:rsidP="006461FA">
            <w:pPr>
              <w:rPr>
                <w:color w:val="000000" w:themeColor="text1"/>
                <w:sz w:val="20"/>
                <w:szCs w:val="20"/>
              </w:rPr>
            </w:pPr>
            <w:r w:rsidRPr="004D28D3">
              <w:rPr>
                <w:color w:val="000000" w:themeColor="text1"/>
                <w:sz w:val="20"/>
                <w:szCs w:val="20"/>
              </w:rPr>
              <w:t>Предназначены для торговли</w:t>
            </w:r>
          </w:p>
        </w:tc>
        <w:tc>
          <w:tcPr>
            <w:tcW w:w="1930" w:type="pct"/>
            <w:tcBorders>
              <w:top w:val="single" w:sz="4" w:space="0" w:color="auto"/>
              <w:left w:val="single" w:sz="4" w:space="0" w:color="auto"/>
              <w:bottom w:val="single" w:sz="4" w:space="0" w:color="auto"/>
              <w:right w:val="single" w:sz="4" w:space="0" w:color="auto"/>
            </w:tcBorders>
            <w:shd w:val="clear" w:color="auto" w:fill="auto"/>
            <w:vAlign w:val="center"/>
          </w:tcPr>
          <w:p w14:paraId="5F139EFB" w14:textId="77777777" w:rsidR="00690A62" w:rsidRPr="004D28D3" w:rsidRDefault="00690A62" w:rsidP="006461FA">
            <w:pPr>
              <w:rPr>
                <w:color w:val="000000" w:themeColor="text1"/>
                <w:sz w:val="20"/>
                <w:szCs w:val="20"/>
              </w:rPr>
            </w:pPr>
            <w:r w:rsidRPr="004D28D3">
              <w:rPr>
                <w:color w:val="000000" w:themeColor="text1"/>
                <w:sz w:val="20"/>
                <w:szCs w:val="20"/>
              </w:rPr>
              <w:t>Оцениваемые по справедливой стоимости, изменения которой отражаются через прибыль или убыток</w:t>
            </w:r>
          </w:p>
        </w:tc>
      </w:tr>
      <w:tr w:rsidR="00690A62" w:rsidRPr="004D28D3" w14:paraId="0623908A" w14:textId="77777777" w:rsidTr="004D28D3">
        <w:tc>
          <w:tcPr>
            <w:tcW w:w="1603" w:type="pct"/>
            <w:tcBorders>
              <w:top w:val="single" w:sz="4" w:space="0" w:color="auto"/>
              <w:left w:val="single" w:sz="4" w:space="0" w:color="auto"/>
              <w:bottom w:val="single" w:sz="4" w:space="0" w:color="auto"/>
              <w:right w:val="single" w:sz="4" w:space="0" w:color="auto"/>
            </w:tcBorders>
            <w:shd w:val="clear" w:color="auto" w:fill="auto"/>
            <w:vAlign w:val="center"/>
          </w:tcPr>
          <w:p w14:paraId="01307D4B" w14:textId="77777777" w:rsidR="00690A62" w:rsidRPr="004D28D3" w:rsidRDefault="00690A62" w:rsidP="006461FA">
            <w:pPr>
              <w:rPr>
                <w:color w:val="000000" w:themeColor="text1"/>
                <w:sz w:val="20"/>
                <w:szCs w:val="20"/>
              </w:rPr>
            </w:pPr>
          </w:p>
        </w:tc>
        <w:tc>
          <w:tcPr>
            <w:tcW w:w="1467" w:type="pct"/>
            <w:tcBorders>
              <w:top w:val="single" w:sz="4" w:space="0" w:color="auto"/>
              <w:left w:val="single" w:sz="4" w:space="0" w:color="auto"/>
              <w:bottom w:val="single" w:sz="4" w:space="0" w:color="auto"/>
              <w:right w:val="single" w:sz="4" w:space="0" w:color="auto"/>
            </w:tcBorders>
            <w:shd w:val="clear" w:color="auto" w:fill="auto"/>
            <w:vAlign w:val="center"/>
          </w:tcPr>
          <w:p w14:paraId="3C434485" w14:textId="77777777" w:rsidR="00690A62" w:rsidRPr="004D28D3" w:rsidRDefault="00690A62" w:rsidP="006461FA">
            <w:pPr>
              <w:rPr>
                <w:color w:val="000000" w:themeColor="text1"/>
                <w:sz w:val="20"/>
                <w:szCs w:val="20"/>
              </w:rPr>
            </w:pPr>
            <w:r w:rsidRPr="004D28D3">
              <w:rPr>
                <w:color w:val="000000" w:themeColor="text1"/>
                <w:sz w:val="20"/>
                <w:szCs w:val="20"/>
              </w:rPr>
              <w:t>Не являются предназначенными для торговли</w:t>
            </w:r>
          </w:p>
        </w:tc>
        <w:tc>
          <w:tcPr>
            <w:tcW w:w="1930" w:type="pct"/>
            <w:tcBorders>
              <w:top w:val="single" w:sz="4" w:space="0" w:color="auto"/>
              <w:left w:val="single" w:sz="4" w:space="0" w:color="auto"/>
              <w:bottom w:val="single" w:sz="4" w:space="0" w:color="auto"/>
              <w:right w:val="single" w:sz="4" w:space="0" w:color="auto"/>
            </w:tcBorders>
            <w:shd w:val="clear" w:color="auto" w:fill="auto"/>
            <w:vAlign w:val="center"/>
          </w:tcPr>
          <w:p w14:paraId="7BA8647A" w14:textId="77777777" w:rsidR="00690A62" w:rsidRPr="004D28D3" w:rsidRDefault="00690A62" w:rsidP="006461FA">
            <w:pPr>
              <w:rPr>
                <w:color w:val="000000" w:themeColor="text1"/>
                <w:sz w:val="20"/>
                <w:szCs w:val="20"/>
              </w:rPr>
            </w:pPr>
            <w:r w:rsidRPr="004D28D3">
              <w:rPr>
                <w:color w:val="000000" w:themeColor="text1"/>
                <w:sz w:val="20"/>
                <w:szCs w:val="20"/>
              </w:rPr>
              <w:t>Оцениваемые по справедливой стоимости, изменения которой отражаются через прочий совокупный доход</w:t>
            </w:r>
          </w:p>
        </w:tc>
      </w:tr>
      <w:tr w:rsidR="00690A62" w:rsidRPr="004D28D3" w14:paraId="39E6B756" w14:textId="77777777" w:rsidTr="004D28D3">
        <w:tc>
          <w:tcPr>
            <w:tcW w:w="1603" w:type="pct"/>
            <w:tcBorders>
              <w:top w:val="single" w:sz="4" w:space="0" w:color="auto"/>
              <w:left w:val="single" w:sz="4" w:space="0" w:color="auto"/>
              <w:bottom w:val="single" w:sz="4" w:space="0" w:color="auto"/>
              <w:right w:val="single" w:sz="4" w:space="0" w:color="auto"/>
            </w:tcBorders>
            <w:shd w:val="clear" w:color="auto" w:fill="auto"/>
            <w:vAlign w:val="center"/>
          </w:tcPr>
          <w:p w14:paraId="1D6CA71F" w14:textId="77777777" w:rsidR="00690A62" w:rsidRPr="004D28D3" w:rsidRDefault="00690A62" w:rsidP="006461FA">
            <w:pPr>
              <w:rPr>
                <w:color w:val="000000" w:themeColor="text1"/>
                <w:sz w:val="20"/>
                <w:szCs w:val="20"/>
              </w:rPr>
            </w:pPr>
            <w:r w:rsidRPr="004D28D3">
              <w:rPr>
                <w:color w:val="000000" w:themeColor="text1"/>
                <w:sz w:val="20"/>
                <w:szCs w:val="20"/>
              </w:rPr>
              <w:t>Паи в паевых фондах</w:t>
            </w:r>
          </w:p>
        </w:tc>
        <w:tc>
          <w:tcPr>
            <w:tcW w:w="1467" w:type="pct"/>
            <w:tcBorders>
              <w:top w:val="single" w:sz="4" w:space="0" w:color="auto"/>
              <w:left w:val="single" w:sz="4" w:space="0" w:color="auto"/>
              <w:bottom w:val="single" w:sz="4" w:space="0" w:color="auto"/>
              <w:right w:val="single" w:sz="4" w:space="0" w:color="auto"/>
            </w:tcBorders>
            <w:shd w:val="clear" w:color="auto" w:fill="auto"/>
            <w:vAlign w:val="center"/>
          </w:tcPr>
          <w:p w14:paraId="6C541172" w14:textId="77777777" w:rsidR="00690A62" w:rsidRPr="004D28D3" w:rsidRDefault="00690A62" w:rsidP="006461FA">
            <w:pPr>
              <w:rPr>
                <w:color w:val="000000" w:themeColor="text1"/>
                <w:sz w:val="20"/>
                <w:szCs w:val="20"/>
              </w:rPr>
            </w:pPr>
            <w:r w:rsidRPr="004D28D3">
              <w:rPr>
                <w:color w:val="000000" w:themeColor="text1"/>
                <w:sz w:val="20"/>
                <w:szCs w:val="20"/>
              </w:rPr>
              <w:t>–</w:t>
            </w:r>
          </w:p>
        </w:tc>
        <w:tc>
          <w:tcPr>
            <w:tcW w:w="1930" w:type="pct"/>
            <w:tcBorders>
              <w:top w:val="single" w:sz="4" w:space="0" w:color="auto"/>
              <w:left w:val="single" w:sz="4" w:space="0" w:color="auto"/>
              <w:bottom w:val="single" w:sz="4" w:space="0" w:color="auto"/>
              <w:right w:val="single" w:sz="4" w:space="0" w:color="auto"/>
            </w:tcBorders>
            <w:shd w:val="clear" w:color="auto" w:fill="auto"/>
            <w:vAlign w:val="center"/>
          </w:tcPr>
          <w:p w14:paraId="702E43AA" w14:textId="77777777" w:rsidR="00690A62" w:rsidRPr="004D28D3" w:rsidRDefault="00690A62" w:rsidP="006461FA">
            <w:pPr>
              <w:rPr>
                <w:color w:val="000000" w:themeColor="text1"/>
                <w:sz w:val="20"/>
                <w:szCs w:val="20"/>
              </w:rPr>
            </w:pPr>
            <w:r w:rsidRPr="004D28D3">
              <w:rPr>
                <w:color w:val="000000" w:themeColor="text1"/>
                <w:sz w:val="20"/>
                <w:szCs w:val="20"/>
              </w:rPr>
              <w:t>Оцениваемые по справедливой стоимости, изменения которой отражаются через прибыль или убыток</w:t>
            </w:r>
          </w:p>
        </w:tc>
      </w:tr>
      <w:tr w:rsidR="00690A62" w:rsidRPr="004D28D3" w14:paraId="1604798B" w14:textId="77777777" w:rsidTr="006461FA">
        <w:trPr>
          <w:trHeight w:val="792"/>
        </w:trPr>
        <w:tc>
          <w:tcPr>
            <w:tcW w:w="1603" w:type="pct"/>
            <w:tcBorders>
              <w:top w:val="single" w:sz="4" w:space="0" w:color="auto"/>
              <w:left w:val="single" w:sz="4" w:space="0" w:color="auto"/>
              <w:bottom w:val="single" w:sz="4" w:space="0" w:color="auto"/>
              <w:right w:val="single" w:sz="4" w:space="0" w:color="auto"/>
            </w:tcBorders>
            <w:shd w:val="clear" w:color="auto" w:fill="auto"/>
            <w:vAlign w:val="center"/>
          </w:tcPr>
          <w:p w14:paraId="63142B57" w14:textId="77777777" w:rsidR="00690A62" w:rsidRPr="004D28D3" w:rsidRDefault="00690A62" w:rsidP="006461FA">
            <w:pPr>
              <w:rPr>
                <w:color w:val="000000" w:themeColor="text1"/>
                <w:sz w:val="20"/>
                <w:szCs w:val="20"/>
              </w:rPr>
            </w:pPr>
            <w:r w:rsidRPr="004D28D3">
              <w:rPr>
                <w:color w:val="000000" w:themeColor="text1"/>
                <w:sz w:val="20"/>
                <w:szCs w:val="20"/>
              </w:rPr>
              <w:t>Производные финансовые активы</w:t>
            </w:r>
          </w:p>
        </w:tc>
        <w:tc>
          <w:tcPr>
            <w:tcW w:w="1467" w:type="pct"/>
            <w:tcBorders>
              <w:top w:val="single" w:sz="4" w:space="0" w:color="auto"/>
              <w:left w:val="single" w:sz="4" w:space="0" w:color="auto"/>
              <w:bottom w:val="single" w:sz="4" w:space="0" w:color="auto"/>
              <w:right w:val="single" w:sz="4" w:space="0" w:color="auto"/>
            </w:tcBorders>
            <w:shd w:val="clear" w:color="auto" w:fill="auto"/>
            <w:vAlign w:val="center"/>
          </w:tcPr>
          <w:p w14:paraId="17CFA54A" w14:textId="77777777" w:rsidR="00690A62" w:rsidRPr="004D28D3" w:rsidRDefault="00690A62" w:rsidP="006461FA">
            <w:pPr>
              <w:rPr>
                <w:color w:val="000000" w:themeColor="text1"/>
                <w:sz w:val="20"/>
                <w:szCs w:val="20"/>
              </w:rPr>
            </w:pPr>
            <w:r w:rsidRPr="004D28D3">
              <w:rPr>
                <w:color w:val="000000" w:themeColor="text1"/>
                <w:sz w:val="20"/>
                <w:szCs w:val="20"/>
              </w:rPr>
              <w:t>–</w:t>
            </w:r>
          </w:p>
        </w:tc>
        <w:tc>
          <w:tcPr>
            <w:tcW w:w="1930" w:type="pct"/>
            <w:tcBorders>
              <w:top w:val="single" w:sz="4" w:space="0" w:color="auto"/>
              <w:left w:val="single" w:sz="4" w:space="0" w:color="auto"/>
              <w:bottom w:val="single" w:sz="4" w:space="0" w:color="auto"/>
              <w:right w:val="single" w:sz="4" w:space="0" w:color="auto"/>
            </w:tcBorders>
            <w:shd w:val="clear" w:color="auto" w:fill="auto"/>
            <w:vAlign w:val="center"/>
          </w:tcPr>
          <w:p w14:paraId="1404C4F4" w14:textId="77777777" w:rsidR="00690A62" w:rsidRPr="004D28D3" w:rsidRDefault="00690A62" w:rsidP="006461FA">
            <w:pPr>
              <w:rPr>
                <w:color w:val="000000" w:themeColor="text1"/>
                <w:sz w:val="20"/>
                <w:szCs w:val="20"/>
              </w:rPr>
            </w:pPr>
            <w:r w:rsidRPr="004D28D3">
              <w:rPr>
                <w:color w:val="000000" w:themeColor="text1"/>
                <w:sz w:val="20"/>
                <w:szCs w:val="20"/>
              </w:rPr>
              <w:t>Оцениваемые по справедливой стоимости, изменения которой отражаются через прибыль или убыток</w:t>
            </w:r>
          </w:p>
        </w:tc>
      </w:tr>
      <w:tr w:rsidR="00690A62" w:rsidRPr="004D28D3" w14:paraId="46FE6D33" w14:textId="77777777" w:rsidTr="006461FA">
        <w:trPr>
          <w:trHeight w:val="564"/>
        </w:trPr>
        <w:tc>
          <w:tcPr>
            <w:tcW w:w="1603" w:type="pct"/>
            <w:tcBorders>
              <w:top w:val="single" w:sz="4" w:space="0" w:color="auto"/>
              <w:left w:val="single" w:sz="4" w:space="0" w:color="auto"/>
              <w:bottom w:val="single" w:sz="4" w:space="0" w:color="auto"/>
              <w:right w:val="single" w:sz="4" w:space="0" w:color="auto"/>
            </w:tcBorders>
            <w:shd w:val="clear" w:color="auto" w:fill="auto"/>
            <w:vAlign w:val="center"/>
          </w:tcPr>
          <w:p w14:paraId="44B7861D" w14:textId="77777777" w:rsidR="00690A62" w:rsidRPr="004D28D3" w:rsidRDefault="00690A62" w:rsidP="006461FA">
            <w:pPr>
              <w:rPr>
                <w:color w:val="000000" w:themeColor="text1"/>
                <w:sz w:val="20"/>
                <w:szCs w:val="20"/>
              </w:rPr>
            </w:pPr>
            <w:r w:rsidRPr="004D28D3">
              <w:rPr>
                <w:color w:val="000000" w:themeColor="text1"/>
                <w:sz w:val="20"/>
                <w:szCs w:val="20"/>
              </w:rPr>
              <w:t>Банковские депозиты</w:t>
            </w:r>
          </w:p>
        </w:tc>
        <w:tc>
          <w:tcPr>
            <w:tcW w:w="1467" w:type="pct"/>
            <w:tcBorders>
              <w:top w:val="single" w:sz="4" w:space="0" w:color="auto"/>
              <w:left w:val="single" w:sz="4" w:space="0" w:color="auto"/>
              <w:bottom w:val="single" w:sz="4" w:space="0" w:color="auto"/>
              <w:right w:val="single" w:sz="4" w:space="0" w:color="auto"/>
            </w:tcBorders>
            <w:shd w:val="clear" w:color="auto" w:fill="auto"/>
            <w:vAlign w:val="center"/>
          </w:tcPr>
          <w:p w14:paraId="4FA0DE5A" w14:textId="77777777" w:rsidR="00690A62" w:rsidRPr="004D28D3" w:rsidRDefault="00690A62" w:rsidP="006461FA">
            <w:pPr>
              <w:rPr>
                <w:color w:val="000000" w:themeColor="text1"/>
                <w:sz w:val="20"/>
                <w:szCs w:val="20"/>
              </w:rPr>
            </w:pPr>
            <w:r w:rsidRPr="004D28D3">
              <w:rPr>
                <w:color w:val="000000" w:themeColor="text1"/>
                <w:sz w:val="20"/>
                <w:szCs w:val="20"/>
              </w:rPr>
              <w:t>–</w:t>
            </w:r>
          </w:p>
        </w:tc>
        <w:tc>
          <w:tcPr>
            <w:tcW w:w="1930" w:type="pct"/>
            <w:tcBorders>
              <w:top w:val="single" w:sz="4" w:space="0" w:color="auto"/>
              <w:left w:val="single" w:sz="4" w:space="0" w:color="auto"/>
              <w:bottom w:val="single" w:sz="4" w:space="0" w:color="auto"/>
              <w:right w:val="single" w:sz="4" w:space="0" w:color="auto"/>
            </w:tcBorders>
            <w:shd w:val="clear" w:color="auto" w:fill="auto"/>
            <w:vAlign w:val="center"/>
          </w:tcPr>
          <w:p w14:paraId="697EF809" w14:textId="77777777" w:rsidR="00690A62" w:rsidRPr="004D28D3" w:rsidRDefault="00690A62" w:rsidP="006461FA">
            <w:pPr>
              <w:rPr>
                <w:color w:val="000000" w:themeColor="text1"/>
                <w:sz w:val="20"/>
                <w:szCs w:val="20"/>
              </w:rPr>
            </w:pPr>
            <w:r w:rsidRPr="004D28D3">
              <w:rPr>
                <w:color w:val="000000" w:themeColor="text1"/>
                <w:sz w:val="20"/>
                <w:szCs w:val="20"/>
              </w:rPr>
              <w:t>Оцениваемые по амортизированной стоимости</w:t>
            </w:r>
          </w:p>
        </w:tc>
      </w:tr>
      <w:tr w:rsidR="00690A62" w:rsidRPr="004D28D3" w14:paraId="3F86AD73" w14:textId="77777777" w:rsidTr="004D28D3">
        <w:tc>
          <w:tcPr>
            <w:tcW w:w="1603" w:type="pct"/>
            <w:tcBorders>
              <w:top w:val="single" w:sz="4" w:space="0" w:color="auto"/>
              <w:left w:val="single" w:sz="4" w:space="0" w:color="auto"/>
              <w:bottom w:val="single" w:sz="4" w:space="0" w:color="auto"/>
              <w:right w:val="single" w:sz="4" w:space="0" w:color="auto"/>
            </w:tcBorders>
            <w:shd w:val="clear" w:color="auto" w:fill="auto"/>
            <w:vAlign w:val="center"/>
          </w:tcPr>
          <w:p w14:paraId="29B02801" w14:textId="77777777" w:rsidR="00690A62" w:rsidRPr="004D28D3" w:rsidRDefault="00690A62" w:rsidP="006461FA">
            <w:pPr>
              <w:rPr>
                <w:color w:val="000000" w:themeColor="text1"/>
                <w:sz w:val="20"/>
                <w:szCs w:val="20"/>
              </w:rPr>
            </w:pPr>
            <w:r w:rsidRPr="004D28D3">
              <w:rPr>
                <w:color w:val="000000" w:themeColor="text1"/>
                <w:sz w:val="20"/>
                <w:szCs w:val="20"/>
              </w:rPr>
              <w:t>Займы выданные</w:t>
            </w:r>
          </w:p>
        </w:tc>
        <w:tc>
          <w:tcPr>
            <w:tcW w:w="1467" w:type="pct"/>
            <w:tcBorders>
              <w:top w:val="single" w:sz="4" w:space="0" w:color="auto"/>
              <w:left w:val="single" w:sz="4" w:space="0" w:color="auto"/>
              <w:bottom w:val="single" w:sz="4" w:space="0" w:color="auto"/>
              <w:right w:val="single" w:sz="4" w:space="0" w:color="auto"/>
            </w:tcBorders>
            <w:shd w:val="clear" w:color="auto" w:fill="auto"/>
            <w:vAlign w:val="center"/>
          </w:tcPr>
          <w:p w14:paraId="65FB661C" w14:textId="77777777" w:rsidR="00690A62" w:rsidRPr="004D28D3" w:rsidRDefault="00690A62" w:rsidP="006461FA">
            <w:pPr>
              <w:rPr>
                <w:color w:val="000000" w:themeColor="text1"/>
                <w:sz w:val="20"/>
                <w:szCs w:val="20"/>
              </w:rPr>
            </w:pPr>
            <w:r w:rsidRPr="004D28D3">
              <w:rPr>
                <w:color w:val="000000" w:themeColor="text1"/>
                <w:sz w:val="20"/>
                <w:szCs w:val="20"/>
              </w:rPr>
              <w:t>–</w:t>
            </w:r>
          </w:p>
        </w:tc>
        <w:tc>
          <w:tcPr>
            <w:tcW w:w="1930" w:type="pct"/>
            <w:tcBorders>
              <w:top w:val="single" w:sz="4" w:space="0" w:color="auto"/>
              <w:left w:val="single" w:sz="4" w:space="0" w:color="auto"/>
              <w:bottom w:val="single" w:sz="4" w:space="0" w:color="auto"/>
              <w:right w:val="single" w:sz="4" w:space="0" w:color="auto"/>
            </w:tcBorders>
            <w:shd w:val="clear" w:color="auto" w:fill="auto"/>
            <w:vAlign w:val="center"/>
          </w:tcPr>
          <w:p w14:paraId="78891F67" w14:textId="77777777" w:rsidR="00690A62" w:rsidRPr="004D28D3" w:rsidRDefault="00690A62" w:rsidP="006461FA">
            <w:pPr>
              <w:rPr>
                <w:color w:val="000000" w:themeColor="text1"/>
                <w:sz w:val="20"/>
                <w:szCs w:val="20"/>
              </w:rPr>
            </w:pPr>
            <w:r w:rsidRPr="004D28D3">
              <w:rPr>
                <w:color w:val="000000" w:themeColor="text1"/>
                <w:sz w:val="20"/>
                <w:szCs w:val="20"/>
              </w:rPr>
              <w:t>Оцениваемые по амортизированной стоимости</w:t>
            </w:r>
          </w:p>
        </w:tc>
      </w:tr>
      <w:tr w:rsidR="00690A62" w:rsidRPr="004D28D3" w14:paraId="77C8AF73" w14:textId="77777777" w:rsidTr="004D28D3">
        <w:tc>
          <w:tcPr>
            <w:tcW w:w="1603" w:type="pct"/>
            <w:tcBorders>
              <w:top w:val="single" w:sz="4" w:space="0" w:color="auto"/>
              <w:left w:val="single" w:sz="4" w:space="0" w:color="auto"/>
              <w:bottom w:val="single" w:sz="4" w:space="0" w:color="auto"/>
              <w:right w:val="single" w:sz="4" w:space="0" w:color="auto"/>
            </w:tcBorders>
            <w:shd w:val="clear" w:color="auto" w:fill="auto"/>
            <w:vAlign w:val="center"/>
          </w:tcPr>
          <w:p w14:paraId="2CB8F882" w14:textId="77777777" w:rsidR="00690A62" w:rsidRPr="004D28D3" w:rsidRDefault="00690A62" w:rsidP="006461FA">
            <w:pPr>
              <w:rPr>
                <w:color w:val="000000" w:themeColor="text1"/>
                <w:sz w:val="20"/>
                <w:szCs w:val="20"/>
              </w:rPr>
            </w:pPr>
            <w:r w:rsidRPr="004D28D3">
              <w:rPr>
                <w:color w:val="000000" w:themeColor="text1"/>
                <w:sz w:val="20"/>
                <w:szCs w:val="20"/>
              </w:rPr>
              <w:t>Дебиторская задолженность (финансовая)</w:t>
            </w:r>
          </w:p>
        </w:tc>
        <w:tc>
          <w:tcPr>
            <w:tcW w:w="1467" w:type="pct"/>
            <w:tcBorders>
              <w:top w:val="single" w:sz="4" w:space="0" w:color="auto"/>
              <w:left w:val="single" w:sz="4" w:space="0" w:color="auto"/>
              <w:bottom w:val="single" w:sz="4" w:space="0" w:color="auto"/>
              <w:right w:val="single" w:sz="4" w:space="0" w:color="auto"/>
            </w:tcBorders>
            <w:shd w:val="clear" w:color="auto" w:fill="auto"/>
            <w:vAlign w:val="center"/>
          </w:tcPr>
          <w:p w14:paraId="4F226400" w14:textId="77777777" w:rsidR="00690A62" w:rsidRPr="004D28D3" w:rsidRDefault="00690A62" w:rsidP="006461FA">
            <w:pPr>
              <w:rPr>
                <w:color w:val="000000" w:themeColor="text1"/>
                <w:sz w:val="20"/>
                <w:szCs w:val="20"/>
              </w:rPr>
            </w:pPr>
            <w:r w:rsidRPr="004D28D3">
              <w:rPr>
                <w:color w:val="000000" w:themeColor="text1"/>
                <w:sz w:val="20"/>
                <w:szCs w:val="20"/>
              </w:rPr>
              <w:t>–</w:t>
            </w:r>
          </w:p>
        </w:tc>
        <w:tc>
          <w:tcPr>
            <w:tcW w:w="1930" w:type="pct"/>
            <w:tcBorders>
              <w:top w:val="single" w:sz="4" w:space="0" w:color="auto"/>
              <w:left w:val="single" w:sz="4" w:space="0" w:color="auto"/>
              <w:bottom w:val="single" w:sz="4" w:space="0" w:color="auto"/>
              <w:right w:val="single" w:sz="4" w:space="0" w:color="auto"/>
            </w:tcBorders>
            <w:shd w:val="clear" w:color="auto" w:fill="auto"/>
            <w:vAlign w:val="center"/>
          </w:tcPr>
          <w:p w14:paraId="7563267E" w14:textId="77777777" w:rsidR="00690A62" w:rsidRPr="004D28D3" w:rsidRDefault="00690A62" w:rsidP="006461FA">
            <w:pPr>
              <w:rPr>
                <w:color w:val="000000" w:themeColor="text1"/>
                <w:sz w:val="20"/>
                <w:szCs w:val="20"/>
              </w:rPr>
            </w:pPr>
            <w:r w:rsidRPr="004D28D3">
              <w:rPr>
                <w:color w:val="000000" w:themeColor="text1"/>
                <w:sz w:val="20"/>
                <w:szCs w:val="20"/>
              </w:rPr>
              <w:t>Оцениваемые по амортизированной стоимости</w:t>
            </w:r>
          </w:p>
        </w:tc>
      </w:tr>
      <w:tr w:rsidR="00690A62" w:rsidRPr="004D28D3" w14:paraId="561A161B" w14:textId="77777777" w:rsidTr="004D28D3">
        <w:tc>
          <w:tcPr>
            <w:tcW w:w="1603" w:type="pct"/>
            <w:tcBorders>
              <w:top w:val="single" w:sz="4" w:space="0" w:color="auto"/>
              <w:left w:val="single" w:sz="4" w:space="0" w:color="auto"/>
              <w:bottom w:val="single" w:sz="4" w:space="0" w:color="auto"/>
              <w:right w:val="single" w:sz="4" w:space="0" w:color="auto"/>
            </w:tcBorders>
            <w:shd w:val="clear" w:color="auto" w:fill="auto"/>
            <w:vAlign w:val="center"/>
          </w:tcPr>
          <w:p w14:paraId="68FFBC65" w14:textId="77777777" w:rsidR="00690A62" w:rsidRPr="004D28D3" w:rsidRDefault="00690A62" w:rsidP="006461FA">
            <w:pPr>
              <w:rPr>
                <w:color w:val="000000" w:themeColor="text1"/>
                <w:sz w:val="20"/>
                <w:szCs w:val="20"/>
              </w:rPr>
            </w:pPr>
            <w:r w:rsidRPr="004D28D3">
              <w:rPr>
                <w:color w:val="000000" w:themeColor="text1"/>
                <w:sz w:val="20"/>
                <w:szCs w:val="20"/>
              </w:rPr>
              <w:t>Денежные средства и их эквиваленты</w:t>
            </w:r>
          </w:p>
        </w:tc>
        <w:tc>
          <w:tcPr>
            <w:tcW w:w="1467" w:type="pct"/>
            <w:tcBorders>
              <w:top w:val="single" w:sz="4" w:space="0" w:color="auto"/>
              <w:left w:val="single" w:sz="4" w:space="0" w:color="auto"/>
              <w:bottom w:val="single" w:sz="4" w:space="0" w:color="auto"/>
              <w:right w:val="single" w:sz="4" w:space="0" w:color="auto"/>
            </w:tcBorders>
            <w:shd w:val="clear" w:color="auto" w:fill="auto"/>
            <w:vAlign w:val="center"/>
          </w:tcPr>
          <w:p w14:paraId="35EB6501" w14:textId="77777777" w:rsidR="00690A62" w:rsidRPr="004D28D3" w:rsidRDefault="00690A62" w:rsidP="006461FA">
            <w:pPr>
              <w:rPr>
                <w:color w:val="000000" w:themeColor="text1"/>
                <w:sz w:val="20"/>
                <w:szCs w:val="20"/>
              </w:rPr>
            </w:pPr>
            <w:r w:rsidRPr="004D28D3">
              <w:rPr>
                <w:color w:val="000000" w:themeColor="text1"/>
                <w:sz w:val="20"/>
                <w:szCs w:val="20"/>
              </w:rPr>
              <w:t>–</w:t>
            </w:r>
          </w:p>
        </w:tc>
        <w:tc>
          <w:tcPr>
            <w:tcW w:w="1930" w:type="pct"/>
            <w:tcBorders>
              <w:top w:val="single" w:sz="4" w:space="0" w:color="auto"/>
              <w:left w:val="single" w:sz="4" w:space="0" w:color="auto"/>
              <w:bottom w:val="single" w:sz="4" w:space="0" w:color="auto"/>
              <w:right w:val="single" w:sz="4" w:space="0" w:color="auto"/>
            </w:tcBorders>
            <w:shd w:val="clear" w:color="auto" w:fill="auto"/>
            <w:vAlign w:val="center"/>
          </w:tcPr>
          <w:p w14:paraId="228EA9F0" w14:textId="77777777" w:rsidR="00690A62" w:rsidRPr="004D28D3" w:rsidRDefault="00690A62" w:rsidP="006461FA">
            <w:pPr>
              <w:rPr>
                <w:color w:val="000000" w:themeColor="text1"/>
                <w:sz w:val="20"/>
                <w:szCs w:val="20"/>
              </w:rPr>
            </w:pPr>
            <w:r w:rsidRPr="004D28D3">
              <w:rPr>
                <w:color w:val="000000" w:themeColor="text1"/>
                <w:sz w:val="20"/>
                <w:szCs w:val="20"/>
              </w:rPr>
              <w:t>Оцениваемые по амортизированной стоимости</w:t>
            </w:r>
          </w:p>
        </w:tc>
      </w:tr>
      <w:tr w:rsidR="00690A62" w:rsidRPr="004D28D3" w14:paraId="5C30D838" w14:textId="77777777" w:rsidTr="004D28D3">
        <w:tc>
          <w:tcPr>
            <w:tcW w:w="1603" w:type="pct"/>
            <w:tcBorders>
              <w:top w:val="single" w:sz="4" w:space="0" w:color="auto"/>
              <w:left w:val="single" w:sz="4" w:space="0" w:color="auto"/>
              <w:bottom w:val="single" w:sz="4" w:space="0" w:color="auto"/>
              <w:right w:val="single" w:sz="4" w:space="0" w:color="auto"/>
            </w:tcBorders>
            <w:shd w:val="clear" w:color="auto" w:fill="auto"/>
            <w:vAlign w:val="center"/>
          </w:tcPr>
          <w:p w14:paraId="41CEF34F" w14:textId="77777777" w:rsidR="00690A62" w:rsidRPr="004D28D3" w:rsidRDefault="00690A62" w:rsidP="006461FA">
            <w:pPr>
              <w:rPr>
                <w:color w:val="000000" w:themeColor="text1"/>
                <w:sz w:val="20"/>
                <w:szCs w:val="20"/>
              </w:rPr>
            </w:pPr>
            <w:r w:rsidRPr="004D28D3">
              <w:rPr>
                <w:color w:val="000000" w:themeColor="text1"/>
                <w:sz w:val="20"/>
                <w:szCs w:val="20"/>
              </w:rPr>
              <w:t>Приобретенные права требования</w:t>
            </w:r>
          </w:p>
        </w:tc>
        <w:tc>
          <w:tcPr>
            <w:tcW w:w="1467" w:type="pct"/>
            <w:tcBorders>
              <w:top w:val="single" w:sz="4" w:space="0" w:color="auto"/>
              <w:left w:val="single" w:sz="4" w:space="0" w:color="auto"/>
              <w:bottom w:val="single" w:sz="4" w:space="0" w:color="auto"/>
              <w:right w:val="single" w:sz="4" w:space="0" w:color="auto"/>
            </w:tcBorders>
            <w:shd w:val="clear" w:color="auto" w:fill="auto"/>
            <w:vAlign w:val="center"/>
          </w:tcPr>
          <w:p w14:paraId="3B58EDF3" w14:textId="77777777" w:rsidR="00690A62" w:rsidRPr="004D28D3" w:rsidRDefault="00690A62" w:rsidP="006461FA">
            <w:pPr>
              <w:rPr>
                <w:color w:val="000000" w:themeColor="text1"/>
                <w:sz w:val="20"/>
                <w:szCs w:val="20"/>
              </w:rPr>
            </w:pPr>
            <w:r w:rsidRPr="004D28D3">
              <w:rPr>
                <w:color w:val="000000" w:themeColor="text1"/>
                <w:sz w:val="20"/>
                <w:szCs w:val="20"/>
              </w:rPr>
              <w:t>–</w:t>
            </w:r>
          </w:p>
        </w:tc>
        <w:tc>
          <w:tcPr>
            <w:tcW w:w="1930" w:type="pct"/>
            <w:tcBorders>
              <w:top w:val="single" w:sz="4" w:space="0" w:color="auto"/>
              <w:left w:val="single" w:sz="4" w:space="0" w:color="auto"/>
              <w:bottom w:val="single" w:sz="4" w:space="0" w:color="auto"/>
              <w:right w:val="single" w:sz="4" w:space="0" w:color="auto"/>
            </w:tcBorders>
            <w:shd w:val="clear" w:color="auto" w:fill="auto"/>
            <w:vAlign w:val="center"/>
          </w:tcPr>
          <w:p w14:paraId="5DAD4B5B" w14:textId="77777777" w:rsidR="00690A62" w:rsidRPr="004D28D3" w:rsidRDefault="00690A62" w:rsidP="006461FA">
            <w:pPr>
              <w:rPr>
                <w:color w:val="000000" w:themeColor="text1"/>
                <w:sz w:val="20"/>
                <w:szCs w:val="20"/>
              </w:rPr>
            </w:pPr>
            <w:r w:rsidRPr="004D28D3">
              <w:rPr>
                <w:color w:val="000000" w:themeColor="text1"/>
                <w:sz w:val="20"/>
                <w:szCs w:val="20"/>
              </w:rPr>
              <w:t>Оцениваемые по амортизированной стоимости</w:t>
            </w:r>
          </w:p>
        </w:tc>
      </w:tr>
      <w:tr w:rsidR="00690A62" w:rsidRPr="004D28D3" w14:paraId="48F540F4" w14:textId="77777777" w:rsidTr="004D28D3">
        <w:tc>
          <w:tcPr>
            <w:tcW w:w="1603" w:type="pct"/>
            <w:tcBorders>
              <w:top w:val="single" w:sz="4" w:space="0" w:color="auto"/>
              <w:left w:val="single" w:sz="4" w:space="0" w:color="auto"/>
              <w:bottom w:val="single" w:sz="4" w:space="0" w:color="auto"/>
              <w:right w:val="single" w:sz="4" w:space="0" w:color="auto"/>
            </w:tcBorders>
            <w:shd w:val="clear" w:color="auto" w:fill="auto"/>
            <w:vAlign w:val="center"/>
          </w:tcPr>
          <w:p w14:paraId="58E3C757" w14:textId="77777777" w:rsidR="00690A62" w:rsidRPr="004D28D3" w:rsidRDefault="00690A62" w:rsidP="006461FA">
            <w:pPr>
              <w:rPr>
                <w:color w:val="000000" w:themeColor="text1"/>
                <w:sz w:val="20"/>
                <w:szCs w:val="20"/>
              </w:rPr>
            </w:pPr>
            <w:r w:rsidRPr="004D28D3">
              <w:rPr>
                <w:color w:val="000000" w:themeColor="text1"/>
                <w:sz w:val="20"/>
                <w:szCs w:val="20"/>
              </w:rPr>
              <w:t>Облигации и векселя</w:t>
            </w:r>
          </w:p>
        </w:tc>
        <w:tc>
          <w:tcPr>
            <w:tcW w:w="1467" w:type="pct"/>
            <w:tcBorders>
              <w:top w:val="single" w:sz="4" w:space="0" w:color="auto"/>
              <w:left w:val="single" w:sz="4" w:space="0" w:color="auto"/>
              <w:bottom w:val="single" w:sz="4" w:space="0" w:color="auto"/>
              <w:right w:val="single" w:sz="4" w:space="0" w:color="auto"/>
            </w:tcBorders>
            <w:shd w:val="clear" w:color="auto" w:fill="auto"/>
            <w:vAlign w:val="center"/>
          </w:tcPr>
          <w:p w14:paraId="35633D22" w14:textId="77777777" w:rsidR="00690A62" w:rsidRPr="004D28D3" w:rsidRDefault="00690A62" w:rsidP="006461FA">
            <w:pPr>
              <w:rPr>
                <w:color w:val="000000" w:themeColor="text1"/>
                <w:sz w:val="20"/>
                <w:szCs w:val="20"/>
              </w:rPr>
            </w:pPr>
            <w:r w:rsidRPr="004D28D3">
              <w:rPr>
                <w:color w:val="000000" w:themeColor="text1"/>
                <w:sz w:val="20"/>
                <w:szCs w:val="20"/>
              </w:rPr>
              <w:t>Предназначены для торговли</w:t>
            </w:r>
          </w:p>
        </w:tc>
        <w:tc>
          <w:tcPr>
            <w:tcW w:w="1930" w:type="pct"/>
            <w:tcBorders>
              <w:top w:val="single" w:sz="4" w:space="0" w:color="auto"/>
              <w:left w:val="single" w:sz="4" w:space="0" w:color="auto"/>
              <w:bottom w:val="single" w:sz="4" w:space="0" w:color="auto"/>
              <w:right w:val="single" w:sz="4" w:space="0" w:color="auto"/>
            </w:tcBorders>
            <w:shd w:val="clear" w:color="auto" w:fill="auto"/>
            <w:vAlign w:val="center"/>
          </w:tcPr>
          <w:p w14:paraId="3B2D03BD" w14:textId="77777777" w:rsidR="00690A62" w:rsidRPr="004D28D3" w:rsidRDefault="00690A62" w:rsidP="006461FA">
            <w:pPr>
              <w:rPr>
                <w:color w:val="000000" w:themeColor="text1"/>
                <w:sz w:val="20"/>
                <w:szCs w:val="20"/>
              </w:rPr>
            </w:pPr>
            <w:r w:rsidRPr="004D28D3">
              <w:rPr>
                <w:color w:val="000000" w:themeColor="text1"/>
                <w:sz w:val="20"/>
                <w:szCs w:val="20"/>
              </w:rPr>
              <w:t>Оцениваемые по справедливой стоимости, изменения которой отражаются через прибыль или убыток</w:t>
            </w:r>
          </w:p>
        </w:tc>
      </w:tr>
      <w:tr w:rsidR="00690A62" w:rsidRPr="004D28D3" w14:paraId="2D5C4FA7" w14:textId="77777777" w:rsidTr="004D28D3">
        <w:tc>
          <w:tcPr>
            <w:tcW w:w="1603" w:type="pct"/>
            <w:tcBorders>
              <w:top w:val="single" w:sz="4" w:space="0" w:color="auto"/>
              <w:left w:val="single" w:sz="4" w:space="0" w:color="auto"/>
              <w:bottom w:val="single" w:sz="4" w:space="0" w:color="auto"/>
              <w:right w:val="single" w:sz="4" w:space="0" w:color="auto"/>
            </w:tcBorders>
            <w:shd w:val="clear" w:color="auto" w:fill="auto"/>
            <w:vAlign w:val="center"/>
          </w:tcPr>
          <w:p w14:paraId="03C99B93" w14:textId="77777777" w:rsidR="00690A62" w:rsidRPr="004D28D3" w:rsidRDefault="00690A62" w:rsidP="006461FA">
            <w:pPr>
              <w:rPr>
                <w:color w:val="000000" w:themeColor="text1"/>
                <w:sz w:val="20"/>
                <w:szCs w:val="20"/>
              </w:rPr>
            </w:pPr>
          </w:p>
        </w:tc>
        <w:tc>
          <w:tcPr>
            <w:tcW w:w="1467" w:type="pct"/>
            <w:tcBorders>
              <w:top w:val="single" w:sz="4" w:space="0" w:color="auto"/>
              <w:left w:val="single" w:sz="4" w:space="0" w:color="auto"/>
              <w:bottom w:val="single" w:sz="4" w:space="0" w:color="auto"/>
              <w:right w:val="single" w:sz="4" w:space="0" w:color="auto"/>
            </w:tcBorders>
            <w:shd w:val="clear" w:color="auto" w:fill="auto"/>
            <w:vAlign w:val="center"/>
          </w:tcPr>
          <w:p w14:paraId="6861FC17" w14:textId="77777777" w:rsidR="00690A62" w:rsidRPr="004D28D3" w:rsidRDefault="00690A62" w:rsidP="006461FA">
            <w:pPr>
              <w:rPr>
                <w:color w:val="000000" w:themeColor="text1"/>
                <w:sz w:val="20"/>
                <w:szCs w:val="20"/>
              </w:rPr>
            </w:pPr>
            <w:r w:rsidRPr="004D28D3">
              <w:rPr>
                <w:color w:val="000000" w:themeColor="text1"/>
                <w:sz w:val="20"/>
                <w:szCs w:val="20"/>
              </w:rPr>
              <w:t>Не являются предназначенными для торговли</w:t>
            </w:r>
          </w:p>
        </w:tc>
        <w:tc>
          <w:tcPr>
            <w:tcW w:w="1930" w:type="pct"/>
            <w:tcBorders>
              <w:top w:val="single" w:sz="4" w:space="0" w:color="auto"/>
              <w:left w:val="single" w:sz="4" w:space="0" w:color="auto"/>
              <w:bottom w:val="single" w:sz="4" w:space="0" w:color="auto"/>
              <w:right w:val="single" w:sz="4" w:space="0" w:color="auto"/>
            </w:tcBorders>
            <w:shd w:val="clear" w:color="auto" w:fill="auto"/>
            <w:vAlign w:val="center"/>
          </w:tcPr>
          <w:p w14:paraId="1210E636" w14:textId="77777777" w:rsidR="00690A62" w:rsidRPr="004D28D3" w:rsidRDefault="00690A62" w:rsidP="006461FA">
            <w:pPr>
              <w:rPr>
                <w:color w:val="000000" w:themeColor="text1"/>
                <w:sz w:val="20"/>
                <w:szCs w:val="20"/>
              </w:rPr>
            </w:pPr>
            <w:r w:rsidRPr="004D28D3">
              <w:rPr>
                <w:color w:val="000000" w:themeColor="text1"/>
                <w:sz w:val="20"/>
                <w:szCs w:val="20"/>
              </w:rPr>
              <w:t>Оцениваемые по амортизированной стоимости</w:t>
            </w:r>
          </w:p>
        </w:tc>
      </w:tr>
    </w:tbl>
    <w:p w14:paraId="49688FAF" w14:textId="77777777" w:rsidR="00531887" w:rsidRDefault="00531887" w:rsidP="006461FA"/>
    <w:p w14:paraId="4B5D1A7E" w14:textId="77777777" w:rsidR="00783C7F" w:rsidRDefault="00783C7F" w:rsidP="006461FA"/>
    <w:p w14:paraId="4DCE3F85" w14:textId="77777777" w:rsidR="00783C7F" w:rsidRDefault="00783C7F" w:rsidP="006461FA"/>
    <w:p w14:paraId="7C67B2CB" w14:textId="77777777" w:rsidR="00783C7F" w:rsidRDefault="00783C7F" w:rsidP="006461FA"/>
    <w:p w14:paraId="31432203" w14:textId="77777777" w:rsidR="00783C7F" w:rsidRDefault="00783C7F" w:rsidP="006461FA"/>
    <w:p w14:paraId="777CA820" w14:textId="77777777" w:rsidR="00783C7F" w:rsidRDefault="00783C7F" w:rsidP="006461FA"/>
    <w:p w14:paraId="044AC811" w14:textId="77777777" w:rsidR="00783C7F" w:rsidRDefault="00783C7F" w:rsidP="006461FA"/>
    <w:p w14:paraId="43E9F224" w14:textId="77777777" w:rsidR="00783C7F" w:rsidRDefault="00783C7F" w:rsidP="006461FA"/>
    <w:p w14:paraId="00FB313D" w14:textId="77777777" w:rsidR="00783C7F" w:rsidRDefault="00783C7F" w:rsidP="006461FA"/>
    <w:p w14:paraId="3F9CA2B0" w14:textId="77777777" w:rsidR="00783C7F" w:rsidRDefault="00783C7F" w:rsidP="006461FA"/>
    <w:p w14:paraId="771A163F" w14:textId="77777777" w:rsidR="00783C7F" w:rsidRDefault="00783C7F" w:rsidP="006461FA"/>
    <w:p w14:paraId="3ED47229" w14:textId="77777777" w:rsidR="00783C7F" w:rsidRDefault="00783C7F" w:rsidP="006461FA"/>
    <w:p w14:paraId="772C71B9" w14:textId="77777777" w:rsidR="00783C7F" w:rsidRDefault="00783C7F" w:rsidP="006461FA"/>
    <w:p w14:paraId="7F13B672" w14:textId="77777777" w:rsidR="00783C7F" w:rsidRDefault="00783C7F" w:rsidP="006461FA"/>
    <w:p w14:paraId="324B3784" w14:textId="77777777" w:rsidR="00783C7F" w:rsidRDefault="00783C7F" w:rsidP="006461FA"/>
    <w:p w14:paraId="0A9D7F6D" w14:textId="77777777" w:rsidR="00783C7F" w:rsidRDefault="00783C7F" w:rsidP="006461FA"/>
    <w:p w14:paraId="572E1C1D" w14:textId="77777777" w:rsidR="00783C7F" w:rsidRDefault="00783C7F" w:rsidP="006461FA"/>
    <w:p w14:paraId="1EF9621F" w14:textId="77777777" w:rsidR="00783C7F" w:rsidRDefault="00783C7F" w:rsidP="006461FA"/>
    <w:p w14:paraId="60361414" w14:textId="77777777" w:rsidR="00783C7F" w:rsidRDefault="00783C7F" w:rsidP="006461FA"/>
    <w:p w14:paraId="15AD34C9" w14:textId="77777777" w:rsidR="00783C7F" w:rsidRDefault="00783C7F" w:rsidP="006461FA"/>
    <w:p w14:paraId="30CEBD9D" w14:textId="77777777" w:rsidR="00783C7F" w:rsidRDefault="00783C7F" w:rsidP="006461FA"/>
    <w:p w14:paraId="064D0B87" w14:textId="77777777" w:rsidR="00783C7F" w:rsidRDefault="00783C7F" w:rsidP="006461FA"/>
    <w:p w14:paraId="54BFE533" w14:textId="77777777" w:rsidR="00783C7F" w:rsidRPr="00783C7F" w:rsidRDefault="00783C7F" w:rsidP="00783C7F">
      <w:pPr>
        <w:pStyle w:val="1"/>
        <w:numPr>
          <w:ilvl w:val="0"/>
          <w:numId w:val="0"/>
        </w:numPr>
        <w:spacing w:before="0" w:after="0"/>
        <w:jc w:val="center"/>
        <w:rPr>
          <w:rFonts w:ascii="Times New Roman" w:hAnsi="Times New Roman" w:cs="Times New Roman"/>
          <w:b w:val="0"/>
          <w:sz w:val="28"/>
          <w:szCs w:val="28"/>
        </w:rPr>
      </w:pPr>
      <w:bookmarkStart w:id="307" w:name="_Toc122601313"/>
      <w:r w:rsidRPr="00783C7F">
        <w:rPr>
          <w:rFonts w:ascii="Times New Roman" w:hAnsi="Times New Roman" w:cs="Times New Roman"/>
          <w:b w:val="0"/>
          <w:sz w:val="28"/>
          <w:szCs w:val="28"/>
        </w:rPr>
        <w:t>ЛИСТ ОЗНАКОМЛЕНИЯ</w:t>
      </w:r>
      <w:bookmarkEnd w:id="307"/>
    </w:p>
    <w:p w14:paraId="60C8C757" w14:textId="77777777" w:rsidR="00783C7F" w:rsidRPr="00783C7F" w:rsidRDefault="00783C7F" w:rsidP="00783C7F">
      <w:pPr>
        <w:jc w:val="center"/>
        <w:rPr>
          <w:sz w:val="28"/>
          <w:szCs w:val="28"/>
        </w:rPr>
      </w:pPr>
    </w:p>
    <w:tbl>
      <w:tblPr>
        <w:tblW w:w="0" w:type="auto"/>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2263"/>
        <w:gridCol w:w="2285"/>
        <w:gridCol w:w="1705"/>
        <w:gridCol w:w="1690"/>
        <w:gridCol w:w="1590"/>
      </w:tblGrid>
      <w:tr w:rsidR="00783C7F" w:rsidRPr="00A55FB8" w14:paraId="0F213227" w14:textId="77777777" w:rsidTr="0076412B">
        <w:trPr>
          <w:trHeight w:val="639"/>
        </w:trPr>
        <w:tc>
          <w:tcPr>
            <w:tcW w:w="2263" w:type="dxa"/>
            <w:tcBorders>
              <w:top w:val="single" w:sz="6" w:space="0" w:color="000000"/>
              <w:left w:val="single" w:sz="6" w:space="0" w:color="000000"/>
              <w:bottom w:val="single" w:sz="6" w:space="0" w:color="000000"/>
              <w:right w:val="single" w:sz="6" w:space="0" w:color="000000"/>
            </w:tcBorders>
            <w:shd w:val="clear" w:color="auto" w:fill="auto"/>
            <w:vAlign w:val="center"/>
          </w:tcPr>
          <w:p w14:paraId="11945170" w14:textId="77777777" w:rsidR="00783C7F" w:rsidRPr="00C33D64" w:rsidRDefault="00783C7F" w:rsidP="0076412B">
            <w:pPr>
              <w:ind w:left="-113" w:right="-113"/>
              <w:jc w:val="center"/>
            </w:pPr>
            <w:r w:rsidRPr="00C33D64">
              <w:t xml:space="preserve">Должность </w:t>
            </w:r>
          </w:p>
        </w:tc>
        <w:tc>
          <w:tcPr>
            <w:tcW w:w="2285" w:type="dxa"/>
            <w:tcBorders>
              <w:top w:val="single" w:sz="6" w:space="0" w:color="000000"/>
              <w:left w:val="single" w:sz="6" w:space="0" w:color="000000"/>
              <w:bottom w:val="single" w:sz="6" w:space="0" w:color="000000"/>
              <w:right w:val="single" w:sz="6" w:space="0" w:color="000000"/>
            </w:tcBorders>
            <w:shd w:val="clear" w:color="auto" w:fill="auto"/>
            <w:vAlign w:val="center"/>
          </w:tcPr>
          <w:p w14:paraId="020500B2" w14:textId="77777777" w:rsidR="00783C7F" w:rsidRPr="00C33D64" w:rsidRDefault="00783C7F" w:rsidP="0076412B">
            <w:pPr>
              <w:ind w:left="-113" w:right="-113"/>
              <w:jc w:val="center"/>
            </w:pPr>
            <w:r w:rsidRPr="00C33D64">
              <w:t xml:space="preserve">Фамилия, </w:t>
            </w:r>
            <w:r w:rsidRPr="00C33D64">
              <w:br/>
              <w:t>инициалы</w:t>
            </w:r>
          </w:p>
        </w:tc>
        <w:tc>
          <w:tcPr>
            <w:tcW w:w="1705" w:type="dxa"/>
            <w:tcBorders>
              <w:top w:val="single" w:sz="6" w:space="0" w:color="000000"/>
              <w:left w:val="single" w:sz="6" w:space="0" w:color="000000"/>
              <w:bottom w:val="single" w:sz="6" w:space="0" w:color="000000"/>
              <w:right w:val="single" w:sz="6" w:space="0" w:color="000000"/>
            </w:tcBorders>
            <w:shd w:val="clear" w:color="auto" w:fill="auto"/>
            <w:vAlign w:val="center"/>
          </w:tcPr>
          <w:p w14:paraId="14F85953" w14:textId="77777777" w:rsidR="00783C7F" w:rsidRPr="00C33D64" w:rsidRDefault="00783C7F" w:rsidP="0076412B">
            <w:pPr>
              <w:ind w:left="-113" w:right="-113"/>
              <w:jc w:val="center"/>
            </w:pPr>
            <w:r w:rsidRPr="00C33D64">
              <w:t xml:space="preserve">Дата </w:t>
            </w:r>
            <w:r w:rsidRPr="00C33D64">
              <w:br/>
              <w:t>ознакомления</w:t>
            </w:r>
          </w:p>
        </w:tc>
        <w:tc>
          <w:tcPr>
            <w:tcW w:w="1690" w:type="dxa"/>
            <w:tcBorders>
              <w:top w:val="single" w:sz="6" w:space="0" w:color="000000"/>
              <w:left w:val="single" w:sz="6" w:space="0" w:color="000000"/>
              <w:bottom w:val="single" w:sz="6" w:space="0" w:color="000000"/>
              <w:right w:val="single" w:sz="6" w:space="0" w:color="000000"/>
            </w:tcBorders>
            <w:shd w:val="clear" w:color="auto" w:fill="auto"/>
            <w:vAlign w:val="center"/>
          </w:tcPr>
          <w:p w14:paraId="16878286" w14:textId="77777777" w:rsidR="00783C7F" w:rsidRPr="00C33D64" w:rsidRDefault="00783C7F" w:rsidP="0076412B">
            <w:pPr>
              <w:ind w:left="-113" w:right="-113"/>
              <w:jc w:val="center"/>
            </w:pPr>
            <w:r w:rsidRPr="00C33D64">
              <w:t>Подпись</w:t>
            </w:r>
          </w:p>
        </w:tc>
        <w:tc>
          <w:tcPr>
            <w:tcW w:w="1590" w:type="dxa"/>
            <w:tcBorders>
              <w:top w:val="single" w:sz="6" w:space="0" w:color="000000"/>
              <w:left w:val="single" w:sz="6" w:space="0" w:color="000000"/>
              <w:bottom w:val="single" w:sz="6" w:space="0" w:color="000000"/>
              <w:right w:val="single" w:sz="6" w:space="0" w:color="000000"/>
            </w:tcBorders>
            <w:shd w:val="clear" w:color="auto" w:fill="auto"/>
            <w:vAlign w:val="center"/>
          </w:tcPr>
          <w:p w14:paraId="67A71017" w14:textId="77777777" w:rsidR="00783C7F" w:rsidRPr="00C33D64" w:rsidRDefault="00783C7F" w:rsidP="0076412B">
            <w:pPr>
              <w:ind w:left="-113" w:right="-113"/>
              <w:jc w:val="center"/>
            </w:pPr>
            <w:r w:rsidRPr="00C33D64">
              <w:t>Примечания</w:t>
            </w:r>
          </w:p>
        </w:tc>
      </w:tr>
      <w:tr w:rsidR="00783C7F" w:rsidRPr="00A55FB8" w14:paraId="733D3D9B" w14:textId="77777777" w:rsidTr="0076412B">
        <w:trPr>
          <w:trHeight w:val="11311"/>
        </w:trPr>
        <w:tc>
          <w:tcPr>
            <w:tcW w:w="2263" w:type="dxa"/>
            <w:tcBorders>
              <w:top w:val="single" w:sz="6" w:space="0" w:color="000000"/>
              <w:left w:val="single" w:sz="6" w:space="0" w:color="000000"/>
              <w:bottom w:val="single" w:sz="6" w:space="0" w:color="000000"/>
              <w:right w:val="single" w:sz="6" w:space="0" w:color="000000"/>
            </w:tcBorders>
            <w:shd w:val="clear" w:color="auto" w:fill="auto"/>
          </w:tcPr>
          <w:p w14:paraId="078DB5F2" w14:textId="77777777" w:rsidR="00783C7F" w:rsidRPr="00A55FB8" w:rsidRDefault="00783C7F" w:rsidP="0076412B">
            <w:pPr>
              <w:rPr>
                <w:sz w:val="26"/>
                <w:szCs w:val="26"/>
              </w:rPr>
            </w:pPr>
          </w:p>
        </w:tc>
        <w:tc>
          <w:tcPr>
            <w:tcW w:w="2285" w:type="dxa"/>
            <w:tcBorders>
              <w:top w:val="single" w:sz="6" w:space="0" w:color="000000"/>
              <w:left w:val="single" w:sz="6" w:space="0" w:color="000000"/>
              <w:bottom w:val="single" w:sz="6" w:space="0" w:color="000000"/>
              <w:right w:val="single" w:sz="6" w:space="0" w:color="000000"/>
            </w:tcBorders>
            <w:shd w:val="clear" w:color="auto" w:fill="auto"/>
          </w:tcPr>
          <w:p w14:paraId="6289CC18" w14:textId="77777777" w:rsidR="00783C7F" w:rsidRPr="00A55FB8" w:rsidRDefault="00783C7F" w:rsidP="0076412B">
            <w:pPr>
              <w:rPr>
                <w:sz w:val="26"/>
                <w:szCs w:val="26"/>
              </w:rPr>
            </w:pPr>
          </w:p>
        </w:tc>
        <w:tc>
          <w:tcPr>
            <w:tcW w:w="1705" w:type="dxa"/>
            <w:tcBorders>
              <w:top w:val="single" w:sz="6" w:space="0" w:color="000000"/>
              <w:left w:val="single" w:sz="6" w:space="0" w:color="000000"/>
              <w:bottom w:val="single" w:sz="6" w:space="0" w:color="000000"/>
              <w:right w:val="single" w:sz="6" w:space="0" w:color="000000"/>
            </w:tcBorders>
            <w:shd w:val="clear" w:color="auto" w:fill="auto"/>
          </w:tcPr>
          <w:p w14:paraId="5B67A3FC" w14:textId="77777777" w:rsidR="00783C7F" w:rsidRPr="00A55FB8" w:rsidRDefault="00783C7F" w:rsidP="0076412B">
            <w:pPr>
              <w:rPr>
                <w:sz w:val="26"/>
                <w:szCs w:val="26"/>
              </w:rPr>
            </w:pPr>
          </w:p>
        </w:tc>
        <w:tc>
          <w:tcPr>
            <w:tcW w:w="1690" w:type="dxa"/>
            <w:tcBorders>
              <w:top w:val="single" w:sz="6" w:space="0" w:color="000000"/>
              <w:left w:val="single" w:sz="6" w:space="0" w:color="000000"/>
              <w:bottom w:val="single" w:sz="6" w:space="0" w:color="000000"/>
              <w:right w:val="single" w:sz="6" w:space="0" w:color="000000"/>
            </w:tcBorders>
            <w:shd w:val="clear" w:color="auto" w:fill="auto"/>
          </w:tcPr>
          <w:p w14:paraId="320AF0A3" w14:textId="77777777" w:rsidR="00783C7F" w:rsidRPr="00A55FB8" w:rsidRDefault="00783C7F" w:rsidP="0076412B">
            <w:pPr>
              <w:rPr>
                <w:sz w:val="26"/>
                <w:szCs w:val="26"/>
              </w:rPr>
            </w:pPr>
          </w:p>
        </w:tc>
        <w:tc>
          <w:tcPr>
            <w:tcW w:w="1590" w:type="dxa"/>
            <w:tcBorders>
              <w:top w:val="single" w:sz="6" w:space="0" w:color="000000"/>
              <w:left w:val="single" w:sz="6" w:space="0" w:color="000000"/>
              <w:bottom w:val="single" w:sz="6" w:space="0" w:color="000000"/>
              <w:right w:val="single" w:sz="6" w:space="0" w:color="000000"/>
            </w:tcBorders>
            <w:shd w:val="clear" w:color="auto" w:fill="auto"/>
          </w:tcPr>
          <w:p w14:paraId="68BE5AE1" w14:textId="77777777" w:rsidR="00783C7F" w:rsidRPr="00A55FB8" w:rsidRDefault="00783C7F" w:rsidP="0076412B">
            <w:pPr>
              <w:rPr>
                <w:sz w:val="26"/>
                <w:szCs w:val="26"/>
              </w:rPr>
            </w:pPr>
          </w:p>
          <w:p w14:paraId="69B15662" w14:textId="77777777" w:rsidR="00783C7F" w:rsidRPr="00A55FB8" w:rsidRDefault="00783C7F" w:rsidP="0076412B">
            <w:pPr>
              <w:rPr>
                <w:sz w:val="26"/>
                <w:szCs w:val="26"/>
              </w:rPr>
            </w:pPr>
          </w:p>
          <w:p w14:paraId="534BD5FA" w14:textId="77777777" w:rsidR="00783C7F" w:rsidRPr="00A55FB8" w:rsidRDefault="00783C7F" w:rsidP="0076412B">
            <w:pPr>
              <w:rPr>
                <w:sz w:val="26"/>
                <w:szCs w:val="26"/>
              </w:rPr>
            </w:pPr>
          </w:p>
          <w:p w14:paraId="1F5CB2A3" w14:textId="77777777" w:rsidR="00783C7F" w:rsidRPr="00A55FB8" w:rsidRDefault="00783C7F" w:rsidP="0076412B">
            <w:pPr>
              <w:rPr>
                <w:sz w:val="26"/>
                <w:szCs w:val="26"/>
              </w:rPr>
            </w:pPr>
          </w:p>
          <w:p w14:paraId="423DD063" w14:textId="77777777" w:rsidR="00783C7F" w:rsidRPr="00A55FB8" w:rsidRDefault="00783C7F" w:rsidP="0076412B">
            <w:pPr>
              <w:rPr>
                <w:sz w:val="26"/>
                <w:szCs w:val="26"/>
              </w:rPr>
            </w:pPr>
          </w:p>
          <w:p w14:paraId="58703025" w14:textId="77777777" w:rsidR="00783C7F" w:rsidRPr="00A55FB8" w:rsidRDefault="00783C7F" w:rsidP="0076412B">
            <w:pPr>
              <w:rPr>
                <w:sz w:val="26"/>
                <w:szCs w:val="26"/>
              </w:rPr>
            </w:pPr>
          </w:p>
          <w:p w14:paraId="62F3CE89" w14:textId="77777777" w:rsidR="00783C7F" w:rsidRPr="00A55FB8" w:rsidRDefault="00783C7F" w:rsidP="0076412B">
            <w:pPr>
              <w:rPr>
                <w:sz w:val="26"/>
                <w:szCs w:val="26"/>
              </w:rPr>
            </w:pPr>
          </w:p>
          <w:p w14:paraId="3E474878" w14:textId="77777777" w:rsidR="00783C7F" w:rsidRPr="00A55FB8" w:rsidRDefault="00783C7F" w:rsidP="0076412B">
            <w:pPr>
              <w:rPr>
                <w:sz w:val="26"/>
                <w:szCs w:val="26"/>
              </w:rPr>
            </w:pPr>
          </w:p>
          <w:p w14:paraId="4FB3F03F" w14:textId="77777777" w:rsidR="00783C7F" w:rsidRPr="00A55FB8" w:rsidRDefault="00783C7F" w:rsidP="0076412B">
            <w:pPr>
              <w:rPr>
                <w:sz w:val="26"/>
                <w:szCs w:val="26"/>
              </w:rPr>
            </w:pPr>
          </w:p>
          <w:p w14:paraId="451473C2" w14:textId="77777777" w:rsidR="00783C7F" w:rsidRPr="00A55FB8" w:rsidRDefault="00783C7F" w:rsidP="0076412B">
            <w:pPr>
              <w:rPr>
                <w:sz w:val="26"/>
                <w:szCs w:val="26"/>
              </w:rPr>
            </w:pPr>
          </w:p>
          <w:p w14:paraId="3CA9AF45" w14:textId="77777777" w:rsidR="00783C7F" w:rsidRPr="00A55FB8" w:rsidRDefault="00783C7F" w:rsidP="0076412B">
            <w:pPr>
              <w:rPr>
                <w:sz w:val="26"/>
                <w:szCs w:val="26"/>
              </w:rPr>
            </w:pPr>
          </w:p>
          <w:p w14:paraId="54B5C315" w14:textId="77777777" w:rsidR="00783C7F" w:rsidRPr="00A55FB8" w:rsidRDefault="00783C7F" w:rsidP="0076412B">
            <w:pPr>
              <w:rPr>
                <w:sz w:val="26"/>
                <w:szCs w:val="26"/>
              </w:rPr>
            </w:pPr>
          </w:p>
          <w:p w14:paraId="5C09CE60" w14:textId="77777777" w:rsidR="00783C7F" w:rsidRPr="00A55FB8" w:rsidRDefault="00783C7F" w:rsidP="0076412B">
            <w:pPr>
              <w:rPr>
                <w:sz w:val="26"/>
                <w:szCs w:val="26"/>
              </w:rPr>
            </w:pPr>
          </w:p>
          <w:p w14:paraId="7F3F193B" w14:textId="77777777" w:rsidR="00783C7F" w:rsidRPr="00A55FB8" w:rsidRDefault="00783C7F" w:rsidP="0076412B">
            <w:pPr>
              <w:rPr>
                <w:sz w:val="26"/>
                <w:szCs w:val="26"/>
              </w:rPr>
            </w:pPr>
          </w:p>
          <w:p w14:paraId="32B7DCE7" w14:textId="77777777" w:rsidR="00783C7F" w:rsidRPr="00A55FB8" w:rsidRDefault="00783C7F" w:rsidP="0076412B">
            <w:pPr>
              <w:rPr>
                <w:sz w:val="26"/>
                <w:szCs w:val="26"/>
              </w:rPr>
            </w:pPr>
          </w:p>
          <w:p w14:paraId="52A2561F" w14:textId="77777777" w:rsidR="00783C7F" w:rsidRPr="00A55FB8" w:rsidRDefault="00783C7F" w:rsidP="0076412B">
            <w:pPr>
              <w:rPr>
                <w:sz w:val="26"/>
                <w:szCs w:val="26"/>
              </w:rPr>
            </w:pPr>
          </w:p>
          <w:p w14:paraId="38CEB2B0" w14:textId="77777777" w:rsidR="00783C7F" w:rsidRPr="00A55FB8" w:rsidRDefault="00783C7F" w:rsidP="0076412B">
            <w:pPr>
              <w:rPr>
                <w:sz w:val="26"/>
                <w:szCs w:val="26"/>
              </w:rPr>
            </w:pPr>
          </w:p>
          <w:p w14:paraId="6CA9D217" w14:textId="77777777" w:rsidR="00783C7F" w:rsidRPr="00A55FB8" w:rsidRDefault="00783C7F" w:rsidP="0076412B">
            <w:pPr>
              <w:rPr>
                <w:sz w:val="26"/>
                <w:szCs w:val="26"/>
              </w:rPr>
            </w:pPr>
          </w:p>
          <w:p w14:paraId="49EDB97C" w14:textId="77777777" w:rsidR="00783C7F" w:rsidRPr="00A55FB8" w:rsidRDefault="00783C7F" w:rsidP="0076412B">
            <w:pPr>
              <w:rPr>
                <w:sz w:val="26"/>
                <w:szCs w:val="26"/>
              </w:rPr>
            </w:pPr>
          </w:p>
          <w:p w14:paraId="3FF1B113" w14:textId="77777777" w:rsidR="00783C7F" w:rsidRPr="00A55FB8" w:rsidRDefault="00783C7F" w:rsidP="0076412B">
            <w:pPr>
              <w:rPr>
                <w:sz w:val="26"/>
                <w:szCs w:val="26"/>
              </w:rPr>
            </w:pPr>
          </w:p>
          <w:p w14:paraId="3622F660" w14:textId="77777777" w:rsidR="00783C7F" w:rsidRPr="00A55FB8" w:rsidRDefault="00783C7F" w:rsidP="0076412B">
            <w:pPr>
              <w:rPr>
                <w:sz w:val="26"/>
                <w:szCs w:val="26"/>
              </w:rPr>
            </w:pPr>
          </w:p>
          <w:p w14:paraId="76529DDC" w14:textId="77777777" w:rsidR="00783C7F" w:rsidRPr="00A55FB8" w:rsidRDefault="00783C7F" w:rsidP="0076412B">
            <w:pPr>
              <w:rPr>
                <w:sz w:val="26"/>
                <w:szCs w:val="26"/>
              </w:rPr>
            </w:pPr>
          </w:p>
          <w:p w14:paraId="5A7EEAB8" w14:textId="77777777" w:rsidR="00783C7F" w:rsidRPr="00A55FB8" w:rsidRDefault="00783C7F" w:rsidP="0076412B">
            <w:pPr>
              <w:rPr>
                <w:sz w:val="26"/>
                <w:szCs w:val="26"/>
              </w:rPr>
            </w:pPr>
          </w:p>
          <w:p w14:paraId="51FF80F7" w14:textId="77777777" w:rsidR="00783C7F" w:rsidRPr="00A55FB8" w:rsidRDefault="00783C7F" w:rsidP="0076412B">
            <w:pPr>
              <w:rPr>
                <w:sz w:val="26"/>
                <w:szCs w:val="26"/>
              </w:rPr>
            </w:pPr>
          </w:p>
          <w:p w14:paraId="520361B1" w14:textId="77777777" w:rsidR="00783C7F" w:rsidRPr="00A55FB8" w:rsidRDefault="00783C7F" w:rsidP="0076412B">
            <w:pPr>
              <w:rPr>
                <w:sz w:val="26"/>
                <w:szCs w:val="26"/>
              </w:rPr>
            </w:pPr>
          </w:p>
          <w:p w14:paraId="66C79499" w14:textId="77777777" w:rsidR="00783C7F" w:rsidRPr="00A55FB8" w:rsidRDefault="00783C7F" w:rsidP="0076412B">
            <w:pPr>
              <w:rPr>
                <w:sz w:val="26"/>
                <w:szCs w:val="26"/>
              </w:rPr>
            </w:pPr>
          </w:p>
          <w:p w14:paraId="119C8E7F" w14:textId="77777777" w:rsidR="00783C7F" w:rsidRPr="00A55FB8" w:rsidRDefault="00783C7F" w:rsidP="0076412B">
            <w:pPr>
              <w:rPr>
                <w:sz w:val="26"/>
                <w:szCs w:val="26"/>
              </w:rPr>
            </w:pPr>
          </w:p>
          <w:p w14:paraId="3E135A9B" w14:textId="77777777" w:rsidR="00783C7F" w:rsidRPr="00A55FB8" w:rsidRDefault="00783C7F" w:rsidP="0076412B">
            <w:pPr>
              <w:rPr>
                <w:sz w:val="26"/>
                <w:szCs w:val="26"/>
              </w:rPr>
            </w:pPr>
          </w:p>
          <w:p w14:paraId="0787B631" w14:textId="77777777" w:rsidR="00783C7F" w:rsidRDefault="00783C7F" w:rsidP="0076412B">
            <w:pPr>
              <w:rPr>
                <w:sz w:val="26"/>
                <w:szCs w:val="26"/>
              </w:rPr>
            </w:pPr>
          </w:p>
          <w:p w14:paraId="7C652D05" w14:textId="77777777" w:rsidR="00783C7F" w:rsidRDefault="00783C7F" w:rsidP="0076412B">
            <w:pPr>
              <w:rPr>
                <w:sz w:val="26"/>
                <w:szCs w:val="26"/>
              </w:rPr>
            </w:pPr>
          </w:p>
          <w:p w14:paraId="507D13FF" w14:textId="77777777" w:rsidR="00783C7F" w:rsidRDefault="00783C7F" w:rsidP="0076412B">
            <w:pPr>
              <w:rPr>
                <w:sz w:val="26"/>
                <w:szCs w:val="26"/>
              </w:rPr>
            </w:pPr>
          </w:p>
          <w:p w14:paraId="69750F27" w14:textId="77777777" w:rsidR="00783C7F" w:rsidRDefault="00783C7F" w:rsidP="0076412B">
            <w:pPr>
              <w:rPr>
                <w:sz w:val="26"/>
                <w:szCs w:val="26"/>
              </w:rPr>
            </w:pPr>
          </w:p>
          <w:p w14:paraId="4AD32C20" w14:textId="77777777" w:rsidR="00783C7F" w:rsidRDefault="00783C7F" w:rsidP="0076412B">
            <w:pPr>
              <w:rPr>
                <w:sz w:val="26"/>
                <w:szCs w:val="26"/>
              </w:rPr>
            </w:pPr>
          </w:p>
          <w:p w14:paraId="2250A31D" w14:textId="77777777" w:rsidR="00783C7F" w:rsidRDefault="00783C7F" w:rsidP="0076412B">
            <w:pPr>
              <w:rPr>
                <w:sz w:val="26"/>
                <w:szCs w:val="26"/>
              </w:rPr>
            </w:pPr>
          </w:p>
          <w:p w14:paraId="0A8E6110" w14:textId="77777777" w:rsidR="00783C7F" w:rsidRDefault="00783C7F" w:rsidP="0076412B">
            <w:pPr>
              <w:rPr>
                <w:sz w:val="26"/>
                <w:szCs w:val="26"/>
              </w:rPr>
            </w:pPr>
          </w:p>
          <w:p w14:paraId="132E47E8" w14:textId="77777777" w:rsidR="00783C7F" w:rsidRDefault="00783C7F" w:rsidP="0076412B">
            <w:pPr>
              <w:rPr>
                <w:sz w:val="26"/>
                <w:szCs w:val="26"/>
              </w:rPr>
            </w:pPr>
          </w:p>
          <w:p w14:paraId="71893F62" w14:textId="77777777" w:rsidR="00783C7F" w:rsidRDefault="00783C7F" w:rsidP="0076412B">
            <w:pPr>
              <w:rPr>
                <w:sz w:val="26"/>
                <w:szCs w:val="26"/>
              </w:rPr>
            </w:pPr>
          </w:p>
          <w:p w14:paraId="395183F8" w14:textId="77777777" w:rsidR="00783C7F" w:rsidRDefault="00783C7F" w:rsidP="0076412B">
            <w:pPr>
              <w:rPr>
                <w:sz w:val="26"/>
                <w:szCs w:val="26"/>
              </w:rPr>
            </w:pPr>
          </w:p>
          <w:p w14:paraId="07409431" w14:textId="77777777" w:rsidR="00783C7F" w:rsidRDefault="00783C7F" w:rsidP="0076412B">
            <w:pPr>
              <w:rPr>
                <w:sz w:val="26"/>
                <w:szCs w:val="26"/>
              </w:rPr>
            </w:pPr>
          </w:p>
          <w:p w14:paraId="5381E022" w14:textId="77777777" w:rsidR="00783C7F" w:rsidRDefault="00783C7F" w:rsidP="0076412B">
            <w:pPr>
              <w:rPr>
                <w:sz w:val="26"/>
                <w:szCs w:val="26"/>
              </w:rPr>
            </w:pPr>
          </w:p>
          <w:p w14:paraId="38806B5E" w14:textId="77777777" w:rsidR="00783C7F" w:rsidRDefault="00783C7F" w:rsidP="0076412B">
            <w:pPr>
              <w:rPr>
                <w:sz w:val="26"/>
                <w:szCs w:val="26"/>
              </w:rPr>
            </w:pPr>
          </w:p>
          <w:p w14:paraId="31A3C805" w14:textId="77777777" w:rsidR="00783C7F" w:rsidRPr="00A55FB8" w:rsidRDefault="00783C7F" w:rsidP="0076412B">
            <w:pPr>
              <w:rPr>
                <w:sz w:val="26"/>
                <w:szCs w:val="26"/>
              </w:rPr>
            </w:pPr>
          </w:p>
        </w:tc>
      </w:tr>
    </w:tbl>
    <w:p w14:paraId="0F7162B1" w14:textId="77777777" w:rsidR="00783C7F" w:rsidRPr="00783C7F" w:rsidRDefault="00783C7F" w:rsidP="0024314A">
      <w:pPr>
        <w:shd w:val="clear" w:color="auto" w:fill="FFFFFF"/>
        <w:tabs>
          <w:tab w:val="left" w:pos="8100"/>
        </w:tabs>
        <w:spacing w:before="720"/>
        <w:jc w:val="center"/>
        <w:outlineLvl w:val="0"/>
      </w:pPr>
      <w:bookmarkStart w:id="308" w:name="_Toc246151845"/>
      <w:bookmarkStart w:id="309" w:name="_Toc247710606"/>
      <w:bookmarkStart w:id="310" w:name="_Toc412098431"/>
      <w:bookmarkStart w:id="311" w:name="_Toc122601314"/>
      <w:r w:rsidRPr="00FD3A32">
        <w:rPr>
          <w:sz w:val="28"/>
          <w:szCs w:val="28"/>
        </w:rPr>
        <w:t>ЛИСТ РЕГИСТРАЦИИ ИЗМЕНЕНИЙ И ДОПОЛНЕНИЙ</w:t>
      </w:r>
      <w:bookmarkEnd w:id="308"/>
      <w:bookmarkEnd w:id="309"/>
      <w:bookmarkEnd w:id="310"/>
      <w:bookmarkEnd w:id="311"/>
    </w:p>
    <w:tbl>
      <w:tblPr>
        <w:tblpPr w:leftFromText="180" w:rightFromText="180" w:vertAnchor="text" w:horzAnchor="margin" w:tblpXSpec="center" w:tblpY="220"/>
        <w:tblW w:w="0" w:type="auto"/>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828"/>
        <w:gridCol w:w="2760"/>
        <w:gridCol w:w="1422"/>
        <w:gridCol w:w="1218"/>
        <w:gridCol w:w="1920"/>
        <w:gridCol w:w="1415"/>
      </w:tblGrid>
      <w:tr w:rsidR="00783C7F" w:rsidRPr="00A55FB8" w14:paraId="1EC65600" w14:textId="77777777" w:rsidTr="0076412B">
        <w:trPr>
          <w:trHeight w:val="511"/>
        </w:trPr>
        <w:tc>
          <w:tcPr>
            <w:tcW w:w="828" w:type="dxa"/>
            <w:tcBorders>
              <w:top w:val="single" w:sz="6" w:space="0" w:color="000000"/>
              <w:left w:val="single" w:sz="6" w:space="0" w:color="000000"/>
              <w:bottom w:val="single" w:sz="6" w:space="0" w:color="000000"/>
              <w:right w:val="single" w:sz="6" w:space="0" w:color="000000"/>
            </w:tcBorders>
            <w:shd w:val="clear" w:color="auto" w:fill="auto"/>
            <w:vAlign w:val="center"/>
          </w:tcPr>
          <w:p w14:paraId="0BE3CBB0" w14:textId="77777777" w:rsidR="00783C7F" w:rsidRPr="00C33D64" w:rsidRDefault="00783C7F" w:rsidP="0076412B">
            <w:pPr>
              <w:ind w:left="-113" w:right="-113"/>
              <w:jc w:val="center"/>
            </w:pPr>
            <w:r w:rsidRPr="00C33D64">
              <w:t xml:space="preserve">Изм. (доп.) </w:t>
            </w:r>
            <w:r w:rsidRPr="00C33D64">
              <w:br/>
              <w:t>пункт</w:t>
            </w:r>
          </w:p>
        </w:tc>
        <w:tc>
          <w:tcPr>
            <w:tcW w:w="2760" w:type="dxa"/>
            <w:tcBorders>
              <w:top w:val="single" w:sz="6" w:space="0" w:color="000000"/>
              <w:left w:val="single" w:sz="6" w:space="0" w:color="000000"/>
              <w:bottom w:val="single" w:sz="6" w:space="0" w:color="000000"/>
              <w:right w:val="single" w:sz="6" w:space="0" w:color="000000"/>
            </w:tcBorders>
            <w:shd w:val="clear" w:color="auto" w:fill="auto"/>
            <w:vAlign w:val="center"/>
          </w:tcPr>
          <w:p w14:paraId="3D09D8EF" w14:textId="77777777" w:rsidR="00783C7F" w:rsidRPr="00C33D64" w:rsidRDefault="00783C7F" w:rsidP="0076412B">
            <w:pPr>
              <w:ind w:left="-113" w:right="-113"/>
              <w:jc w:val="center"/>
            </w:pPr>
            <w:r w:rsidRPr="00C33D64">
              <w:t xml:space="preserve">Содержание </w:t>
            </w:r>
            <w:r w:rsidRPr="00C33D64">
              <w:br/>
              <w:t xml:space="preserve">изменения </w:t>
            </w:r>
            <w:r w:rsidRPr="00C33D64">
              <w:br/>
              <w:t>(дополнения)</w:t>
            </w:r>
          </w:p>
        </w:tc>
        <w:tc>
          <w:tcPr>
            <w:tcW w:w="1422" w:type="dxa"/>
            <w:tcBorders>
              <w:top w:val="single" w:sz="6" w:space="0" w:color="000000"/>
              <w:left w:val="single" w:sz="6" w:space="0" w:color="000000"/>
              <w:bottom w:val="single" w:sz="6" w:space="0" w:color="000000"/>
              <w:right w:val="single" w:sz="6" w:space="0" w:color="000000"/>
            </w:tcBorders>
            <w:shd w:val="clear" w:color="auto" w:fill="auto"/>
            <w:vAlign w:val="center"/>
          </w:tcPr>
          <w:p w14:paraId="3DD412EE" w14:textId="77777777" w:rsidR="00783C7F" w:rsidRPr="00C33D64" w:rsidRDefault="00783C7F" w:rsidP="0076412B">
            <w:pPr>
              <w:ind w:left="-113" w:right="-113"/>
              <w:jc w:val="center"/>
            </w:pPr>
            <w:r w:rsidRPr="00C33D64">
              <w:t>Основание</w:t>
            </w:r>
          </w:p>
        </w:tc>
        <w:tc>
          <w:tcPr>
            <w:tcW w:w="1218" w:type="dxa"/>
            <w:tcBorders>
              <w:top w:val="single" w:sz="6" w:space="0" w:color="000000"/>
              <w:left w:val="single" w:sz="6" w:space="0" w:color="000000"/>
              <w:bottom w:val="single" w:sz="6" w:space="0" w:color="000000"/>
              <w:right w:val="single" w:sz="6" w:space="0" w:color="000000"/>
            </w:tcBorders>
            <w:shd w:val="clear" w:color="auto" w:fill="auto"/>
            <w:vAlign w:val="center"/>
          </w:tcPr>
          <w:p w14:paraId="0BE70097" w14:textId="77777777" w:rsidR="00783C7F" w:rsidRPr="00C33D64" w:rsidRDefault="00783C7F" w:rsidP="0076412B">
            <w:pPr>
              <w:ind w:left="-113" w:right="-113"/>
              <w:jc w:val="center"/>
            </w:pPr>
            <w:r w:rsidRPr="00C33D64">
              <w:t>Дата</w:t>
            </w:r>
          </w:p>
        </w:tc>
        <w:tc>
          <w:tcPr>
            <w:tcW w:w="1920" w:type="dxa"/>
            <w:tcBorders>
              <w:top w:val="single" w:sz="6" w:space="0" w:color="000000"/>
              <w:left w:val="single" w:sz="6" w:space="0" w:color="000000"/>
              <w:bottom w:val="single" w:sz="6" w:space="0" w:color="000000"/>
              <w:right w:val="single" w:sz="6" w:space="0" w:color="000000"/>
            </w:tcBorders>
            <w:shd w:val="clear" w:color="auto" w:fill="auto"/>
            <w:vAlign w:val="center"/>
          </w:tcPr>
          <w:p w14:paraId="380E6950" w14:textId="77777777" w:rsidR="00783C7F" w:rsidRPr="00C33D64" w:rsidRDefault="00783C7F" w:rsidP="0076412B">
            <w:pPr>
              <w:ind w:left="-113" w:right="-113"/>
              <w:jc w:val="center"/>
            </w:pPr>
            <w:r w:rsidRPr="00C33D64">
              <w:t>Фамилия, инициалы, должность, лица, внесшего изменения (дополнения)</w:t>
            </w:r>
          </w:p>
        </w:tc>
        <w:tc>
          <w:tcPr>
            <w:tcW w:w="1415" w:type="dxa"/>
            <w:tcBorders>
              <w:top w:val="single" w:sz="6" w:space="0" w:color="000000"/>
              <w:left w:val="single" w:sz="6" w:space="0" w:color="000000"/>
              <w:bottom w:val="single" w:sz="6" w:space="0" w:color="000000"/>
              <w:right w:val="single" w:sz="6" w:space="0" w:color="000000"/>
            </w:tcBorders>
            <w:shd w:val="clear" w:color="auto" w:fill="auto"/>
            <w:vAlign w:val="center"/>
          </w:tcPr>
          <w:p w14:paraId="1BEAEE58" w14:textId="77777777" w:rsidR="00783C7F" w:rsidRPr="00C33D64" w:rsidRDefault="00783C7F" w:rsidP="0076412B">
            <w:pPr>
              <w:ind w:left="-113" w:right="-113"/>
              <w:jc w:val="center"/>
            </w:pPr>
            <w:r w:rsidRPr="00C33D64">
              <w:t>Подпись</w:t>
            </w:r>
          </w:p>
        </w:tc>
      </w:tr>
      <w:tr w:rsidR="00783C7F" w:rsidRPr="00A55FB8" w14:paraId="1163D962" w14:textId="77777777" w:rsidTr="0076412B">
        <w:trPr>
          <w:trHeight w:val="269"/>
        </w:trPr>
        <w:tc>
          <w:tcPr>
            <w:tcW w:w="828" w:type="dxa"/>
            <w:tcBorders>
              <w:top w:val="single" w:sz="6" w:space="0" w:color="000000"/>
              <w:left w:val="single" w:sz="6" w:space="0" w:color="000000"/>
              <w:bottom w:val="single" w:sz="6" w:space="0" w:color="000000"/>
              <w:right w:val="single" w:sz="6" w:space="0" w:color="000000"/>
            </w:tcBorders>
            <w:shd w:val="clear" w:color="auto" w:fill="auto"/>
          </w:tcPr>
          <w:p w14:paraId="39DE0209" w14:textId="77777777" w:rsidR="00783C7F" w:rsidRPr="00A55FB8" w:rsidRDefault="00783C7F" w:rsidP="0076412B">
            <w:pPr>
              <w:jc w:val="center"/>
              <w:rPr>
                <w:sz w:val="26"/>
                <w:szCs w:val="26"/>
              </w:rPr>
            </w:pPr>
          </w:p>
        </w:tc>
        <w:tc>
          <w:tcPr>
            <w:tcW w:w="2760" w:type="dxa"/>
            <w:tcBorders>
              <w:top w:val="single" w:sz="6" w:space="0" w:color="000000"/>
              <w:left w:val="single" w:sz="6" w:space="0" w:color="000000"/>
              <w:bottom w:val="single" w:sz="6" w:space="0" w:color="000000"/>
              <w:right w:val="single" w:sz="6" w:space="0" w:color="000000"/>
            </w:tcBorders>
            <w:shd w:val="clear" w:color="auto" w:fill="auto"/>
          </w:tcPr>
          <w:p w14:paraId="1500EA6A" w14:textId="77777777" w:rsidR="00783C7F" w:rsidRPr="00A55FB8" w:rsidRDefault="00783C7F" w:rsidP="0076412B">
            <w:pPr>
              <w:jc w:val="center"/>
              <w:rPr>
                <w:sz w:val="26"/>
                <w:szCs w:val="26"/>
              </w:rPr>
            </w:pPr>
          </w:p>
        </w:tc>
        <w:tc>
          <w:tcPr>
            <w:tcW w:w="1422" w:type="dxa"/>
            <w:tcBorders>
              <w:top w:val="single" w:sz="6" w:space="0" w:color="000000"/>
              <w:left w:val="single" w:sz="6" w:space="0" w:color="000000"/>
              <w:bottom w:val="single" w:sz="6" w:space="0" w:color="000000"/>
              <w:right w:val="single" w:sz="6" w:space="0" w:color="000000"/>
            </w:tcBorders>
            <w:shd w:val="clear" w:color="auto" w:fill="auto"/>
          </w:tcPr>
          <w:p w14:paraId="5F2DA17F" w14:textId="77777777" w:rsidR="00783C7F" w:rsidRPr="00A55FB8" w:rsidRDefault="00783C7F" w:rsidP="0076412B">
            <w:pPr>
              <w:jc w:val="center"/>
              <w:rPr>
                <w:sz w:val="26"/>
                <w:szCs w:val="26"/>
              </w:rPr>
            </w:pPr>
          </w:p>
        </w:tc>
        <w:tc>
          <w:tcPr>
            <w:tcW w:w="1218" w:type="dxa"/>
            <w:tcBorders>
              <w:top w:val="single" w:sz="6" w:space="0" w:color="000000"/>
              <w:left w:val="single" w:sz="6" w:space="0" w:color="000000"/>
              <w:bottom w:val="single" w:sz="6" w:space="0" w:color="000000"/>
              <w:right w:val="single" w:sz="6" w:space="0" w:color="000000"/>
            </w:tcBorders>
            <w:shd w:val="clear" w:color="auto" w:fill="auto"/>
          </w:tcPr>
          <w:p w14:paraId="74997FCB" w14:textId="77777777" w:rsidR="00783C7F" w:rsidRPr="00A55FB8" w:rsidRDefault="00783C7F" w:rsidP="0076412B">
            <w:pPr>
              <w:jc w:val="center"/>
              <w:rPr>
                <w:sz w:val="26"/>
                <w:szCs w:val="26"/>
              </w:rPr>
            </w:pPr>
          </w:p>
        </w:tc>
        <w:tc>
          <w:tcPr>
            <w:tcW w:w="1920" w:type="dxa"/>
            <w:tcBorders>
              <w:top w:val="single" w:sz="6" w:space="0" w:color="000000"/>
              <w:left w:val="single" w:sz="6" w:space="0" w:color="000000"/>
              <w:bottom w:val="single" w:sz="6" w:space="0" w:color="000000"/>
              <w:right w:val="single" w:sz="6" w:space="0" w:color="000000"/>
            </w:tcBorders>
            <w:shd w:val="clear" w:color="auto" w:fill="auto"/>
          </w:tcPr>
          <w:p w14:paraId="3FC875D9" w14:textId="77777777" w:rsidR="00783C7F" w:rsidRPr="00A55FB8" w:rsidRDefault="00783C7F" w:rsidP="0076412B">
            <w:pPr>
              <w:jc w:val="center"/>
              <w:rPr>
                <w:sz w:val="26"/>
                <w:szCs w:val="26"/>
              </w:rPr>
            </w:pPr>
          </w:p>
        </w:tc>
        <w:tc>
          <w:tcPr>
            <w:tcW w:w="1415" w:type="dxa"/>
            <w:tcBorders>
              <w:top w:val="single" w:sz="6" w:space="0" w:color="000000"/>
              <w:left w:val="single" w:sz="6" w:space="0" w:color="000000"/>
              <w:bottom w:val="single" w:sz="6" w:space="0" w:color="000000"/>
              <w:right w:val="single" w:sz="6" w:space="0" w:color="000000"/>
            </w:tcBorders>
            <w:shd w:val="clear" w:color="auto" w:fill="auto"/>
          </w:tcPr>
          <w:p w14:paraId="085DDD47" w14:textId="77777777" w:rsidR="00783C7F" w:rsidRPr="00A55FB8" w:rsidRDefault="00783C7F" w:rsidP="0076412B">
            <w:pPr>
              <w:jc w:val="center"/>
              <w:rPr>
                <w:sz w:val="26"/>
                <w:szCs w:val="26"/>
              </w:rPr>
            </w:pPr>
          </w:p>
          <w:p w14:paraId="13FE9F4C" w14:textId="77777777" w:rsidR="00783C7F" w:rsidRPr="00A55FB8" w:rsidRDefault="00783C7F" w:rsidP="0076412B">
            <w:pPr>
              <w:jc w:val="center"/>
              <w:rPr>
                <w:sz w:val="26"/>
                <w:szCs w:val="26"/>
              </w:rPr>
            </w:pPr>
          </w:p>
          <w:p w14:paraId="2A31EA6C" w14:textId="77777777" w:rsidR="00783C7F" w:rsidRDefault="00783C7F" w:rsidP="0076412B">
            <w:pPr>
              <w:jc w:val="center"/>
              <w:rPr>
                <w:sz w:val="26"/>
                <w:szCs w:val="26"/>
              </w:rPr>
            </w:pPr>
          </w:p>
          <w:p w14:paraId="57FAF378" w14:textId="77777777" w:rsidR="00783C7F" w:rsidRDefault="00783C7F" w:rsidP="0076412B">
            <w:pPr>
              <w:jc w:val="center"/>
              <w:rPr>
                <w:sz w:val="26"/>
                <w:szCs w:val="26"/>
              </w:rPr>
            </w:pPr>
          </w:p>
          <w:p w14:paraId="515B3250" w14:textId="77777777" w:rsidR="00783C7F" w:rsidRDefault="00783C7F" w:rsidP="0076412B">
            <w:pPr>
              <w:jc w:val="center"/>
              <w:rPr>
                <w:sz w:val="26"/>
                <w:szCs w:val="26"/>
              </w:rPr>
            </w:pPr>
          </w:p>
          <w:p w14:paraId="32A5FA3C" w14:textId="77777777" w:rsidR="00783C7F" w:rsidRDefault="00783C7F" w:rsidP="0076412B">
            <w:pPr>
              <w:jc w:val="center"/>
              <w:rPr>
                <w:sz w:val="26"/>
                <w:szCs w:val="26"/>
              </w:rPr>
            </w:pPr>
          </w:p>
          <w:p w14:paraId="247D9B1A" w14:textId="77777777" w:rsidR="00783C7F" w:rsidRDefault="00783C7F" w:rsidP="0076412B">
            <w:pPr>
              <w:jc w:val="center"/>
              <w:rPr>
                <w:sz w:val="26"/>
                <w:szCs w:val="26"/>
              </w:rPr>
            </w:pPr>
          </w:p>
          <w:p w14:paraId="01B3FCFB" w14:textId="77777777" w:rsidR="00783C7F" w:rsidRDefault="00783C7F" w:rsidP="0076412B">
            <w:pPr>
              <w:jc w:val="center"/>
              <w:rPr>
                <w:sz w:val="26"/>
                <w:szCs w:val="26"/>
              </w:rPr>
            </w:pPr>
          </w:p>
          <w:p w14:paraId="70FCD610" w14:textId="77777777" w:rsidR="00783C7F" w:rsidRPr="00A55FB8" w:rsidRDefault="00783C7F" w:rsidP="0076412B">
            <w:pPr>
              <w:jc w:val="center"/>
              <w:rPr>
                <w:sz w:val="26"/>
                <w:szCs w:val="26"/>
              </w:rPr>
            </w:pPr>
          </w:p>
          <w:p w14:paraId="2EAD1C73" w14:textId="77777777" w:rsidR="00783C7F" w:rsidRPr="00A55FB8" w:rsidRDefault="00783C7F" w:rsidP="0076412B">
            <w:pPr>
              <w:jc w:val="center"/>
              <w:rPr>
                <w:sz w:val="26"/>
                <w:szCs w:val="26"/>
              </w:rPr>
            </w:pPr>
          </w:p>
          <w:p w14:paraId="42294344" w14:textId="77777777" w:rsidR="00783C7F" w:rsidRPr="00A55FB8" w:rsidRDefault="00783C7F" w:rsidP="0076412B">
            <w:pPr>
              <w:jc w:val="center"/>
              <w:rPr>
                <w:sz w:val="26"/>
                <w:szCs w:val="26"/>
              </w:rPr>
            </w:pPr>
          </w:p>
          <w:p w14:paraId="4406593A" w14:textId="77777777" w:rsidR="00783C7F" w:rsidRPr="00A55FB8" w:rsidRDefault="00783C7F" w:rsidP="0076412B">
            <w:pPr>
              <w:jc w:val="center"/>
              <w:rPr>
                <w:sz w:val="26"/>
                <w:szCs w:val="26"/>
              </w:rPr>
            </w:pPr>
          </w:p>
          <w:p w14:paraId="4299D186" w14:textId="77777777" w:rsidR="00783C7F" w:rsidRPr="00A55FB8" w:rsidRDefault="00783C7F" w:rsidP="0076412B">
            <w:pPr>
              <w:jc w:val="center"/>
              <w:rPr>
                <w:sz w:val="26"/>
                <w:szCs w:val="26"/>
              </w:rPr>
            </w:pPr>
          </w:p>
          <w:p w14:paraId="2207D826" w14:textId="77777777" w:rsidR="00783C7F" w:rsidRPr="00A55FB8" w:rsidRDefault="00783C7F" w:rsidP="0076412B">
            <w:pPr>
              <w:jc w:val="center"/>
              <w:rPr>
                <w:sz w:val="26"/>
                <w:szCs w:val="26"/>
              </w:rPr>
            </w:pPr>
          </w:p>
          <w:p w14:paraId="21FBF4CF" w14:textId="77777777" w:rsidR="00783C7F" w:rsidRPr="00A55FB8" w:rsidRDefault="00783C7F" w:rsidP="0076412B">
            <w:pPr>
              <w:jc w:val="center"/>
              <w:rPr>
                <w:sz w:val="26"/>
                <w:szCs w:val="26"/>
              </w:rPr>
            </w:pPr>
          </w:p>
          <w:p w14:paraId="59EB7C38" w14:textId="77777777" w:rsidR="00783C7F" w:rsidRPr="00A55FB8" w:rsidRDefault="00783C7F" w:rsidP="0076412B">
            <w:pPr>
              <w:jc w:val="center"/>
              <w:rPr>
                <w:sz w:val="26"/>
                <w:szCs w:val="26"/>
              </w:rPr>
            </w:pPr>
          </w:p>
          <w:p w14:paraId="3A095413" w14:textId="77777777" w:rsidR="00783C7F" w:rsidRPr="00A55FB8" w:rsidRDefault="00783C7F" w:rsidP="0076412B">
            <w:pPr>
              <w:jc w:val="center"/>
              <w:rPr>
                <w:sz w:val="26"/>
                <w:szCs w:val="26"/>
              </w:rPr>
            </w:pPr>
          </w:p>
          <w:p w14:paraId="12EB2DAE" w14:textId="77777777" w:rsidR="00783C7F" w:rsidRPr="00A55FB8" w:rsidRDefault="00783C7F" w:rsidP="0076412B">
            <w:pPr>
              <w:jc w:val="center"/>
              <w:rPr>
                <w:sz w:val="26"/>
                <w:szCs w:val="26"/>
              </w:rPr>
            </w:pPr>
          </w:p>
          <w:p w14:paraId="63441858" w14:textId="77777777" w:rsidR="00783C7F" w:rsidRPr="00A55FB8" w:rsidRDefault="00783C7F" w:rsidP="0076412B">
            <w:pPr>
              <w:jc w:val="center"/>
              <w:rPr>
                <w:sz w:val="26"/>
                <w:szCs w:val="26"/>
              </w:rPr>
            </w:pPr>
          </w:p>
          <w:p w14:paraId="4666C149" w14:textId="77777777" w:rsidR="00783C7F" w:rsidRPr="00A55FB8" w:rsidRDefault="00783C7F" w:rsidP="0076412B">
            <w:pPr>
              <w:jc w:val="center"/>
              <w:rPr>
                <w:sz w:val="26"/>
                <w:szCs w:val="26"/>
              </w:rPr>
            </w:pPr>
          </w:p>
          <w:p w14:paraId="6F11D4C6" w14:textId="77777777" w:rsidR="00783C7F" w:rsidRPr="00A55FB8" w:rsidRDefault="00783C7F" w:rsidP="0076412B">
            <w:pPr>
              <w:jc w:val="center"/>
              <w:rPr>
                <w:sz w:val="26"/>
                <w:szCs w:val="26"/>
              </w:rPr>
            </w:pPr>
          </w:p>
          <w:p w14:paraId="1A1CA62B" w14:textId="77777777" w:rsidR="00783C7F" w:rsidRPr="00A55FB8" w:rsidRDefault="00783C7F" w:rsidP="0076412B">
            <w:pPr>
              <w:jc w:val="center"/>
              <w:rPr>
                <w:sz w:val="26"/>
                <w:szCs w:val="26"/>
              </w:rPr>
            </w:pPr>
          </w:p>
          <w:p w14:paraId="581F8B5F" w14:textId="77777777" w:rsidR="00783C7F" w:rsidRPr="00A55FB8" w:rsidRDefault="00783C7F" w:rsidP="0076412B">
            <w:pPr>
              <w:jc w:val="center"/>
              <w:rPr>
                <w:sz w:val="26"/>
                <w:szCs w:val="26"/>
              </w:rPr>
            </w:pPr>
          </w:p>
          <w:p w14:paraId="4D32ADDA" w14:textId="77777777" w:rsidR="00783C7F" w:rsidRPr="00A55FB8" w:rsidRDefault="00783C7F" w:rsidP="0076412B">
            <w:pPr>
              <w:jc w:val="center"/>
              <w:rPr>
                <w:sz w:val="26"/>
                <w:szCs w:val="26"/>
              </w:rPr>
            </w:pPr>
          </w:p>
          <w:p w14:paraId="2C446514" w14:textId="77777777" w:rsidR="00783C7F" w:rsidRPr="00A55FB8" w:rsidRDefault="00783C7F" w:rsidP="0076412B">
            <w:pPr>
              <w:jc w:val="center"/>
              <w:rPr>
                <w:sz w:val="26"/>
                <w:szCs w:val="26"/>
              </w:rPr>
            </w:pPr>
          </w:p>
          <w:p w14:paraId="56E684C9" w14:textId="77777777" w:rsidR="00783C7F" w:rsidRPr="00A55FB8" w:rsidRDefault="00783C7F" w:rsidP="0076412B">
            <w:pPr>
              <w:jc w:val="center"/>
              <w:rPr>
                <w:sz w:val="26"/>
                <w:szCs w:val="26"/>
              </w:rPr>
            </w:pPr>
          </w:p>
          <w:p w14:paraId="6480E8A9" w14:textId="77777777" w:rsidR="00783C7F" w:rsidRPr="00A55FB8" w:rsidRDefault="00783C7F" w:rsidP="0076412B">
            <w:pPr>
              <w:jc w:val="center"/>
              <w:rPr>
                <w:sz w:val="26"/>
                <w:szCs w:val="26"/>
              </w:rPr>
            </w:pPr>
          </w:p>
          <w:p w14:paraId="406A8CD6" w14:textId="77777777" w:rsidR="00783C7F" w:rsidRPr="00A55FB8" w:rsidRDefault="00783C7F" w:rsidP="0076412B">
            <w:pPr>
              <w:jc w:val="center"/>
              <w:rPr>
                <w:sz w:val="26"/>
                <w:szCs w:val="26"/>
              </w:rPr>
            </w:pPr>
          </w:p>
          <w:p w14:paraId="52A9C7BB" w14:textId="77777777" w:rsidR="00783C7F" w:rsidRPr="00A55FB8" w:rsidRDefault="00783C7F" w:rsidP="0076412B">
            <w:pPr>
              <w:jc w:val="center"/>
              <w:rPr>
                <w:sz w:val="26"/>
                <w:szCs w:val="26"/>
              </w:rPr>
            </w:pPr>
          </w:p>
          <w:p w14:paraId="5660308B" w14:textId="77777777" w:rsidR="00783C7F" w:rsidRPr="00A55FB8" w:rsidRDefault="00783C7F" w:rsidP="0076412B">
            <w:pPr>
              <w:jc w:val="center"/>
              <w:rPr>
                <w:sz w:val="26"/>
                <w:szCs w:val="26"/>
              </w:rPr>
            </w:pPr>
          </w:p>
          <w:p w14:paraId="433315A5" w14:textId="77777777" w:rsidR="00783C7F" w:rsidRPr="00A55FB8" w:rsidRDefault="00783C7F" w:rsidP="0076412B">
            <w:pPr>
              <w:jc w:val="center"/>
              <w:rPr>
                <w:sz w:val="26"/>
                <w:szCs w:val="26"/>
              </w:rPr>
            </w:pPr>
          </w:p>
          <w:p w14:paraId="19D229EB" w14:textId="77777777" w:rsidR="00783C7F" w:rsidRPr="00A55FB8" w:rsidRDefault="00783C7F" w:rsidP="0076412B">
            <w:pPr>
              <w:jc w:val="center"/>
              <w:rPr>
                <w:sz w:val="26"/>
                <w:szCs w:val="26"/>
              </w:rPr>
            </w:pPr>
          </w:p>
          <w:p w14:paraId="2E9EE115" w14:textId="77777777" w:rsidR="00783C7F" w:rsidRDefault="00783C7F" w:rsidP="0076412B">
            <w:pPr>
              <w:rPr>
                <w:sz w:val="26"/>
                <w:szCs w:val="26"/>
              </w:rPr>
            </w:pPr>
          </w:p>
          <w:p w14:paraId="202DABC3" w14:textId="77777777" w:rsidR="00783C7F" w:rsidRDefault="00783C7F" w:rsidP="0076412B">
            <w:pPr>
              <w:rPr>
                <w:sz w:val="26"/>
                <w:szCs w:val="26"/>
              </w:rPr>
            </w:pPr>
          </w:p>
          <w:p w14:paraId="1323161C" w14:textId="77777777" w:rsidR="00783C7F" w:rsidRPr="00A55FB8" w:rsidRDefault="00783C7F" w:rsidP="0076412B">
            <w:pPr>
              <w:rPr>
                <w:sz w:val="26"/>
                <w:szCs w:val="26"/>
              </w:rPr>
            </w:pPr>
          </w:p>
          <w:p w14:paraId="4413E17A" w14:textId="77777777" w:rsidR="00783C7F" w:rsidRDefault="00783C7F" w:rsidP="0076412B">
            <w:pPr>
              <w:rPr>
                <w:sz w:val="26"/>
                <w:szCs w:val="26"/>
              </w:rPr>
            </w:pPr>
          </w:p>
          <w:p w14:paraId="49BDCCBA" w14:textId="77777777" w:rsidR="00783C7F" w:rsidRPr="00A55FB8" w:rsidRDefault="00783C7F" w:rsidP="0076412B">
            <w:pPr>
              <w:rPr>
                <w:sz w:val="26"/>
                <w:szCs w:val="26"/>
              </w:rPr>
            </w:pPr>
          </w:p>
        </w:tc>
      </w:tr>
    </w:tbl>
    <w:p w14:paraId="3E9747F6" w14:textId="77777777" w:rsidR="00783C7F" w:rsidRPr="00830358" w:rsidRDefault="00783C7F" w:rsidP="00783C7F">
      <w:pPr>
        <w:shd w:val="clear" w:color="auto" w:fill="FFFFFF"/>
        <w:tabs>
          <w:tab w:val="left" w:pos="8100"/>
        </w:tabs>
        <w:ind w:firstLine="720"/>
        <w:rPr>
          <w:sz w:val="28"/>
          <w:szCs w:val="28"/>
        </w:rPr>
      </w:pPr>
    </w:p>
    <w:p w14:paraId="4CB08D85" w14:textId="77777777" w:rsidR="00783C7F" w:rsidRPr="004322A8" w:rsidRDefault="00783C7F" w:rsidP="006461FA"/>
    <w:sectPr w:rsidR="00783C7F" w:rsidRPr="004322A8" w:rsidSect="00C5206F">
      <w:headerReference w:type="even" r:id="rId12"/>
      <w:headerReference w:type="default" r:id="rId13"/>
      <w:footerReference w:type="even" r:id="rId14"/>
      <w:footerReference w:type="default" r:id="rId15"/>
      <w:headerReference w:type="first" r:id="rId16"/>
      <w:pgSz w:w="11906" w:h="16838"/>
      <w:pgMar w:top="1021" w:right="794" w:bottom="1134" w:left="164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0002073" w14:textId="77777777" w:rsidR="00C751CA" w:rsidRDefault="00C751CA">
      <w:r>
        <w:separator/>
      </w:r>
    </w:p>
  </w:endnote>
  <w:endnote w:type="continuationSeparator" w:id="0">
    <w:p w14:paraId="5FB35091" w14:textId="77777777" w:rsidR="00C751CA" w:rsidRDefault="00C751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Calibri">
    <w:panose1 w:val="020F0502020204030204"/>
    <w:charset w:val="CC"/>
    <w:family w:val="swiss"/>
    <w:pitch w:val="variable"/>
    <w:sig w:usb0="E0002A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E0DD94D" w14:textId="77777777" w:rsidR="00C751CA" w:rsidRDefault="00C751CA" w:rsidP="009549AE">
    <w:pPr>
      <w:pStyle w:val="a3"/>
      <w:framePr w:wrap="around" w:vAnchor="text" w:hAnchor="margin" w:xAlign="center" w:y="1"/>
      <w:rPr>
        <w:rStyle w:val="af3"/>
      </w:rPr>
    </w:pPr>
    <w:r>
      <w:rPr>
        <w:rStyle w:val="af3"/>
      </w:rPr>
      <w:fldChar w:fldCharType="begin"/>
    </w:r>
    <w:r>
      <w:rPr>
        <w:rStyle w:val="af3"/>
      </w:rPr>
      <w:instrText xml:space="preserve">PAGE  </w:instrText>
    </w:r>
    <w:r>
      <w:rPr>
        <w:rStyle w:val="af3"/>
      </w:rPr>
      <w:fldChar w:fldCharType="end"/>
    </w:r>
  </w:p>
  <w:p w14:paraId="24564C4C" w14:textId="77777777" w:rsidR="00C751CA" w:rsidRDefault="00C751CA" w:rsidP="009549AE">
    <w:pPr>
      <w:pStyle w:val="a3"/>
      <w:ind w:right="360"/>
    </w:pPr>
  </w:p>
  <w:p w14:paraId="1DB9B3B0" w14:textId="77777777" w:rsidR="00C751CA" w:rsidRDefault="00C751CA"/>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376B646" w14:textId="79F99409" w:rsidR="00C751CA" w:rsidRDefault="00C751CA" w:rsidP="00783C7F">
    <w:pPr>
      <w:pStyle w:val="a3"/>
      <w:pBdr>
        <w:top w:val="single" w:sz="4" w:space="1" w:color="auto"/>
      </w:pBdr>
      <w:tabs>
        <w:tab w:val="clear" w:pos="9355"/>
        <w:tab w:val="right" w:pos="9360"/>
      </w:tabs>
      <w:ind w:right="108"/>
      <w:rPr>
        <w:sz w:val="22"/>
        <w:szCs w:val="22"/>
      </w:rPr>
    </w:pPr>
    <w:r w:rsidRPr="00783C7F">
      <w:rPr>
        <w:sz w:val="22"/>
        <w:szCs w:val="22"/>
      </w:rPr>
      <w:t>П</w:t>
    </w:r>
    <w:r>
      <w:rPr>
        <w:sz w:val="22"/>
        <w:szCs w:val="22"/>
      </w:rPr>
      <w:t xml:space="preserve"> ИСМ 80380011-ИА/Ф-1110 308-2023</w:t>
    </w:r>
  </w:p>
  <w:p w14:paraId="3C3B6CBA" w14:textId="76EAC93F" w:rsidR="00C751CA" w:rsidRPr="0033499D" w:rsidRDefault="00C154C0" w:rsidP="00506139">
    <w:pPr>
      <w:pStyle w:val="a3"/>
      <w:tabs>
        <w:tab w:val="clear" w:pos="9355"/>
        <w:tab w:val="right" w:pos="9360"/>
      </w:tabs>
      <w:ind w:right="108"/>
      <w:rPr>
        <w:sz w:val="22"/>
        <w:szCs w:val="22"/>
      </w:rPr>
    </w:pPr>
    <w:r>
      <w:rPr>
        <w:sz w:val="22"/>
        <w:szCs w:val="22"/>
      </w:rPr>
      <w:t>У</w:t>
    </w:r>
    <w:r w:rsidR="00C751CA" w:rsidRPr="0033499D">
      <w:rPr>
        <w:sz w:val="22"/>
        <w:szCs w:val="22"/>
      </w:rPr>
      <w:t>четн</w:t>
    </w:r>
    <w:r>
      <w:rPr>
        <w:sz w:val="22"/>
        <w:szCs w:val="22"/>
      </w:rPr>
      <w:t>ая</w:t>
    </w:r>
    <w:r w:rsidR="00C751CA" w:rsidRPr="0033499D">
      <w:rPr>
        <w:sz w:val="22"/>
        <w:szCs w:val="22"/>
      </w:rPr>
      <w:t xml:space="preserve"> политик</w:t>
    </w:r>
    <w:r>
      <w:rPr>
        <w:sz w:val="22"/>
        <w:szCs w:val="22"/>
      </w:rPr>
      <w:t>а</w:t>
    </w:r>
    <w:r w:rsidR="00C751CA" w:rsidRPr="0033499D">
      <w:rPr>
        <w:sz w:val="22"/>
        <w:szCs w:val="22"/>
      </w:rPr>
      <w:t xml:space="preserve"> для целе</w:t>
    </w:r>
    <w:r w:rsidR="00C751CA">
      <w:rPr>
        <w:sz w:val="22"/>
        <w:szCs w:val="22"/>
      </w:rPr>
      <w:t>й МСФО Группы «Россети Юг» на 2024</w:t>
    </w:r>
    <w:r w:rsidR="00C751CA" w:rsidRPr="0033499D">
      <w:rPr>
        <w:sz w:val="22"/>
        <w:szCs w:val="22"/>
      </w:rPr>
      <w:t xml:space="preserve"> год</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B20AA9E" w14:textId="77777777" w:rsidR="00C751CA" w:rsidRDefault="00C751CA">
      <w:r>
        <w:separator/>
      </w:r>
    </w:p>
  </w:footnote>
  <w:footnote w:type="continuationSeparator" w:id="0">
    <w:p w14:paraId="6704B2DE" w14:textId="77777777" w:rsidR="00C751CA" w:rsidRDefault="00C751C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222A3DA" w14:textId="77777777" w:rsidR="00C751CA" w:rsidRDefault="00C751CA" w:rsidP="00890472">
    <w:pPr>
      <w:pStyle w:val="af4"/>
      <w:framePr w:wrap="around" w:vAnchor="text" w:hAnchor="margin" w:xAlign="center" w:y="1"/>
      <w:rPr>
        <w:rStyle w:val="af3"/>
      </w:rPr>
    </w:pPr>
    <w:r>
      <w:rPr>
        <w:rStyle w:val="af3"/>
      </w:rPr>
      <w:fldChar w:fldCharType="begin"/>
    </w:r>
    <w:r>
      <w:rPr>
        <w:rStyle w:val="af3"/>
      </w:rPr>
      <w:instrText xml:space="preserve">PAGE  </w:instrText>
    </w:r>
    <w:r>
      <w:rPr>
        <w:rStyle w:val="af3"/>
      </w:rPr>
      <w:fldChar w:fldCharType="end"/>
    </w:r>
  </w:p>
  <w:p w14:paraId="15F4C747" w14:textId="77777777" w:rsidR="00C751CA" w:rsidRDefault="00C751CA">
    <w:pPr>
      <w:pStyle w:val="af4"/>
    </w:pPr>
  </w:p>
  <w:p w14:paraId="6A8DA38A" w14:textId="77777777" w:rsidR="00C751CA" w:rsidRDefault="00C751CA"/>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CFDEE31" w14:textId="4C5DFDDD" w:rsidR="00C751CA" w:rsidRDefault="00C751CA" w:rsidP="00783C7F">
    <w:pPr>
      <w:pStyle w:val="af4"/>
      <w:pBdr>
        <w:bottom w:val="single" w:sz="4" w:space="1" w:color="auto"/>
      </w:pBdr>
    </w:pPr>
    <w:r>
      <w:t>ПАО «Россети Юг»</w:t>
    </w:r>
    <w:r>
      <w:tab/>
    </w:r>
    <w:r w:rsidRPr="00B14014">
      <w:fldChar w:fldCharType="begin"/>
    </w:r>
    <w:r w:rsidRPr="00B14014">
      <w:instrText>PAGE  \* Arabic  \* MERGEFORMAT</w:instrText>
    </w:r>
    <w:r w:rsidRPr="00B14014">
      <w:fldChar w:fldCharType="separate"/>
    </w:r>
    <w:r w:rsidR="00EA417E">
      <w:rPr>
        <w:noProof/>
      </w:rPr>
      <w:t>179</w:t>
    </w:r>
    <w:r w:rsidRPr="00B14014">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2376984" w14:textId="77777777" w:rsidR="00C751CA" w:rsidRPr="00267C6E" w:rsidRDefault="00C751CA" w:rsidP="004F78D7">
    <w:pPr>
      <w:pStyle w:val="af4"/>
      <w:jc w:val="center"/>
      <w:rPr>
        <w:sz w:val="6"/>
        <w:szCs w:val="6"/>
      </w:rPr>
    </w:pPr>
    <w:r w:rsidRPr="00267C6E">
      <w:rPr>
        <w:noProof/>
        <w:sz w:val="6"/>
        <w:szCs w:val="6"/>
      </w:rPr>
      <w:drawing>
        <wp:anchor distT="0" distB="0" distL="114300" distR="114300" simplePos="0" relativeHeight="251659264" behindDoc="0" locked="0" layoutInCell="1" allowOverlap="1" wp14:anchorId="6BFC0E27" wp14:editId="3FB7D8CB">
          <wp:simplePos x="0" y="0"/>
          <wp:positionH relativeFrom="column">
            <wp:posOffset>-533400</wp:posOffset>
          </wp:positionH>
          <wp:positionV relativeFrom="paragraph">
            <wp:posOffset>208915</wp:posOffset>
          </wp:positionV>
          <wp:extent cx="1717040" cy="539115"/>
          <wp:effectExtent l="0" t="0" r="0" b="0"/>
          <wp:wrapNone/>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17040" cy="539115"/>
                  </a:xfrm>
                  <a:prstGeom prst="rect">
                    <a:avLst/>
                  </a:prstGeom>
                  <a:noFill/>
                  <a:ln>
                    <a:noFill/>
                  </a:ln>
                </pic:spPr>
              </pic:pic>
            </a:graphicData>
          </a:graphic>
          <wp14:sizeRelH relativeFrom="page">
            <wp14:pctWidth>0</wp14:pctWidth>
          </wp14:sizeRelH>
          <wp14:sizeRelV relativeFrom="page">
            <wp14:pctHeight>0</wp14:pctHeight>
          </wp14:sizeRelV>
        </wp:anchor>
      </w:drawing>
    </w:r>
  </w:p>
  <w:tbl>
    <w:tblPr>
      <w:tblW w:w="4209" w:type="dxa"/>
      <w:tblInd w:w="5430" w:type="dxa"/>
      <w:tblLook w:val="04A0" w:firstRow="1" w:lastRow="0" w:firstColumn="1" w:lastColumn="0" w:noHBand="0" w:noVBand="1"/>
    </w:tblPr>
    <w:tblGrid>
      <w:gridCol w:w="4209"/>
    </w:tblGrid>
    <w:tr w:rsidR="00C751CA" w14:paraId="668615D5" w14:textId="77777777" w:rsidTr="00E2779A">
      <w:tc>
        <w:tcPr>
          <w:tcW w:w="4209" w:type="dxa"/>
          <w:shd w:val="clear" w:color="auto" w:fill="auto"/>
        </w:tcPr>
        <w:p w14:paraId="62D7B6D5" w14:textId="77777777" w:rsidR="00C751CA" w:rsidRPr="00C751CA" w:rsidRDefault="00C751CA" w:rsidP="00267C6E">
          <w:r w:rsidRPr="00C751CA">
            <w:t>Приложение 8</w:t>
          </w:r>
        </w:p>
        <w:p w14:paraId="088DE6F8" w14:textId="77777777" w:rsidR="00C751CA" w:rsidRPr="00C751CA" w:rsidRDefault="00C751CA" w:rsidP="00267C6E">
          <w:r w:rsidRPr="00C751CA">
            <w:t>к приказу ПАО «Россети Юг»</w:t>
          </w:r>
        </w:p>
        <w:p w14:paraId="46E2668D" w14:textId="1FD402CB" w:rsidR="00C751CA" w:rsidRDefault="00C751CA" w:rsidP="00783C7F">
          <w:pPr>
            <w:spacing w:line="276" w:lineRule="auto"/>
          </w:pPr>
          <w:r w:rsidRPr="00C751CA">
            <w:t xml:space="preserve"> от «29» декабря 2023 г. №</w:t>
          </w:r>
          <w:r w:rsidR="00EA417E">
            <w:t>826</w:t>
          </w:r>
        </w:p>
        <w:p w14:paraId="7684FA5F" w14:textId="77777777" w:rsidR="00C751CA" w:rsidRDefault="00C751CA" w:rsidP="00267C6E"/>
      </w:tc>
    </w:tr>
    <w:tr w:rsidR="00C751CA" w:rsidRPr="00691A94" w14:paraId="1A5A7F90" w14:textId="77777777" w:rsidTr="00E2779A">
      <w:tc>
        <w:tcPr>
          <w:tcW w:w="4209" w:type="dxa"/>
          <w:shd w:val="clear" w:color="auto" w:fill="auto"/>
        </w:tcPr>
        <w:p w14:paraId="41006804" w14:textId="77777777" w:rsidR="00C751CA" w:rsidRPr="00413759" w:rsidRDefault="00C751CA" w:rsidP="00267C6E">
          <w:pPr>
            <w:tabs>
              <w:tab w:val="left" w:pos="4600"/>
              <w:tab w:val="left" w:pos="4708"/>
            </w:tabs>
            <w:ind w:left="34" w:right="-108"/>
            <w:jc w:val="center"/>
            <w:rPr>
              <w:b/>
              <w:sz w:val="22"/>
              <w:szCs w:val="22"/>
            </w:rPr>
          </w:pPr>
          <w:r w:rsidRPr="00413759">
            <w:rPr>
              <w:b/>
              <w:sz w:val="22"/>
              <w:szCs w:val="22"/>
            </w:rPr>
            <w:t>Публично</w:t>
          </w:r>
          <w:r>
            <w:rPr>
              <w:b/>
              <w:sz w:val="22"/>
              <w:szCs w:val="22"/>
            </w:rPr>
            <w:t>е</w:t>
          </w:r>
          <w:r w:rsidRPr="00413759">
            <w:rPr>
              <w:b/>
              <w:sz w:val="22"/>
              <w:szCs w:val="22"/>
            </w:rPr>
            <w:t xml:space="preserve"> акционерно</w:t>
          </w:r>
          <w:r>
            <w:rPr>
              <w:b/>
              <w:sz w:val="22"/>
              <w:szCs w:val="22"/>
            </w:rPr>
            <w:t>е</w:t>
          </w:r>
          <w:r w:rsidRPr="00413759">
            <w:rPr>
              <w:b/>
              <w:sz w:val="22"/>
              <w:szCs w:val="22"/>
            </w:rPr>
            <w:t xml:space="preserve"> обществ</w:t>
          </w:r>
          <w:r>
            <w:rPr>
              <w:b/>
              <w:sz w:val="22"/>
              <w:szCs w:val="22"/>
            </w:rPr>
            <w:t>о</w:t>
          </w:r>
        </w:p>
        <w:p w14:paraId="47A340E9" w14:textId="77777777" w:rsidR="00C751CA" w:rsidRPr="001F3DF6" w:rsidRDefault="00C751CA" w:rsidP="00267C6E">
          <w:pPr>
            <w:tabs>
              <w:tab w:val="left" w:pos="4600"/>
              <w:tab w:val="left" w:pos="4708"/>
            </w:tabs>
            <w:ind w:left="34" w:right="-108"/>
            <w:jc w:val="center"/>
            <w:rPr>
              <w:b/>
              <w:sz w:val="22"/>
              <w:szCs w:val="22"/>
            </w:rPr>
          </w:pPr>
          <w:r w:rsidRPr="00413759">
            <w:rPr>
              <w:b/>
              <w:sz w:val="22"/>
              <w:szCs w:val="22"/>
            </w:rPr>
            <w:t>«</w:t>
          </w:r>
          <w:r>
            <w:rPr>
              <w:b/>
              <w:sz w:val="22"/>
              <w:szCs w:val="22"/>
            </w:rPr>
            <w:t>Россети Юг</w:t>
          </w:r>
          <w:r w:rsidRPr="00413759">
            <w:rPr>
              <w:b/>
              <w:sz w:val="22"/>
              <w:szCs w:val="22"/>
            </w:rPr>
            <w:t>»</w:t>
          </w:r>
        </w:p>
        <w:p w14:paraId="5CFE1438" w14:textId="77777777" w:rsidR="00C751CA" w:rsidRPr="00691A94" w:rsidRDefault="00C751CA" w:rsidP="00267C6E">
          <w:pPr>
            <w:jc w:val="center"/>
            <w:rPr>
              <w:b/>
              <w:sz w:val="22"/>
              <w:szCs w:val="22"/>
            </w:rPr>
          </w:pPr>
          <w:r w:rsidRPr="001F3DF6">
            <w:rPr>
              <w:b/>
              <w:sz w:val="22"/>
              <w:szCs w:val="22"/>
            </w:rPr>
            <w:t>(ПАО «</w:t>
          </w:r>
          <w:r>
            <w:rPr>
              <w:b/>
              <w:sz w:val="22"/>
              <w:szCs w:val="22"/>
            </w:rPr>
            <w:t>Россети Юг</w:t>
          </w:r>
          <w:r w:rsidRPr="001F3DF6">
            <w:rPr>
              <w:b/>
              <w:sz w:val="22"/>
              <w:szCs w:val="22"/>
            </w:rPr>
            <w:t>»)</w:t>
          </w:r>
        </w:p>
      </w:tc>
    </w:tr>
  </w:tbl>
  <w:p w14:paraId="1CDC7B46" w14:textId="77777777" w:rsidR="00C751CA" w:rsidRPr="00267C6E" w:rsidRDefault="00C751CA" w:rsidP="00267C6E">
    <w:pPr>
      <w:pStyle w:val="af4"/>
      <w:jc w:val="center"/>
      <w:rPr>
        <w:sz w:val="6"/>
        <w:szCs w:val="6"/>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610831"/>
    <w:multiLevelType w:val="multilevel"/>
    <w:tmpl w:val="D1F674F4"/>
    <w:lvl w:ilvl="0">
      <w:start w:val="1"/>
      <w:numFmt w:val="bullet"/>
      <w:lvlText w:val=""/>
      <w:lvlJc w:val="left"/>
      <w:pPr>
        <w:ind w:left="360" w:hanging="360"/>
      </w:pPr>
      <w:rPr>
        <w:rFonts w:ascii="Wingdings" w:hAnsi="Wingdings" w:hint="default"/>
      </w:rPr>
    </w:lvl>
    <w:lvl w:ilvl="1">
      <w:start w:val="1"/>
      <w:numFmt w:val="decimal"/>
      <w:isLgl/>
      <w:lvlText w:val="%1.%2"/>
      <w:lvlJc w:val="left"/>
      <w:pPr>
        <w:ind w:left="1245" w:hanging="525"/>
      </w:pPr>
      <w:rPr>
        <w:rFonts w:hint="default"/>
      </w:rPr>
    </w:lvl>
    <w:lvl w:ilvl="2">
      <w:start w:val="1"/>
      <w:numFmt w:val="decimal"/>
      <w:isLgl/>
      <w:lvlText w:val="%1.%2.%3"/>
      <w:lvlJc w:val="left"/>
      <w:pPr>
        <w:ind w:left="360" w:hanging="720"/>
      </w:pPr>
      <w:rPr>
        <w:rFonts w:hint="default"/>
        <w:i w:val="0"/>
      </w:rPr>
    </w:lvl>
    <w:lvl w:ilvl="3">
      <w:start w:val="1"/>
      <w:numFmt w:val="decimal"/>
      <w:isLgl/>
      <w:lvlText w:val="%1.%2.%3.%4"/>
      <w:lvlJc w:val="left"/>
      <w:pPr>
        <w:ind w:left="3240" w:hanging="1080"/>
      </w:pPr>
      <w:rPr>
        <w:rFonts w:hint="default"/>
      </w:rPr>
    </w:lvl>
    <w:lvl w:ilvl="4">
      <w:start w:val="1"/>
      <w:numFmt w:val="decimal"/>
      <w:isLgl/>
      <w:lvlText w:val="%1.%2.%3.%4.%5"/>
      <w:lvlJc w:val="left"/>
      <w:pPr>
        <w:ind w:left="3960" w:hanging="1080"/>
      </w:pPr>
      <w:rPr>
        <w:rFonts w:hint="default"/>
      </w:rPr>
    </w:lvl>
    <w:lvl w:ilvl="5">
      <w:start w:val="1"/>
      <w:numFmt w:val="decimal"/>
      <w:isLgl/>
      <w:lvlText w:val="%1.%2.%3.%4.%5.%6"/>
      <w:lvlJc w:val="left"/>
      <w:pPr>
        <w:ind w:left="5040" w:hanging="1440"/>
      </w:pPr>
      <w:rPr>
        <w:rFonts w:hint="default"/>
      </w:rPr>
    </w:lvl>
    <w:lvl w:ilvl="6">
      <w:start w:val="1"/>
      <w:numFmt w:val="decimal"/>
      <w:isLgl/>
      <w:lvlText w:val="%1.%2.%3.%4.%5.%6.%7"/>
      <w:lvlJc w:val="left"/>
      <w:pPr>
        <w:ind w:left="5760" w:hanging="1440"/>
      </w:pPr>
      <w:rPr>
        <w:rFonts w:hint="default"/>
      </w:rPr>
    </w:lvl>
    <w:lvl w:ilvl="7">
      <w:start w:val="1"/>
      <w:numFmt w:val="decimal"/>
      <w:isLgl/>
      <w:lvlText w:val="%1.%2.%3.%4.%5.%6.%7.%8"/>
      <w:lvlJc w:val="left"/>
      <w:pPr>
        <w:ind w:left="6840" w:hanging="1800"/>
      </w:pPr>
      <w:rPr>
        <w:rFonts w:hint="default"/>
      </w:rPr>
    </w:lvl>
    <w:lvl w:ilvl="8">
      <w:start w:val="1"/>
      <w:numFmt w:val="decimal"/>
      <w:isLgl/>
      <w:lvlText w:val="%1.%2.%3.%4.%5.%6.%7.%8.%9"/>
      <w:lvlJc w:val="left"/>
      <w:pPr>
        <w:ind w:left="7560" w:hanging="1800"/>
      </w:pPr>
      <w:rPr>
        <w:rFonts w:hint="default"/>
      </w:rPr>
    </w:lvl>
  </w:abstractNum>
  <w:abstractNum w:abstractNumId="1" w15:restartNumberingAfterBreak="0">
    <w:nsid w:val="021047A4"/>
    <w:multiLevelType w:val="hybridMultilevel"/>
    <w:tmpl w:val="5E520D5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2175A95"/>
    <w:multiLevelType w:val="multilevel"/>
    <w:tmpl w:val="A1780030"/>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0556753A"/>
    <w:multiLevelType w:val="hybridMultilevel"/>
    <w:tmpl w:val="8930779C"/>
    <w:lvl w:ilvl="0" w:tplc="0419000B">
      <w:start w:val="1"/>
      <w:numFmt w:val="bullet"/>
      <w:lvlText w:val=""/>
      <w:lvlJc w:val="left"/>
      <w:pPr>
        <w:ind w:left="11493" w:hanging="360"/>
      </w:pPr>
      <w:rPr>
        <w:rFonts w:ascii="Wingdings" w:hAnsi="Wingdings" w:hint="default"/>
      </w:rPr>
    </w:lvl>
    <w:lvl w:ilvl="1" w:tplc="04190003">
      <w:start w:val="1"/>
      <w:numFmt w:val="bullet"/>
      <w:lvlText w:val="o"/>
      <w:lvlJc w:val="left"/>
      <w:pPr>
        <w:ind w:left="12213" w:hanging="360"/>
      </w:pPr>
      <w:rPr>
        <w:rFonts w:ascii="Courier New" w:hAnsi="Courier New" w:cs="Courier New" w:hint="default"/>
      </w:rPr>
    </w:lvl>
    <w:lvl w:ilvl="2" w:tplc="04190005">
      <w:start w:val="1"/>
      <w:numFmt w:val="bullet"/>
      <w:lvlText w:val=""/>
      <w:lvlJc w:val="left"/>
      <w:pPr>
        <w:ind w:left="12933" w:hanging="360"/>
      </w:pPr>
      <w:rPr>
        <w:rFonts w:ascii="Wingdings" w:hAnsi="Wingdings" w:hint="default"/>
      </w:rPr>
    </w:lvl>
    <w:lvl w:ilvl="3" w:tplc="04190001" w:tentative="1">
      <w:start w:val="1"/>
      <w:numFmt w:val="bullet"/>
      <w:lvlText w:val=""/>
      <w:lvlJc w:val="left"/>
      <w:pPr>
        <w:ind w:left="13653" w:hanging="360"/>
      </w:pPr>
      <w:rPr>
        <w:rFonts w:ascii="Symbol" w:hAnsi="Symbol" w:hint="default"/>
      </w:rPr>
    </w:lvl>
    <w:lvl w:ilvl="4" w:tplc="04190003" w:tentative="1">
      <w:start w:val="1"/>
      <w:numFmt w:val="bullet"/>
      <w:lvlText w:val="o"/>
      <w:lvlJc w:val="left"/>
      <w:pPr>
        <w:ind w:left="14373" w:hanging="360"/>
      </w:pPr>
      <w:rPr>
        <w:rFonts w:ascii="Courier New" w:hAnsi="Courier New" w:cs="Courier New" w:hint="default"/>
      </w:rPr>
    </w:lvl>
    <w:lvl w:ilvl="5" w:tplc="04190005" w:tentative="1">
      <w:start w:val="1"/>
      <w:numFmt w:val="bullet"/>
      <w:lvlText w:val=""/>
      <w:lvlJc w:val="left"/>
      <w:pPr>
        <w:ind w:left="15093" w:hanging="360"/>
      </w:pPr>
      <w:rPr>
        <w:rFonts w:ascii="Wingdings" w:hAnsi="Wingdings" w:hint="default"/>
      </w:rPr>
    </w:lvl>
    <w:lvl w:ilvl="6" w:tplc="04190001" w:tentative="1">
      <w:start w:val="1"/>
      <w:numFmt w:val="bullet"/>
      <w:lvlText w:val=""/>
      <w:lvlJc w:val="left"/>
      <w:pPr>
        <w:ind w:left="15813" w:hanging="360"/>
      </w:pPr>
      <w:rPr>
        <w:rFonts w:ascii="Symbol" w:hAnsi="Symbol" w:hint="default"/>
      </w:rPr>
    </w:lvl>
    <w:lvl w:ilvl="7" w:tplc="04190003" w:tentative="1">
      <w:start w:val="1"/>
      <w:numFmt w:val="bullet"/>
      <w:lvlText w:val="o"/>
      <w:lvlJc w:val="left"/>
      <w:pPr>
        <w:ind w:left="16533" w:hanging="360"/>
      </w:pPr>
      <w:rPr>
        <w:rFonts w:ascii="Courier New" w:hAnsi="Courier New" w:cs="Courier New" w:hint="default"/>
      </w:rPr>
    </w:lvl>
    <w:lvl w:ilvl="8" w:tplc="04190005" w:tentative="1">
      <w:start w:val="1"/>
      <w:numFmt w:val="bullet"/>
      <w:lvlText w:val=""/>
      <w:lvlJc w:val="left"/>
      <w:pPr>
        <w:ind w:left="17253" w:hanging="360"/>
      </w:pPr>
      <w:rPr>
        <w:rFonts w:ascii="Wingdings" w:hAnsi="Wingdings" w:hint="default"/>
      </w:rPr>
    </w:lvl>
  </w:abstractNum>
  <w:abstractNum w:abstractNumId="4" w15:restartNumberingAfterBreak="0">
    <w:nsid w:val="0830493A"/>
    <w:multiLevelType w:val="hybridMultilevel"/>
    <w:tmpl w:val="E0BE53FE"/>
    <w:lvl w:ilvl="0" w:tplc="7506F9EE">
      <w:start w:val="1"/>
      <w:numFmt w:val="bullet"/>
      <w:lvlText w:val="–"/>
      <w:lvlJc w:val="left"/>
      <w:pPr>
        <w:tabs>
          <w:tab w:val="num" w:pos="1077"/>
        </w:tabs>
        <w:ind w:left="1304" w:hanging="224"/>
      </w:pPr>
      <w:rPr>
        <w:rFonts w:ascii="Times New Roman" w:hAnsi="Times New Roman" w:cs="Times New Roman" w:hint="default"/>
      </w:rPr>
    </w:lvl>
    <w:lvl w:ilvl="1" w:tplc="04190003">
      <w:start w:val="1"/>
      <w:numFmt w:val="bullet"/>
      <w:lvlText w:val="o"/>
      <w:lvlJc w:val="left"/>
      <w:pPr>
        <w:tabs>
          <w:tab w:val="num" w:pos="2520"/>
        </w:tabs>
        <w:ind w:left="2520" w:hanging="360"/>
      </w:pPr>
      <w:rPr>
        <w:rFonts w:ascii="Courier New" w:hAnsi="Courier New" w:cs="Courier New" w:hint="default"/>
      </w:rPr>
    </w:lvl>
    <w:lvl w:ilvl="2" w:tplc="04190005">
      <w:start w:val="1"/>
      <w:numFmt w:val="bullet"/>
      <w:lvlText w:val=""/>
      <w:lvlJc w:val="left"/>
      <w:pPr>
        <w:tabs>
          <w:tab w:val="num" w:pos="3240"/>
        </w:tabs>
        <w:ind w:left="3240" w:hanging="360"/>
      </w:pPr>
      <w:rPr>
        <w:rFonts w:ascii="Wingdings" w:hAnsi="Wingdings" w:hint="default"/>
      </w:rPr>
    </w:lvl>
    <w:lvl w:ilvl="3" w:tplc="04190001" w:tentative="1">
      <w:start w:val="1"/>
      <w:numFmt w:val="bullet"/>
      <w:lvlText w:val=""/>
      <w:lvlJc w:val="left"/>
      <w:pPr>
        <w:tabs>
          <w:tab w:val="num" w:pos="3960"/>
        </w:tabs>
        <w:ind w:left="3960" w:hanging="360"/>
      </w:pPr>
      <w:rPr>
        <w:rFonts w:ascii="Symbol" w:hAnsi="Symbol" w:hint="default"/>
      </w:rPr>
    </w:lvl>
    <w:lvl w:ilvl="4" w:tplc="04190003" w:tentative="1">
      <w:start w:val="1"/>
      <w:numFmt w:val="bullet"/>
      <w:lvlText w:val="o"/>
      <w:lvlJc w:val="left"/>
      <w:pPr>
        <w:tabs>
          <w:tab w:val="num" w:pos="4680"/>
        </w:tabs>
        <w:ind w:left="4680" w:hanging="360"/>
      </w:pPr>
      <w:rPr>
        <w:rFonts w:ascii="Courier New" w:hAnsi="Courier New" w:cs="Courier New" w:hint="default"/>
      </w:rPr>
    </w:lvl>
    <w:lvl w:ilvl="5" w:tplc="04190005" w:tentative="1">
      <w:start w:val="1"/>
      <w:numFmt w:val="bullet"/>
      <w:lvlText w:val=""/>
      <w:lvlJc w:val="left"/>
      <w:pPr>
        <w:tabs>
          <w:tab w:val="num" w:pos="5400"/>
        </w:tabs>
        <w:ind w:left="5400" w:hanging="360"/>
      </w:pPr>
      <w:rPr>
        <w:rFonts w:ascii="Wingdings" w:hAnsi="Wingdings" w:hint="default"/>
      </w:rPr>
    </w:lvl>
    <w:lvl w:ilvl="6" w:tplc="04190001" w:tentative="1">
      <w:start w:val="1"/>
      <w:numFmt w:val="bullet"/>
      <w:lvlText w:val=""/>
      <w:lvlJc w:val="left"/>
      <w:pPr>
        <w:tabs>
          <w:tab w:val="num" w:pos="6120"/>
        </w:tabs>
        <w:ind w:left="6120" w:hanging="360"/>
      </w:pPr>
      <w:rPr>
        <w:rFonts w:ascii="Symbol" w:hAnsi="Symbol" w:hint="default"/>
      </w:rPr>
    </w:lvl>
    <w:lvl w:ilvl="7" w:tplc="04190003" w:tentative="1">
      <w:start w:val="1"/>
      <w:numFmt w:val="bullet"/>
      <w:lvlText w:val="o"/>
      <w:lvlJc w:val="left"/>
      <w:pPr>
        <w:tabs>
          <w:tab w:val="num" w:pos="6840"/>
        </w:tabs>
        <w:ind w:left="6840" w:hanging="360"/>
      </w:pPr>
      <w:rPr>
        <w:rFonts w:ascii="Courier New" w:hAnsi="Courier New" w:cs="Courier New" w:hint="default"/>
      </w:rPr>
    </w:lvl>
    <w:lvl w:ilvl="8" w:tplc="04190005" w:tentative="1">
      <w:start w:val="1"/>
      <w:numFmt w:val="bullet"/>
      <w:lvlText w:val=""/>
      <w:lvlJc w:val="left"/>
      <w:pPr>
        <w:tabs>
          <w:tab w:val="num" w:pos="7560"/>
        </w:tabs>
        <w:ind w:left="7560" w:hanging="360"/>
      </w:pPr>
      <w:rPr>
        <w:rFonts w:ascii="Wingdings" w:hAnsi="Wingdings" w:hint="default"/>
      </w:rPr>
    </w:lvl>
  </w:abstractNum>
  <w:abstractNum w:abstractNumId="5" w15:restartNumberingAfterBreak="0">
    <w:nsid w:val="08CC2C1F"/>
    <w:multiLevelType w:val="hybridMultilevel"/>
    <w:tmpl w:val="BF384084"/>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105C54BE"/>
    <w:multiLevelType w:val="multilevel"/>
    <w:tmpl w:val="84C63AB2"/>
    <w:lvl w:ilvl="0">
      <w:start w:val="1"/>
      <w:numFmt w:val="decimal"/>
      <w:pStyle w:val="1"/>
      <w:lvlText w:val="%1"/>
      <w:lvlJc w:val="left"/>
      <w:pPr>
        <w:tabs>
          <w:tab w:val="num" w:pos="432"/>
        </w:tabs>
        <w:ind w:left="432" w:hanging="432"/>
      </w:pPr>
      <w:rPr>
        <w:rFonts w:hint="default"/>
      </w:rPr>
    </w:lvl>
    <w:lvl w:ilvl="1">
      <w:start w:val="1"/>
      <w:numFmt w:val="decimal"/>
      <w:pStyle w:val="2"/>
      <w:lvlText w:val="%1.%2"/>
      <w:lvlJc w:val="left"/>
      <w:pPr>
        <w:tabs>
          <w:tab w:val="num" w:pos="860"/>
        </w:tabs>
        <w:ind w:left="860" w:hanging="576"/>
      </w:pPr>
      <w:rPr>
        <w:rFonts w:hint="default"/>
      </w:rPr>
    </w:lvl>
    <w:lvl w:ilvl="2">
      <w:start w:val="1"/>
      <w:numFmt w:val="decimal"/>
      <w:pStyle w:val="3"/>
      <w:lvlText w:val="%1.%2.%3"/>
      <w:lvlJc w:val="left"/>
      <w:pPr>
        <w:tabs>
          <w:tab w:val="num" w:pos="720"/>
        </w:tabs>
        <w:ind w:left="720" w:hanging="720"/>
      </w:pPr>
      <w:rPr>
        <w:rFonts w:hint="default"/>
      </w:rPr>
    </w:lvl>
    <w:lvl w:ilvl="3">
      <w:start w:val="1"/>
      <w:numFmt w:val="decimal"/>
      <w:pStyle w:val="4"/>
      <w:lvlText w:val="%1.%2.%3.%4"/>
      <w:lvlJc w:val="left"/>
      <w:pPr>
        <w:tabs>
          <w:tab w:val="num" w:pos="864"/>
        </w:tabs>
        <w:ind w:left="864" w:hanging="864"/>
      </w:pPr>
      <w:rPr>
        <w:rFonts w:hint="default"/>
      </w:rPr>
    </w:lvl>
    <w:lvl w:ilvl="4">
      <w:start w:val="1"/>
      <w:numFmt w:val="decimal"/>
      <w:pStyle w:val="5"/>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7" w15:restartNumberingAfterBreak="0">
    <w:nsid w:val="113128F1"/>
    <w:multiLevelType w:val="multilevel"/>
    <w:tmpl w:val="DD2C7F78"/>
    <w:lvl w:ilvl="0">
      <w:start w:val="8"/>
      <w:numFmt w:val="decimal"/>
      <w:lvlText w:val="%1"/>
      <w:lvlJc w:val="left"/>
      <w:pPr>
        <w:ind w:left="786" w:hanging="360"/>
      </w:pPr>
      <w:rPr>
        <w:rFonts w:hint="default"/>
      </w:rPr>
    </w:lvl>
    <w:lvl w:ilvl="1">
      <w:start w:val="1"/>
      <w:numFmt w:val="decimal"/>
      <w:suff w:val="space"/>
      <w:lvlText w:val="%1.%2"/>
      <w:lvlJc w:val="left"/>
      <w:pPr>
        <w:ind w:left="1134" w:hanging="425"/>
      </w:pPr>
      <w:rPr>
        <w:rFonts w:hint="default"/>
        <w:i w:val="0"/>
      </w:rPr>
    </w:lvl>
    <w:lvl w:ilvl="2">
      <w:start w:val="1"/>
      <w:numFmt w:val="decimal"/>
      <w:lvlText w:val="%1.%2.%3"/>
      <w:lvlJc w:val="left"/>
      <w:pPr>
        <w:ind w:left="2138" w:hanging="720"/>
      </w:pPr>
      <w:rPr>
        <w:rFonts w:hint="default"/>
        <w:i w:val="0"/>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472" w:hanging="1800"/>
      </w:pPr>
      <w:rPr>
        <w:rFonts w:hint="default"/>
      </w:rPr>
    </w:lvl>
  </w:abstractNum>
  <w:abstractNum w:abstractNumId="8" w15:restartNumberingAfterBreak="0">
    <w:nsid w:val="160B6933"/>
    <w:multiLevelType w:val="hybridMultilevel"/>
    <w:tmpl w:val="13E0C8AC"/>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175E2BAD"/>
    <w:multiLevelType w:val="hybridMultilevel"/>
    <w:tmpl w:val="B494FFE6"/>
    <w:lvl w:ilvl="0" w:tplc="BD643B18">
      <w:start w:val="1"/>
      <w:numFmt w:val="decimal"/>
      <w:lvlText w:val="1.%1"/>
      <w:lvlJc w:val="left"/>
      <w:pPr>
        <w:ind w:left="720" w:hanging="360"/>
      </w:pPr>
      <w:rPr>
        <w:rFonts w:hint="default"/>
      </w:rPr>
    </w:lvl>
    <w:lvl w:ilvl="1" w:tplc="04090003">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93D65E1"/>
    <w:multiLevelType w:val="multilevel"/>
    <w:tmpl w:val="93FCD2F8"/>
    <w:lvl w:ilvl="0">
      <w:start w:val="2"/>
      <w:numFmt w:val="decimal"/>
      <w:lvlText w:val="%1"/>
      <w:lvlJc w:val="left"/>
      <w:pPr>
        <w:tabs>
          <w:tab w:val="num" w:pos="927"/>
        </w:tabs>
        <w:ind w:firstLine="567"/>
      </w:pPr>
      <w:rPr>
        <w:rFonts w:cs="Times New Roman"/>
      </w:rPr>
    </w:lvl>
    <w:lvl w:ilvl="1">
      <w:start w:val="1"/>
      <w:numFmt w:val="decimal"/>
      <w:pStyle w:val="lev2"/>
      <w:lvlText w:val="2.%2"/>
      <w:lvlJc w:val="left"/>
      <w:pPr>
        <w:tabs>
          <w:tab w:val="num" w:pos="927"/>
        </w:tabs>
        <w:ind w:firstLine="567"/>
      </w:pPr>
      <w:rPr>
        <w:rFonts w:cs="Times New Roman"/>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864"/>
        </w:tabs>
        <w:ind w:left="864" w:hanging="864"/>
      </w:pPr>
      <w:rPr>
        <w:rFonts w:cs="Times New Roman"/>
      </w:rPr>
    </w:lvl>
    <w:lvl w:ilvl="4">
      <w:start w:val="1"/>
      <w:numFmt w:val="decimal"/>
      <w:lvlText w:val="%1.%2.%3.%4.%5"/>
      <w:lvlJc w:val="left"/>
      <w:pPr>
        <w:tabs>
          <w:tab w:val="num" w:pos="1008"/>
        </w:tabs>
        <w:ind w:left="1008" w:hanging="1008"/>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584"/>
        </w:tabs>
        <w:ind w:left="1584" w:hanging="1584"/>
      </w:pPr>
      <w:rPr>
        <w:rFonts w:cs="Times New Roman"/>
      </w:rPr>
    </w:lvl>
  </w:abstractNum>
  <w:abstractNum w:abstractNumId="11" w15:restartNumberingAfterBreak="0">
    <w:nsid w:val="1C786BD4"/>
    <w:multiLevelType w:val="hybridMultilevel"/>
    <w:tmpl w:val="DE88C5B8"/>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CAC33EC"/>
    <w:multiLevelType w:val="hybridMultilevel"/>
    <w:tmpl w:val="59D817B0"/>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21CF2F28"/>
    <w:multiLevelType w:val="multilevel"/>
    <w:tmpl w:val="D286E34A"/>
    <w:lvl w:ilvl="0">
      <w:start w:val="1"/>
      <w:numFmt w:val="decimal"/>
      <w:lvlText w:val="2.%1"/>
      <w:lvlJc w:val="left"/>
      <w:pPr>
        <w:ind w:left="432" w:hanging="432"/>
      </w:pPr>
      <w:rPr>
        <w:rFonts w:hint="default"/>
      </w:rPr>
    </w:lvl>
    <w:lvl w:ilvl="1">
      <w:start w:val="1"/>
      <w:numFmt w:val="decimal"/>
      <w:lvlText w:val="2.%2"/>
      <w:lvlJc w:val="left"/>
      <w:pPr>
        <w:ind w:left="1994" w:hanging="576"/>
      </w:pPr>
      <w:rPr>
        <w:rFonts w:hint="default"/>
        <w:b/>
        <w:i w:val="0"/>
        <w:color w:val="808080"/>
        <w:sz w:val="26"/>
        <w:szCs w:val="26"/>
      </w:rPr>
    </w:lvl>
    <w:lvl w:ilvl="2">
      <w:start w:val="1"/>
      <w:numFmt w:val="decimal"/>
      <w:lvlText w:val="2.1.%3"/>
      <w:lvlJc w:val="left"/>
      <w:pPr>
        <w:ind w:left="720" w:hanging="720"/>
      </w:pPr>
      <w:rPr>
        <w:rFonts w:ascii="Arial" w:hAnsi="Arial" w:cs="Arial" w:hint="default"/>
        <w:b/>
        <w:i w:val="0"/>
        <w:color w:val="808080"/>
        <w:sz w:val="26"/>
        <w:szCs w:val="26"/>
      </w:rPr>
    </w:lvl>
    <w:lvl w:ilvl="3">
      <w:start w:val="1"/>
      <w:numFmt w:val="decimal"/>
      <w:lvlText w:val="2.3.%3.%4"/>
      <w:lvlJc w:val="left"/>
      <w:pPr>
        <w:ind w:left="864" w:hanging="864"/>
      </w:pPr>
      <w:rPr>
        <w:rFonts w:ascii="Arial" w:hAnsi="Arial" w:cs="Arial" w:hint="default"/>
        <w:b/>
        <w:i w:val="0"/>
        <w:color w:val="808080"/>
        <w:sz w:val="24"/>
        <w:szCs w:val="24"/>
      </w:rPr>
    </w:lvl>
    <w:lvl w:ilvl="4">
      <w:start w:val="1"/>
      <w:numFmt w:val="decimal"/>
      <w:lvlRestart w:val="0"/>
      <w:lvlText w:val="2.3.%3.1.%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4" w15:restartNumberingAfterBreak="0">
    <w:nsid w:val="23610B9D"/>
    <w:multiLevelType w:val="hybridMultilevel"/>
    <w:tmpl w:val="92A06EC4"/>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15:restartNumberingAfterBreak="0">
    <w:nsid w:val="2D2768D6"/>
    <w:multiLevelType w:val="hybridMultilevel"/>
    <w:tmpl w:val="6FE65A7E"/>
    <w:lvl w:ilvl="0" w:tplc="14B2469E">
      <w:start w:val="1"/>
      <w:numFmt w:val="decimal"/>
      <w:lvlText w:val="1.%1"/>
      <w:lvlJc w:val="left"/>
      <w:pPr>
        <w:ind w:left="502" w:hanging="360"/>
      </w:pPr>
      <w:rPr>
        <w:rFonts w:hint="default"/>
        <w:b/>
        <w:i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E9834F5"/>
    <w:multiLevelType w:val="hybridMultilevel"/>
    <w:tmpl w:val="BDA8714C"/>
    <w:lvl w:ilvl="0" w:tplc="04190001">
      <w:start w:val="1"/>
      <w:numFmt w:val="bullet"/>
      <w:lvlText w:val=""/>
      <w:lvlJc w:val="left"/>
      <w:pPr>
        <w:ind w:left="1494" w:hanging="360"/>
      </w:pPr>
      <w:rPr>
        <w:rFonts w:ascii="Symbol" w:hAnsi="Symbol" w:hint="default"/>
      </w:rPr>
    </w:lvl>
    <w:lvl w:ilvl="1" w:tplc="04190003" w:tentative="1">
      <w:start w:val="1"/>
      <w:numFmt w:val="bullet"/>
      <w:lvlText w:val="o"/>
      <w:lvlJc w:val="left"/>
      <w:pPr>
        <w:ind w:left="2214" w:hanging="360"/>
      </w:pPr>
      <w:rPr>
        <w:rFonts w:ascii="Courier New" w:hAnsi="Courier New" w:cs="Courier New" w:hint="default"/>
      </w:rPr>
    </w:lvl>
    <w:lvl w:ilvl="2" w:tplc="04190005" w:tentative="1">
      <w:start w:val="1"/>
      <w:numFmt w:val="bullet"/>
      <w:lvlText w:val=""/>
      <w:lvlJc w:val="left"/>
      <w:pPr>
        <w:ind w:left="2934" w:hanging="360"/>
      </w:pPr>
      <w:rPr>
        <w:rFonts w:ascii="Wingdings" w:hAnsi="Wingdings" w:hint="default"/>
      </w:rPr>
    </w:lvl>
    <w:lvl w:ilvl="3" w:tplc="04190001" w:tentative="1">
      <w:start w:val="1"/>
      <w:numFmt w:val="bullet"/>
      <w:lvlText w:val=""/>
      <w:lvlJc w:val="left"/>
      <w:pPr>
        <w:ind w:left="3654" w:hanging="360"/>
      </w:pPr>
      <w:rPr>
        <w:rFonts w:ascii="Symbol" w:hAnsi="Symbol" w:hint="default"/>
      </w:rPr>
    </w:lvl>
    <w:lvl w:ilvl="4" w:tplc="04190003" w:tentative="1">
      <w:start w:val="1"/>
      <w:numFmt w:val="bullet"/>
      <w:lvlText w:val="o"/>
      <w:lvlJc w:val="left"/>
      <w:pPr>
        <w:ind w:left="4374" w:hanging="360"/>
      </w:pPr>
      <w:rPr>
        <w:rFonts w:ascii="Courier New" w:hAnsi="Courier New" w:cs="Courier New" w:hint="default"/>
      </w:rPr>
    </w:lvl>
    <w:lvl w:ilvl="5" w:tplc="04190005" w:tentative="1">
      <w:start w:val="1"/>
      <w:numFmt w:val="bullet"/>
      <w:lvlText w:val=""/>
      <w:lvlJc w:val="left"/>
      <w:pPr>
        <w:ind w:left="5094" w:hanging="360"/>
      </w:pPr>
      <w:rPr>
        <w:rFonts w:ascii="Wingdings" w:hAnsi="Wingdings" w:hint="default"/>
      </w:rPr>
    </w:lvl>
    <w:lvl w:ilvl="6" w:tplc="04190001" w:tentative="1">
      <w:start w:val="1"/>
      <w:numFmt w:val="bullet"/>
      <w:lvlText w:val=""/>
      <w:lvlJc w:val="left"/>
      <w:pPr>
        <w:ind w:left="5814" w:hanging="360"/>
      </w:pPr>
      <w:rPr>
        <w:rFonts w:ascii="Symbol" w:hAnsi="Symbol" w:hint="default"/>
      </w:rPr>
    </w:lvl>
    <w:lvl w:ilvl="7" w:tplc="04190003" w:tentative="1">
      <w:start w:val="1"/>
      <w:numFmt w:val="bullet"/>
      <w:lvlText w:val="o"/>
      <w:lvlJc w:val="left"/>
      <w:pPr>
        <w:ind w:left="6534" w:hanging="360"/>
      </w:pPr>
      <w:rPr>
        <w:rFonts w:ascii="Courier New" w:hAnsi="Courier New" w:cs="Courier New" w:hint="default"/>
      </w:rPr>
    </w:lvl>
    <w:lvl w:ilvl="8" w:tplc="04190005" w:tentative="1">
      <w:start w:val="1"/>
      <w:numFmt w:val="bullet"/>
      <w:lvlText w:val=""/>
      <w:lvlJc w:val="left"/>
      <w:pPr>
        <w:ind w:left="7254" w:hanging="360"/>
      </w:pPr>
      <w:rPr>
        <w:rFonts w:ascii="Wingdings" w:hAnsi="Wingdings" w:hint="default"/>
      </w:rPr>
    </w:lvl>
  </w:abstractNum>
  <w:abstractNum w:abstractNumId="17" w15:restartNumberingAfterBreak="0">
    <w:nsid w:val="2F2B45A0"/>
    <w:multiLevelType w:val="hybridMultilevel"/>
    <w:tmpl w:val="A11090B8"/>
    <w:lvl w:ilvl="0" w:tplc="7506F9EE">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8" w15:restartNumberingAfterBreak="0">
    <w:nsid w:val="308A49E4"/>
    <w:multiLevelType w:val="hybridMultilevel"/>
    <w:tmpl w:val="00004B6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2B215C8"/>
    <w:multiLevelType w:val="hybridMultilevel"/>
    <w:tmpl w:val="B47803C2"/>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15:restartNumberingAfterBreak="0">
    <w:nsid w:val="32F51A3D"/>
    <w:multiLevelType w:val="hybridMultilevel"/>
    <w:tmpl w:val="7E085ED4"/>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15:restartNumberingAfterBreak="0">
    <w:nsid w:val="3A7C613E"/>
    <w:multiLevelType w:val="hybridMultilevel"/>
    <w:tmpl w:val="C3761E9A"/>
    <w:lvl w:ilvl="0" w:tplc="0419000B">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2" w15:restartNumberingAfterBreak="0">
    <w:nsid w:val="3C4F5527"/>
    <w:multiLevelType w:val="hybridMultilevel"/>
    <w:tmpl w:val="F304AB7C"/>
    <w:lvl w:ilvl="0" w:tplc="0419000B">
      <w:start w:val="1"/>
      <w:numFmt w:val="bullet"/>
      <w:lvlText w:val=""/>
      <w:lvlJc w:val="left"/>
      <w:pPr>
        <w:ind w:left="1260" w:hanging="360"/>
      </w:pPr>
      <w:rPr>
        <w:rFonts w:ascii="Wingdings" w:hAnsi="Wingdings"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23" w15:restartNumberingAfterBreak="0">
    <w:nsid w:val="41050C0C"/>
    <w:multiLevelType w:val="hybridMultilevel"/>
    <w:tmpl w:val="C994E51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15:restartNumberingAfterBreak="0">
    <w:nsid w:val="46FA2AD6"/>
    <w:multiLevelType w:val="multilevel"/>
    <w:tmpl w:val="0596BA6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15:restartNumberingAfterBreak="0">
    <w:nsid w:val="47467B3D"/>
    <w:multiLevelType w:val="multilevel"/>
    <w:tmpl w:val="8758C5A0"/>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i w:val="0"/>
      </w:rPr>
    </w:lvl>
    <w:lvl w:ilvl="2">
      <w:start w:val="1"/>
      <w:numFmt w:val="decimal"/>
      <w:lvlText w:val="%1.%2.%3."/>
      <w:lvlJc w:val="left"/>
      <w:pPr>
        <w:ind w:left="1304" w:hanging="584"/>
      </w:pPr>
      <w:rPr>
        <w:rFonts w:hint="default"/>
        <w:b/>
        <w:i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15:restartNumberingAfterBreak="0">
    <w:nsid w:val="4771730E"/>
    <w:multiLevelType w:val="hybridMultilevel"/>
    <w:tmpl w:val="84AC2F48"/>
    <w:lvl w:ilvl="0" w:tplc="04090001">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27" w15:restartNumberingAfterBreak="0">
    <w:nsid w:val="4AC51DB3"/>
    <w:multiLevelType w:val="hybridMultilevel"/>
    <w:tmpl w:val="47BA2A86"/>
    <w:lvl w:ilvl="0" w:tplc="6ADE53BE">
      <w:start w:val="1"/>
      <w:numFmt w:val="bullet"/>
      <w:lvlText w:val=""/>
      <w:lvlJc w:val="left"/>
      <w:pPr>
        <w:tabs>
          <w:tab w:val="num" w:pos="397"/>
        </w:tabs>
        <w:ind w:left="397" w:hanging="397"/>
      </w:pPr>
      <w:rPr>
        <w:rFonts w:ascii="Wingdings" w:hAnsi="Wingdings" w:hint="default"/>
        <w:sz w:val="20"/>
      </w:rPr>
    </w:lvl>
    <w:lvl w:ilvl="1" w:tplc="2E029332">
      <w:start w:val="1"/>
      <w:numFmt w:val="bullet"/>
      <w:lvlText w:val="o"/>
      <w:lvlJc w:val="left"/>
      <w:pPr>
        <w:tabs>
          <w:tab w:val="num" w:pos="1440"/>
        </w:tabs>
        <w:ind w:left="1440" w:hanging="360"/>
      </w:pPr>
      <w:rPr>
        <w:rFonts w:ascii="Courier New" w:hAnsi="Courier New" w:cs="Courier New" w:hint="default"/>
      </w:rPr>
    </w:lvl>
    <w:lvl w:ilvl="2" w:tplc="66BA4FF8">
      <w:start w:val="1"/>
      <w:numFmt w:val="bullet"/>
      <w:lvlText w:val=""/>
      <w:lvlJc w:val="left"/>
      <w:pPr>
        <w:tabs>
          <w:tab w:val="num" w:pos="2160"/>
        </w:tabs>
        <w:ind w:left="2160" w:hanging="360"/>
      </w:pPr>
      <w:rPr>
        <w:rFonts w:ascii="Wingdings" w:hAnsi="Wingdings" w:hint="default"/>
      </w:rPr>
    </w:lvl>
    <w:lvl w:ilvl="3" w:tplc="67C6B20A" w:tentative="1">
      <w:start w:val="1"/>
      <w:numFmt w:val="bullet"/>
      <w:lvlText w:val=""/>
      <w:lvlJc w:val="left"/>
      <w:pPr>
        <w:tabs>
          <w:tab w:val="num" w:pos="2880"/>
        </w:tabs>
        <w:ind w:left="2880" w:hanging="360"/>
      </w:pPr>
      <w:rPr>
        <w:rFonts w:ascii="Symbol" w:hAnsi="Symbol" w:hint="default"/>
      </w:rPr>
    </w:lvl>
    <w:lvl w:ilvl="4" w:tplc="C68C9E0A" w:tentative="1">
      <w:start w:val="1"/>
      <w:numFmt w:val="bullet"/>
      <w:lvlText w:val="o"/>
      <w:lvlJc w:val="left"/>
      <w:pPr>
        <w:tabs>
          <w:tab w:val="num" w:pos="3600"/>
        </w:tabs>
        <w:ind w:left="3600" w:hanging="360"/>
      </w:pPr>
      <w:rPr>
        <w:rFonts w:ascii="Courier New" w:hAnsi="Courier New" w:cs="Courier New" w:hint="default"/>
      </w:rPr>
    </w:lvl>
    <w:lvl w:ilvl="5" w:tplc="6ACEFA38" w:tentative="1">
      <w:start w:val="1"/>
      <w:numFmt w:val="bullet"/>
      <w:lvlText w:val=""/>
      <w:lvlJc w:val="left"/>
      <w:pPr>
        <w:tabs>
          <w:tab w:val="num" w:pos="4320"/>
        </w:tabs>
        <w:ind w:left="4320" w:hanging="360"/>
      </w:pPr>
      <w:rPr>
        <w:rFonts w:ascii="Wingdings" w:hAnsi="Wingdings" w:hint="default"/>
      </w:rPr>
    </w:lvl>
    <w:lvl w:ilvl="6" w:tplc="EF4E03E6" w:tentative="1">
      <w:start w:val="1"/>
      <w:numFmt w:val="bullet"/>
      <w:lvlText w:val=""/>
      <w:lvlJc w:val="left"/>
      <w:pPr>
        <w:tabs>
          <w:tab w:val="num" w:pos="5040"/>
        </w:tabs>
        <w:ind w:left="5040" w:hanging="360"/>
      </w:pPr>
      <w:rPr>
        <w:rFonts w:ascii="Symbol" w:hAnsi="Symbol" w:hint="default"/>
      </w:rPr>
    </w:lvl>
    <w:lvl w:ilvl="7" w:tplc="E2AA3B24" w:tentative="1">
      <w:start w:val="1"/>
      <w:numFmt w:val="bullet"/>
      <w:lvlText w:val="o"/>
      <w:lvlJc w:val="left"/>
      <w:pPr>
        <w:tabs>
          <w:tab w:val="num" w:pos="5760"/>
        </w:tabs>
        <w:ind w:left="5760" w:hanging="360"/>
      </w:pPr>
      <w:rPr>
        <w:rFonts w:ascii="Courier New" w:hAnsi="Courier New" w:cs="Courier New" w:hint="default"/>
      </w:rPr>
    </w:lvl>
    <w:lvl w:ilvl="8" w:tplc="58288438"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4B0241BD"/>
    <w:multiLevelType w:val="hybridMultilevel"/>
    <w:tmpl w:val="41C695B2"/>
    <w:lvl w:ilvl="0" w:tplc="0419000B">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9" w15:restartNumberingAfterBreak="0">
    <w:nsid w:val="503E1FBC"/>
    <w:multiLevelType w:val="hybridMultilevel"/>
    <w:tmpl w:val="7444E498"/>
    <w:lvl w:ilvl="0" w:tplc="0419000B">
      <w:start w:val="1"/>
      <w:numFmt w:val="bullet"/>
      <w:lvlText w:val=""/>
      <w:lvlJc w:val="left"/>
      <w:pPr>
        <w:ind w:left="644" w:hanging="360"/>
      </w:pPr>
      <w:rPr>
        <w:rFonts w:ascii="Wingdings" w:hAnsi="Wingdings" w:hint="default"/>
      </w:rPr>
    </w:lvl>
    <w:lvl w:ilvl="1" w:tplc="0419000B">
      <w:start w:val="1"/>
      <w:numFmt w:val="bullet"/>
      <w:lvlText w:val=""/>
      <w:lvlJc w:val="left"/>
      <w:pPr>
        <w:ind w:left="12213" w:hanging="360"/>
      </w:pPr>
      <w:rPr>
        <w:rFonts w:ascii="Wingdings" w:hAnsi="Wingdings" w:hint="default"/>
      </w:rPr>
    </w:lvl>
    <w:lvl w:ilvl="2" w:tplc="04190005">
      <w:start w:val="1"/>
      <w:numFmt w:val="bullet"/>
      <w:lvlText w:val=""/>
      <w:lvlJc w:val="left"/>
      <w:pPr>
        <w:ind w:left="12933" w:hanging="360"/>
      </w:pPr>
      <w:rPr>
        <w:rFonts w:ascii="Wingdings" w:hAnsi="Wingdings" w:hint="default"/>
      </w:rPr>
    </w:lvl>
    <w:lvl w:ilvl="3" w:tplc="04190001" w:tentative="1">
      <w:start w:val="1"/>
      <w:numFmt w:val="bullet"/>
      <w:lvlText w:val=""/>
      <w:lvlJc w:val="left"/>
      <w:pPr>
        <w:ind w:left="13653" w:hanging="360"/>
      </w:pPr>
      <w:rPr>
        <w:rFonts w:ascii="Symbol" w:hAnsi="Symbol" w:hint="default"/>
      </w:rPr>
    </w:lvl>
    <w:lvl w:ilvl="4" w:tplc="04190003" w:tentative="1">
      <w:start w:val="1"/>
      <w:numFmt w:val="bullet"/>
      <w:lvlText w:val="o"/>
      <w:lvlJc w:val="left"/>
      <w:pPr>
        <w:ind w:left="14373" w:hanging="360"/>
      </w:pPr>
      <w:rPr>
        <w:rFonts w:ascii="Courier New" w:hAnsi="Courier New" w:cs="Courier New" w:hint="default"/>
      </w:rPr>
    </w:lvl>
    <w:lvl w:ilvl="5" w:tplc="04190005" w:tentative="1">
      <w:start w:val="1"/>
      <w:numFmt w:val="bullet"/>
      <w:lvlText w:val=""/>
      <w:lvlJc w:val="left"/>
      <w:pPr>
        <w:ind w:left="15093" w:hanging="360"/>
      </w:pPr>
      <w:rPr>
        <w:rFonts w:ascii="Wingdings" w:hAnsi="Wingdings" w:hint="default"/>
      </w:rPr>
    </w:lvl>
    <w:lvl w:ilvl="6" w:tplc="04190001" w:tentative="1">
      <w:start w:val="1"/>
      <w:numFmt w:val="bullet"/>
      <w:lvlText w:val=""/>
      <w:lvlJc w:val="left"/>
      <w:pPr>
        <w:ind w:left="15813" w:hanging="360"/>
      </w:pPr>
      <w:rPr>
        <w:rFonts w:ascii="Symbol" w:hAnsi="Symbol" w:hint="default"/>
      </w:rPr>
    </w:lvl>
    <w:lvl w:ilvl="7" w:tplc="04190003" w:tentative="1">
      <w:start w:val="1"/>
      <w:numFmt w:val="bullet"/>
      <w:lvlText w:val="o"/>
      <w:lvlJc w:val="left"/>
      <w:pPr>
        <w:ind w:left="16533" w:hanging="360"/>
      </w:pPr>
      <w:rPr>
        <w:rFonts w:ascii="Courier New" w:hAnsi="Courier New" w:cs="Courier New" w:hint="default"/>
      </w:rPr>
    </w:lvl>
    <w:lvl w:ilvl="8" w:tplc="04190005" w:tentative="1">
      <w:start w:val="1"/>
      <w:numFmt w:val="bullet"/>
      <w:lvlText w:val=""/>
      <w:lvlJc w:val="left"/>
      <w:pPr>
        <w:ind w:left="17253" w:hanging="360"/>
      </w:pPr>
      <w:rPr>
        <w:rFonts w:ascii="Wingdings" w:hAnsi="Wingdings" w:hint="default"/>
      </w:rPr>
    </w:lvl>
  </w:abstractNum>
  <w:abstractNum w:abstractNumId="30" w15:restartNumberingAfterBreak="0">
    <w:nsid w:val="514D2ECE"/>
    <w:multiLevelType w:val="hybridMultilevel"/>
    <w:tmpl w:val="7C901FCE"/>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15:restartNumberingAfterBreak="0">
    <w:nsid w:val="563572C5"/>
    <w:multiLevelType w:val="hybridMultilevel"/>
    <w:tmpl w:val="6BDC4C98"/>
    <w:lvl w:ilvl="0" w:tplc="040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2" w15:restartNumberingAfterBreak="0">
    <w:nsid w:val="650944EB"/>
    <w:multiLevelType w:val="hybridMultilevel"/>
    <w:tmpl w:val="4F8C0D18"/>
    <w:lvl w:ilvl="0" w:tplc="0419000B">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3" w15:restartNumberingAfterBreak="0">
    <w:nsid w:val="726C767B"/>
    <w:multiLevelType w:val="hybridMultilevel"/>
    <w:tmpl w:val="43A43666"/>
    <w:lvl w:ilvl="0" w:tplc="04090001">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3F55433"/>
    <w:multiLevelType w:val="hybridMultilevel"/>
    <w:tmpl w:val="F2C65D90"/>
    <w:lvl w:ilvl="0" w:tplc="04090001">
      <w:start w:val="1"/>
      <w:numFmt w:val="bullet"/>
      <w:lvlText w:val=""/>
      <w:lvlJc w:val="left"/>
      <w:pPr>
        <w:ind w:left="1352" w:hanging="360"/>
      </w:pPr>
      <w:rPr>
        <w:rFonts w:ascii="Symbol" w:hAnsi="Symbol" w:hint="default"/>
      </w:rPr>
    </w:lvl>
    <w:lvl w:ilvl="1" w:tplc="04090003">
      <w:start w:val="1"/>
      <w:numFmt w:val="bullet"/>
      <w:lvlText w:val=""/>
      <w:lvlJc w:val="left"/>
      <w:pPr>
        <w:ind w:left="306" w:hanging="360"/>
      </w:pPr>
      <w:rPr>
        <w:rFonts w:ascii="Symbol" w:hAnsi="Symbol" w:hint="default"/>
      </w:rPr>
    </w:lvl>
    <w:lvl w:ilvl="2" w:tplc="04090005">
      <w:start w:val="1"/>
      <w:numFmt w:val="bullet"/>
      <w:lvlText w:val=""/>
      <w:lvlJc w:val="left"/>
      <w:pPr>
        <w:ind w:left="1026" w:hanging="360"/>
      </w:pPr>
      <w:rPr>
        <w:rFonts w:ascii="Wingdings" w:hAnsi="Wingdings" w:hint="default"/>
      </w:rPr>
    </w:lvl>
    <w:lvl w:ilvl="3" w:tplc="04090001">
      <w:start w:val="1"/>
      <w:numFmt w:val="bullet"/>
      <w:lvlText w:val=""/>
      <w:lvlJc w:val="left"/>
      <w:pPr>
        <w:ind w:left="1746" w:hanging="360"/>
      </w:pPr>
      <w:rPr>
        <w:rFonts w:ascii="Symbol" w:hAnsi="Symbol" w:hint="default"/>
      </w:rPr>
    </w:lvl>
    <w:lvl w:ilvl="4" w:tplc="04090003">
      <w:start w:val="1"/>
      <w:numFmt w:val="bullet"/>
      <w:lvlText w:val="o"/>
      <w:lvlJc w:val="left"/>
      <w:pPr>
        <w:ind w:left="2466" w:hanging="360"/>
      </w:pPr>
      <w:rPr>
        <w:rFonts w:ascii="Courier New" w:hAnsi="Courier New" w:hint="default"/>
      </w:rPr>
    </w:lvl>
    <w:lvl w:ilvl="5" w:tplc="04090005">
      <w:start w:val="1"/>
      <w:numFmt w:val="bullet"/>
      <w:lvlText w:val=""/>
      <w:lvlJc w:val="left"/>
      <w:pPr>
        <w:ind w:left="3186" w:hanging="360"/>
      </w:pPr>
      <w:rPr>
        <w:rFonts w:ascii="Wingdings" w:hAnsi="Wingdings" w:hint="default"/>
      </w:rPr>
    </w:lvl>
    <w:lvl w:ilvl="6" w:tplc="04090001">
      <w:start w:val="1"/>
      <w:numFmt w:val="bullet"/>
      <w:lvlText w:val=""/>
      <w:lvlJc w:val="left"/>
      <w:pPr>
        <w:ind w:left="3906" w:hanging="360"/>
      </w:pPr>
      <w:rPr>
        <w:rFonts w:ascii="Symbol" w:hAnsi="Symbol" w:hint="default"/>
      </w:rPr>
    </w:lvl>
    <w:lvl w:ilvl="7" w:tplc="04090003">
      <w:start w:val="1"/>
      <w:numFmt w:val="bullet"/>
      <w:lvlText w:val="o"/>
      <w:lvlJc w:val="left"/>
      <w:pPr>
        <w:ind w:left="4626" w:hanging="360"/>
      </w:pPr>
      <w:rPr>
        <w:rFonts w:ascii="Courier New" w:hAnsi="Courier New" w:hint="default"/>
      </w:rPr>
    </w:lvl>
    <w:lvl w:ilvl="8" w:tplc="04090005">
      <w:start w:val="1"/>
      <w:numFmt w:val="bullet"/>
      <w:lvlText w:val=""/>
      <w:lvlJc w:val="left"/>
      <w:pPr>
        <w:ind w:left="5346" w:hanging="360"/>
      </w:pPr>
      <w:rPr>
        <w:rFonts w:ascii="Wingdings" w:hAnsi="Wingdings" w:hint="default"/>
      </w:rPr>
    </w:lvl>
  </w:abstractNum>
  <w:abstractNum w:abstractNumId="35" w15:restartNumberingAfterBreak="0">
    <w:nsid w:val="794405DF"/>
    <w:multiLevelType w:val="hybridMultilevel"/>
    <w:tmpl w:val="C8980F54"/>
    <w:lvl w:ilvl="0" w:tplc="0419000B">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6" w15:restartNumberingAfterBreak="0">
    <w:nsid w:val="797C5BFE"/>
    <w:multiLevelType w:val="multilevel"/>
    <w:tmpl w:val="AE8E1558"/>
    <w:lvl w:ilvl="0">
      <w:start w:val="1"/>
      <w:numFmt w:val="bullet"/>
      <w:lvlText w:val=""/>
      <w:lvlJc w:val="left"/>
      <w:pPr>
        <w:ind w:left="360" w:hanging="360"/>
      </w:pPr>
      <w:rPr>
        <w:rFonts w:ascii="Wingdings" w:hAnsi="Wingdings" w:hint="default"/>
      </w:rPr>
    </w:lvl>
    <w:lvl w:ilvl="1">
      <w:start w:val="1"/>
      <w:numFmt w:val="decimal"/>
      <w:isLgl/>
      <w:lvlText w:val="%1.%2"/>
      <w:lvlJc w:val="left"/>
      <w:pPr>
        <w:ind w:left="1245" w:hanging="525"/>
      </w:pPr>
      <w:rPr>
        <w:rFonts w:hint="default"/>
      </w:rPr>
    </w:lvl>
    <w:lvl w:ilvl="2">
      <w:start w:val="1"/>
      <w:numFmt w:val="decimal"/>
      <w:isLgl/>
      <w:lvlText w:val="%1.%2.%3"/>
      <w:lvlJc w:val="left"/>
      <w:pPr>
        <w:ind w:left="360" w:hanging="720"/>
      </w:pPr>
      <w:rPr>
        <w:rFonts w:hint="default"/>
        <w:i w:val="0"/>
      </w:rPr>
    </w:lvl>
    <w:lvl w:ilvl="3">
      <w:start w:val="1"/>
      <w:numFmt w:val="decimal"/>
      <w:isLgl/>
      <w:lvlText w:val="%1.%2.%3.%4"/>
      <w:lvlJc w:val="left"/>
      <w:pPr>
        <w:ind w:left="3240" w:hanging="1080"/>
      </w:pPr>
      <w:rPr>
        <w:rFonts w:hint="default"/>
      </w:rPr>
    </w:lvl>
    <w:lvl w:ilvl="4">
      <w:start w:val="1"/>
      <w:numFmt w:val="decimal"/>
      <w:isLgl/>
      <w:lvlText w:val="%1.%2.%3.%4.%5"/>
      <w:lvlJc w:val="left"/>
      <w:pPr>
        <w:ind w:left="3960" w:hanging="1080"/>
      </w:pPr>
      <w:rPr>
        <w:rFonts w:hint="default"/>
      </w:rPr>
    </w:lvl>
    <w:lvl w:ilvl="5">
      <w:start w:val="1"/>
      <w:numFmt w:val="decimal"/>
      <w:isLgl/>
      <w:lvlText w:val="%1.%2.%3.%4.%5.%6"/>
      <w:lvlJc w:val="left"/>
      <w:pPr>
        <w:ind w:left="5040" w:hanging="1440"/>
      </w:pPr>
      <w:rPr>
        <w:rFonts w:hint="default"/>
      </w:rPr>
    </w:lvl>
    <w:lvl w:ilvl="6">
      <w:start w:val="1"/>
      <w:numFmt w:val="decimal"/>
      <w:isLgl/>
      <w:lvlText w:val="%1.%2.%3.%4.%5.%6.%7"/>
      <w:lvlJc w:val="left"/>
      <w:pPr>
        <w:ind w:left="5760" w:hanging="1440"/>
      </w:pPr>
      <w:rPr>
        <w:rFonts w:hint="default"/>
      </w:rPr>
    </w:lvl>
    <w:lvl w:ilvl="7">
      <w:start w:val="1"/>
      <w:numFmt w:val="decimal"/>
      <w:isLgl/>
      <w:lvlText w:val="%1.%2.%3.%4.%5.%6.%7.%8"/>
      <w:lvlJc w:val="left"/>
      <w:pPr>
        <w:ind w:left="6840" w:hanging="1800"/>
      </w:pPr>
      <w:rPr>
        <w:rFonts w:hint="default"/>
      </w:rPr>
    </w:lvl>
    <w:lvl w:ilvl="8">
      <w:start w:val="1"/>
      <w:numFmt w:val="decimal"/>
      <w:isLgl/>
      <w:lvlText w:val="%1.%2.%3.%4.%5.%6.%7.%8.%9"/>
      <w:lvlJc w:val="left"/>
      <w:pPr>
        <w:ind w:left="7560" w:hanging="1800"/>
      </w:pPr>
      <w:rPr>
        <w:rFonts w:hint="default"/>
      </w:rPr>
    </w:lvl>
  </w:abstractNum>
  <w:abstractNum w:abstractNumId="37" w15:restartNumberingAfterBreak="0">
    <w:nsid w:val="7ACA7A09"/>
    <w:multiLevelType w:val="hybridMultilevel"/>
    <w:tmpl w:val="F90E5842"/>
    <w:lvl w:ilvl="0" w:tplc="04090003">
      <w:start w:val="1"/>
      <w:numFmt w:val="bullet"/>
      <w:lvlText w:val=""/>
      <w:lvlJc w:val="left"/>
      <w:pPr>
        <w:ind w:left="765" w:hanging="360"/>
      </w:pPr>
      <w:rPr>
        <w:rFonts w:ascii="Symbol" w:hAnsi="Symbol" w:hint="default"/>
      </w:rPr>
    </w:lvl>
    <w:lvl w:ilvl="1" w:tplc="04190003" w:tentative="1">
      <w:start w:val="1"/>
      <w:numFmt w:val="bullet"/>
      <w:lvlText w:val="o"/>
      <w:lvlJc w:val="left"/>
      <w:pPr>
        <w:ind w:left="1485" w:hanging="360"/>
      </w:pPr>
      <w:rPr>
        <w:rFonts w:ascii="Courier New" w:hAnsi="Courier New" w:cs="Courier New" w:hint="default"/>
      </w:rPr>
    </w:lvl>
    <w:lvl w:ilvl="2" w:tplc="04190005" w:tentative="1">
      <w:start w:val="1"/>
      <w:numFmt w:val="bullet"/>
      <w:lvlText w:val=""/>
      <w:lvlJc w:val="left"/>
      <w:pPr>
        <w:ind w:left="2205" w:hanging="360"/>
      </w:pPr>
      <w:rPr>
        <w:rFonts w:ascii="Wingdings" w:hAnsi="Wingdings" w:hint="default"/>
      </w:rPr>
    </w:lvl>
    <w:lvl w:ilvl="3" w:tplc="04190001" w:tentative="1">
      <w:start w:val="1"/>
      <w:numFmt w:val="bullet"/>
      <w:lvlText w:val=""/>
      <w:lvlJc w:val="left"/>
      <w:pPr>
        <w:ind w:left="2925" w:hanging="360"/>
      </w:pPr>
      <w:rPr>
        <w:rFonts w:ascii="Symbol" w:hAnsi="Symbol" w:hint="default"/>
      </w:rPr>
    </w:lvl>
    <w:lvl w:ilvl="4" w:tplc="04190003" w:tentative="1">
      <w:start w:val="1"/>
      <w:numFmt w:val="bullet"/>
      <w:lvlText w:val="o"/>
      <w:lvlJc w:val="left"/>
      <w:pPr>
        <w:ind w:left="3645" w:hanging="360"/>
      </w:pPr>
      <w:rPr>
        <w:rFonts w:ascii="Courier New" w:hAnsi="Courier New" w:cs="Courier New" w:hint="default"/>
      </w:rPr>
    </w:lvl>
    <w:lvl w:ilvl="5" w:tplc="04190005" w:tentative="1">
      <w:start w:val="1"/>
      <w:numFmt w:val="bullet"/>
      <w:lvlText w:val=""/>
      <w:lvlJc w:val="left"/>
      <w:pPr>
        <w:ind w:left="4365" w:hanging="360"/>
      </w:pPr>
      <w:rPr>
        <w:rFonts w:ascii="Wingdings" w:hAnsi="Wingdings" w:hint="default"/>
      </w:rPr>
    </w:lvl>
    <w:lvl w:ilvl="6" w:tplc="04190001" w:tentative="1">
      <w:start w:val="1"/>
      <w:numFmt w:val="bullet"/>
      <w:lvlText w:val=""/>
      <w:lvlJc w:val="left"/>
      <w:pPr>
        <w:ind w:left="5085" w:hanging="360"/>
      </w:pPr>
      <w:rPr>
        <w:rFonts w:ascii="Symbol" w:hAnsi="Symbol" w:hint="default"/>
      </w:rPr>
    </w:lvl>
    <w:lvl w:ilvl="7" w:tplc="04190003" w:tentative="1">
      <w:start w:val="1"/>
      <w:numFmt w:val="bullet"/>
      <w:lvlText w:val="o"/>
      <w:lvlJc w:val="left"/>
      <w:pPr>
        <w:ind w:left="5805" w:hanging="360"/>
      </w:pPr>
      <w:rPr>
        <w:rFonts w:ascii="Courier New" w:hAnsi="Courier New" w:cs="Courier New" w:hint="default"/>
      </w:rPr>
    </w:lvl>
    <w:lvl w:ilvl="8" w:tplc="04190005" w:tentative="1">
      <w:start w:val="1"/>
      <w:numFmt w:val="bullet"/>
      <w:lvlText w:val=""/>
      <w:lvlJc w:val="left"/>
      <w:pPr>
        <w:ind w:left="6525" w:hanging="360"/>
      </w:pPr>
      <w:rPr>
        <w:rFonts w:ascii="Wingdings" w:hAnsi="Wingdings" w:hint="default"/>
      </w:rPr>
    </w:lvl>
  </w:abstractNum>
  <w:num w:numId="1">
    <w:abstractNumId w:val="6"/>
  </w:num>
  <w:num w:numId="2">
    <w:abstractNumId w:val="4"/>
  </w:num>
  <w:num w:numId="3">
    <w:abstractNumId w:val="3"/>
  </w:num>
  <w:num w:numId="4">
    <w:abstractNumId w:val="0"/>
  </w:num>
  <w:num w:numId="5">
    <w:abstractNumId w:val="36"/>
  </w:num>
  <w:num w:numId="6">
    <w:abstractNumId w:val="17"/>
  </w:num>
  <w:num w:numId="7">
    <w:abstractNumId w:val="31"/>
  </w:num>
  <w:num w:numId="8">
    <w:abstractNumId w:val="23"/>
  </w:num>
  <w:num w:numId="9">
    <w:abstractNumId w:val="24"/>
  </w:num>
  <w:num w:numId="10">
    <w:abstractNumId w:val="18"/>
  </w:num>
  <w:num w:numId="11">
    <w:abstractNumId w:val="34"/>
  </w:num>
  <w:num w:numId="12">
    <w:abstractNumId w:val="33"/>
  </w:num>
  <w:num w:numId="13">
    <w:abstractNumId w:val="19"/>
  </w:num>
  <w:num w:numId="14">
    <w:abstractNumId w:val="11"/>
  </w:num>
  <w:num w:numId="15">
    <w:abstractNumId w:val="9"/>
  </w:num>
  <w:num w:numId="16">
    <w:abstractNumId w:val="13"/>
  </w:num>
  <w:num w:numId="17">
    <w:abstractNumId w:val="5"/>
  </w:num>
  <w:num w:numId="18">
    <w:abstractNumId w:val="14"/>
  </w:num>
  <w:num w:numId="19">
    <w:abstractNumId w:val="20"/>
  </w:num>
  <w:num w:numId="20">
    <w:abstractNumId w:val="15"/>
  </w:num>
  <w:num w:numId="21">
    <w:abstractNumId w:val="28"/>
  </w:num>
  <w:num w:numId="22">
    <w:abstractNumId w:val="16"/>
  </w:num>
  <w:num w:numId="23">
    <w:abstractNumId w:val="8"/>
  </w:num>
  <w:num w:numId="24">
    <w:abstractNumId w:val="10"/>
  </w:num>
  <w:num w:numId="25">
    <w:abstractNumId w:val="6"/>
  </w:num>
  <w:num w:numId="26">
    <w:abstractNumId w:val="6"/>
  </w:num>
  <w:num w:numId="27">
    <w:abstractNumId w:val="6"/>
  </w:num>
  <w:num w:numId="28">
    <w:abstractNumId w:val="7"/>
  </w:num>
  <w:num w:numId="29">
    <w:abstractNumId w:val="6"/>
  </w:num>
  <w:num w:numId="30">
    <w:abstractNumId w:val="6"/>
  </w:num>
  <w:num w:numId="31">
    <w:abstractNumId w:val="22"/>
  </w:num>
  <w:num w:numId="32">
    <w:abstractNumId w:val="6"/>
  </w:num>
  <w:num w:numId="33">
    <w:abstractNumId w:val="27"/>
  </w:num>
  <w:num w:numId="34">
    <w:abstractNumId w:val="12"/>
  </w:num>
  <w:num w:numId="35">
    <w:abstractNumId w:val="6"/>
  </w:num>
  <w:num w:numId="36">
    <w:abstractNumId w:val="6"/>
  </w:num>
  <w:num w:numId="37">
    <w:abstractNumId w:val="6"/>
  </w:num>
  <w:num w:numId="38">
    <w:abstractNumId w:val="6"/>
  </w:num>
  <w:num w:numId="39">
    <w:abstractNumId w:val="6"/>
  </w:num>
  <w:num w:numId="40">
    <w:abstractNumId w:val="6"/>
  </w:num>
  <w:num w:numId="41">
    <w:abstractNumId w:val="21"/>
  </w:num>
  <w:num w:numId="42">
    <w:abstractNumId w:val="29"/>
  </w:num>
  <w:num w:numId="43">
    <w:abstractNumId w:val="32"/>
  </w:num>
  <w:num w:numId="44">
    <w:abstractNumId w:val="35"/>
  </w:num>
  <w:num w:numId="45">
    <w:abstractNumId w:val="2"/>
  </w:num>
  <w:num w:numId="46">
    <w:abstractNumId w:val="30"/>
  </w:num>
  <w:num w:numId="47">
    <w:abstractNumId w:val="6"/>
  </w:num>
  <w:num w:numId="48">
    <w:abstractNumId w:val="6"/>
  </w:num>
  <w:num w:numId="49">
    <w:abstractNumId w:val="6"/>
  </w:num>
  <w:num w:numId="50">
    <w:abstractNumId w:val="6"/>
  </w:num>
  <w:num w:numId="51">
    <w:abstractNumId w:val="25"/>
  </w:num>
  <w:num w:numId="52">
    <w:abstractNumId w:val="6"/>
  </w:num>
  <w:num w:numId="53">
    <w:abstractNumId w:val="1"/>
  </w:num>
  <w:num w:numId="54">
    <w:abstractNumId w:val="6"/>
  </w:num>
  <w:num w:numId="55">
    <w:abstractNumId w:val="26"/>
  </w:num>
  <w:num w:numId="56">
    <w:abstractNumId w:val="37"/>
  </w:num>
  <w:num w:numId="5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1" w:cryptProviderType="rsaAES" w:cryptAlgorithmClass="hash" w:cryptAlgorithmType="typeAny" w:cryptAlgorithmSid="14" w:cryptSpinCount="100000" w:hash="fNMl+wVEG5l1dUgPEkuvCxyvxQ0/9FkGguLZ8ANhVFq/zwS6g70a8qFZjk9yIf3rqb5ryqMzKCu2+Fzp3nx9KQ==" w:salt="pagNwiOTMKZJ13LN1ot1iA=="/>
  <w:defaultTabStop w:val="708"/>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F1ECD"/>
    <w:rsid w:val="0000357F"/>
    <w:rsid w:val="00003EC5"/>
    <w:rsid w:val="00004747"/>
    <w:rsid w:val="000068B2"/>
    <w:rsid w:val="00007CF2"/>
    <w:rsid w:val="000100C5"/>
    <w:rsid w:val="000104F4"/>
    <w:rsid w:val="0001184E"/>
    <w:rsid w:val="0001428D"/>
    <w:rsid w:val="0001452F"/>
    <w:rsid w:val="00014CA3"/>
    <w:rsid w:val="0001794E"/>
    <w:rsid w:val="00017ED1"/>
    <w:rsid w:val="00020124"/>
    <w:rsid w:val="00020540"/>
    <w:rsid w:val="00021263"/>
    <w:rsid w:val="00021383"/>
    <w:rsid w:val="00022231"/>
    <w:rsid w:val="000233CB"/>
    <w:rsid w:val="00023C54"/>
    <w:rsid w:val="00023D76"/>
    <w:rsid w:val="000305E4"/>
    <w:rsid w:val="000317CE"/>
    <w:rsid w:val="00033EE1"/>
    <w:rsid w:val="000351FA"/>
    <w:rsid w:val="00035903"/>
    <w:rsid w:val="00035A6C"/>
    <w:rsid w:val="00035A6F"/>
    <w:rsid w:val="00035D5B"/>
    <w:rsid w:val="000371C0"/>
    <w:rsid w:val="000377E8"/>
    <w:rsid w:val="00037CB8"/>
    <w:rsid w:val="000403F0"/>
    <w:rsid w:val="000406EF"/>
    <w:rsid w:val="00042C92"/>
    <w:rsid w:val="000433E7"/>
    <w:rsid w:val="00044397"/>
    <w:rsid w:val="00045256"/>
    <w:rsid w:val="000454B8"/>
    <w:rsid w:val="00045C36"/>
    <w:rsid w:val="00046AF8"/>
    <w:rsid w:val="0004763F"/>
    <w:rsid w:val="00050C23"/>
    <w:rsid w:val="00051383"/>
    <w:rsid w:val="000527EE"/>
    <w:rsid w:val="00053250"/>
    <w:rsid w:val="000543AB"/>
    <w:rsid w:val="000543C1"/>
    <w:rsid w:val="00054851"/>
    <w:rsid w:val="000548F3"/>
    <w:rsid w:val="00054965"/>
    <w:rsid w:val="00057AEA"/>
    <w:rsid w:val="00057E21"/>
    <w:rsid w:val="000601FE"/>
    <w:rsid w:val="00061DD8"/>
    <w:rsid w:val="00062E38"/>
    <w:rsid w:val="000638AD"/>
    <w:rsid w:val="00063CDD"/>
    <w:rsid w:val="00063CEC"/>
    <w:rsid w:val="000650B0"/>
    <w:rsid w:val="000667D5"/>
    <w:rsid w:val="00066B58"/>
    <w:rsid w:val="00066C01"/>
    <w:rsid w:val="0006754C"/>
    <w:rsid w:val="0006783B"/>
    <w:rsid w:val="00067B8B"/>
    <w:rsid w:val="00070C93"/>
    <w:rsid w:val="00071BC6"/>
    <w:rsid w:val="00071ED0"/>
    <w:rsid w:val="00074335"/>
    <w:rsid w:val="000746AF"/>
    <w:rsid w:val="00075232"/>
    <w:rsid w:val="00075D06"/>
    <w:rsid w:val="00077089"/>
    <w:rsid w:val="00077A13"/>
    <w:rsid w:val="00080099"/>
    <w:rsid w:val="00080146"/>
    <w:rsid w:val="00080C3A"/>
    <w:rsid w:val="000820BB"/>
    <w:rsid w:val="000821F3"/>
    <w:rsid w:val="00083F6A"/>
    <w:rsid w:val="00083F7E"/>
    <w:rsid w:val="00084B6A"/>
    <w:rsid w:val="0008688C"/>
    <w:rsid w:val="000875BE"/>
    <w:rsid w:val="00087D60"/>
    <w:rsid w:val="00087E59"/>
    <w:rsid w:val="00095032"/>
    <w:rsid w:val="000962FB"/>
    <w:rsid w:val="000A0CEA"/>
    <w:rsid w:val="000A3659"/>
    <w:rsid w:val="000A3BAD"/>
    <w:rsid w:val="000A67F2"/>
    <w:rsid w:val="000A6C14"/>
    <w:rsid w:val="000A7D85"/>
    <w:rsid w:val="000B0FEA"/>
    <w:rsid w:val="000B119A"/>
    <w:rsid w:val="000B20DB"/>
    <w:rsid w:val="000B2BA7"/>
    <w:rsid w:val="000B33C9"/>
    <w:rsid w:val="000B374C"/>
    <w:rsid w:val="000B3BFF"/>
    <w:rsid w:val="000B4E6E"/>
    <w:rsid w:val="000B5CD4"/>
    <w:rsid w:val="000C044D"/>
    <w:rsid w:val="000C1E31"/>
    <w:rsid w:val="000C3281"/>
    <w:rsid w:val="000C5C7E"/>
    <w:rsid w:val="000C7091"/>
    <w:rsid w:val="000C7362"/>
    <w:rsid w:val="000C7BD8"/>
    <w:rsid w:val="000D1C9D"/>
    <w:rsid w:val="000D3AF3"/>
    <w:rsid w:val="000D55F6"/>
    <w:rsid w:val="000D5B39"/>
    <w:rsid w:val="000D6186"/>
    <w:rsid w:val="000E0043"/>
    <w:rsid w:val="000E05E5"/>
    <w:rsid w:val="000E07C8"/>
    <w:rsid w:val="000E103E"/>
    <w:rsid w:val="000E179B"/>
    <w:rsid w:val="000E1E71"/>
    <w:rsid w:val="000E1F70"/>
    <w:rsid w:val="000E20B7"/>
    <w:rsid w:val="000E2A70"/>
    <w:rsid w:val="000E64B8"/>
    <w:rsid w:val="000F01B3"/>
    <w:rsid w:val="000F07AE"/>
    <w:rsid w:val="000F1288"/>
    <w:rsid w:val="000F162D"/>
    <w:rsid w:val="000F1A55"/>
    <w:rsid w:val="000F23BF"/>
    <w:rsid w:val="000F4D3B"/>
    <w:rsid w:val="000F55AD"/>
    <w:rsid w:val="000F77D6"/>
    <w:rsid w:val="001006C0"/>
    <w:rsid w:val="001007AE"/>
    <w:rsid w:val="00100AAA"/>
    <w:rsid w:val="00100E08"/>
    <w:rsid w:val="001027AE"/>
    <w:rsid w:val="001034B6"/>
    <w:rsid w:val="00103CFD"/>
    <w:rsid w:val="00104CB2"/>
    <w:rsid w:val="00104ED1"/>
    <w:rsid w:val="00106153"/>
    <w:rsid w:val="00110278"/>
    <w:rsid w:val="0011080C"/>
    <w:rsid w:val="0011500E"/>
    <w:rsid w:val="00116BA8"/>
    <w:rsid w:val="00122D0C"/>
    <w:rsid w:val="00125CC3"/>
    <w:rsid w:val="001272DF"/>
    <w:rsid w:val="00133757"/>
    <w:rsid w:val="00134111"/>
    <w:rsid w:val="001350A8"/>
    <w:rsid w:val="0013606F"/>
    <w:rsid w:val="00136361"/>
    <w:rsid w:val="001375F2"/>
    <w:rsid w:val="001408B1"/>
    <w:rsid w:val="00141790"/>
    <w:rsid w:val="00143549"/>
    <w:rsid w:val="00144367"/>
    <w:rsid w:val="00145079"/>
    <w:rsid w:val="00145348"/>
    <w:rsid w:val="00145FE8"/>
    <w:rsid w:val="001467F1"/>
    <w:rsid w:val="00147D36"/>
    <w:rsid w:val="00150F55"/>
    <w:rsid w:val="00154E78"/>
    <w:rsid w:val="00155966"/>
    <w:rsid w:val="00156167"/>
    <w:rsid w:val="00156A70"/>
    <w:rsid w:val="00157C40"/>
    <w:rsid w:val="00157F3A"/>
    <w:rsid w:val="001609A7"/>
    <w:rsid w:val="001620C8"/>
    <w:rsid w:val="0016302E"/>
    <w:rsid w:val="001633BF"/>
    <w:rsid w:val="001652CA"/>
    <w:rsid w:val="00165865"/>
    <w:rsid w:val="001661FE"/>
    <w:rsid w:val="001665D6"/>
    <w:rsid w:val="001673D9"/>
    <w:rsid w:val="00167E70"/>
    <w:rsid w:val="0017062C"/>
    <w:rsid w:val="00171703"/>
    <w:rsid w:val="00172787"/>
    <w:rsid w:val="0017296D"/>
    <w:rsid w:val="00173FB0"/>
    <w:rsid w:val="00174257"/>
    <w:rsid w:val="00176609"/>
    <w:rsid w:val="00177BE0"/>
    <w:rsid w:val="00181696"/>
    <w:rsid w:val="00181A63"/>
    <w:rsid w:val="0018372C"/>
    <w:rsid w:val="001844D7"/>
    <w:rsid w:val="00184865"/>
    <w:rsid w:val="00184AF5"/>
    <w:rsid w:val="0018553B"/>
    <w:rsid w:val="00185E43"/>
    <w:rsid w:val="0018754C"/>
    <w:rsid w:val="00187D0C"/>
    <w:rsid w:val="001915A2"/>
    <w:rsid w:val="00191CA9"/>
    <w:rsid w:val="00191D99"/>
    <w:rsid w:val="00195589"/>
    <w:rsid w:val="00195D03"/>
    <w:rsid w:val="001A0C64"/>
    <w:rsid w:val="001A10C1"/>
    <w:rsid w:val="001A1225"/>
    <w:rsid w:val="001A2D3D"/>
    <w:rsid w:val="001A359F"/>
    <w:rsid w:val="001A5024"/>
    <w:rsid w:val="001A519E"/>
    <w:rsid w:val="001A5803"/>
    <w:rsid w:val="001A7693"/>
    <w:rsid w:val="001A797E"/>
    <w:rsid w:val="001A7A94"/>
    <w:rsid w:val="001B062C"/>
    <w:rsid w:val="001B2D27"/>
    <w:rsid w:val="001B3084"/>
    <w:rsid w:val="001B6211"/>
    <w:rsid w:val="001C0E0C"/>
    <w:rsid w:val="001C10AA"/>
    <w:rsid w:val="001C14F4"/>
    <w:rsid w:val="001C1840"/>
    <w:rsid w:val="001C21E7"/>
    <w:rsid w:val="001C42AA"/>
    <w:rsid w:val="001C42CA"/>
    <w:rsid w:val="001C4E24"/>
    <w:rsid w:val="001C50A2"/>
    <w:rsid w:val="001C6225"/>
    <w:rsid w:val="001C7D2B"/>
    <w:rsid w:val="001D1EE9"/>
    <w:rsid w:val="001D2426"/>
    <w:rsid w:val="001D62E2"/>
    <w:rsid w:val="001D7415"/>
    <w:rsid w:val="001D7B52"/>
    <w:rsid w:val="001E0F55"/>
    <w:rsid w:val="001E14B3"/>
    <w:rsid w:val="001E2092"/>
    <w:rsid w:val="001E2526"/>
    <w:rsid w:val="001E306F"/>
    <w:rsid w:val="001E3352"/>
    <w:rsid w:val="001E4FEB"/>
    <w:rsid w:val="001E5179"/>
    <w:rsid w:val="001E5E17"/>
    <w:rsid w:val="001E5F3C"/>
    <w:rsid w:val="001E6BDB"/>
    <w:rsid w:val="001F1462"/>
    <w:rsid w:val="001F1EB5"/>
    <w:rsid w:val="001F2561"/>
    <w:rsid w:val="001F2A5A"/>
    <w:rsid w:val="001F4095"/>
    <w:rsid w:val="001F4944"/>
    <w:rsid w:val="001F4B92"/>
    <w:rsid w:val="001F665C"/>
    <w:rsid w:val="0020145E"/>
    <w:rsid w:val="00205711"/>
    <w:rsid w:val="00206479"/>
    <w:rsid w:val="00206F8D"/>
    <w:rsid w:val="002070FC"/>
    <w:rsid w:val="002138B1"/>
    <w:rsid w:val="002162A1"/>
    <w:rsid w:val="00217C78"/>
    <w:rsid w:val="00220E5E"/>
    <w:rsid w:val="00221166"/>
    <w:rsid w:val="00221212"/>
    <w:rsid w:val="0022165B"/>
    <w:rsid w:val="00224650"/>
    <w:rsid w:val="00226163"/>
    <w:rsid w:val="002265F7"/>
    <w:rsid w:val="00230144"/>
    <w:rsid w:val="0023134E"/>
    <w:rsid w:val="0023181F"/>
    <w:rsid w:val="00231E50"/>
    <w:rsid w:val="0023214C"/>
    <w:rsid w:val="0023338E"/>
    <w:rsid w:val="00235541"/>
    <w:rsid w:val="002361B9"/>
    <w:rsid w:val="002417DF"/>
    <w:rsid w:val="00241CD9"/>
    <w:rsid w:val="002430A8"/>
    <w:rsid w:val="0024314A"/>
    <w:rsid w:val="00244200"/>
    <w:rsid w:val="002445B6"/>
    <w:rsid w:val="00245242"/>
    <w:rsid w:val="00247102"/>
    <w:rsid w:val="00247942"/>
    <w:rsid w:val="00250E4B"/>
    <w:rsid w:val="00251E92"/>
    <w:rsid w:val="00252048"/>
    <w:rsid w:val="00252430"/>
    <w:rsid w:val="0025707D"/>
    <w:rsid w:val="0025772D"/>
    <w:rsid w:val="00257AC0"/>
    <w:rsid w:val="00260F9E"/>
    <w:rsid w:val="00261310"/>
    <w:rsid w:val="00262645"/>
    <w:rsid w:val="00263559"/>
    <w:rsid w:val="00264AE0"/>
    <w:rsid w:val="00266854"/>
    <w:rsid w:val="002675F5"/>
    <w:rsid w:val="00267C6E"/>
    <w:rsid w:val="00270ED7"/>
    <w:rsid w:val="00272F61"/>
    <w:rsid w:val="00272F72"/>
    <w:rsid w:val="0027364A"/>
    <w:rsid w:val="002743E5"/>
    <w:rsid w:val="0027491C"/>
    <w:rsid w:val="002759FB"/>
    <w:rsid w:val="00276F63"/>
    <w:rsid w:val="00280EE2"/>
    <w:rsid w:val="00280FBA"/>
    <w:rsid w:val="0028165F"/>
    <w:rsid w:val="00284D68"/>
    <w:rsid w:val="0028583A"/>
    <w:rsid w:val="00285B6D"/>
    <w:rsid w:val="00285E54"/>
    <w:rsid w:val="00287410"/>
    <w:rsid w:val="0029073C"/>
    <w:rsid w:val="00291099"/>
    <w:rsid w:val="00292863"/>
    <w:rsid w:val="00293F86"/>
    <w:rsid w:val="00294C5E"/>
    <w:rsid w:val="00297CAB"/>
    <w:rsid w:val="002A03B5"/>
    <w:rsid w:val="002A09F4"/>
    <w:rsid w:val="002A19B9"/>
    <w:rsid w:val="002A2DA6"/>
    <w:rsid w:val="002A2E32"/>
    <w:rsid w:val="002A6719"/>
    <w:rsid w:val="002A7A52"/>
    <w:rsid w:val="002B09DD"/>
    <w:rsid w:val="002B10E0"/>
    <w:rsid w:val="002B309A"/>
    <w:rsid w:val="002B4194"/>
    <w:rsid w:val="002B5A05"/>
    <w:rsid w:val="002B5D30"/>
    <w:rsid w:val="002B605D"/>
    <w:rsid w:val="002B625C"/>
    <w:rsid w:val="002B76A1"/>
    <w:rsid w:val="002C09F7"/>
    <w:rsid w:val="002C11E4"/>
    <w:rsid w:val="002C1AFA"/>
    <w:rsid w:val="002C2625"/>
    <w:rsid w:val="002C440A"/>
    <w:rsid w:val="002C5ECD"/>
    <w:rsid w:val="002C6D2A"/>
    <w:rsid w:val="002C728F"/>
    <w:rsid w:val="002C74D1"/>
    <w:rsid w:val="002C7F7A"/>
    <w:rsid w:val="002D00F0"/>
    <w:rsid w:val="002D1615"/>
    <w:rsid w:val="002D32AD"/>
    <w:rsid w:val="002D36A8"/>
    <w:rsid w:val="002D61CF"/>
    <w:rsid w:val="002D6BC7"/>
    <w:rsid w:val="002E25CC"/>
    <w:rsid w:val="002E4A7D"/>
    <w:rsid w:val="002E4B90"/>
    <w:rsid w:val="002E6D47"/>
    <w:rsid w:val="002E7EFA"/>
    <w:rsid w:val="002F0D5F"/>
    <w:rsid w:val="002F119F"/>
    <w:rsid w:val="002F16E6"/>
    <w:rsid w:val="002F2A0D"/>
    <w:rsid w:val="002F3543"/>
    <w:rsid w:val="002F3E33"/>
    <w:rsid w:val="002F3E72"/>
    <w:rsid w:val="002F5C8A"/>
    <w:rsid w:val="002F5DBC"/>
    <w:rsid w:val="002F6763"/>
    <w:rsid w:val="002F686E"/>
    <w:rsid w:val="002F6B9A"/>
    <w:rsid w:val="002F738A"/>
    <w:rsid w:val="002F776F"/>
    <w:rsid w:val="00301AA4"/>
    <w:rsid w:val="00305BEA"/>
    <w:rsid w:val="00307C64"/>
    <w:rsid w:val="00310362"/>
    <w:rsid w:val="00310CB1"/>
    <w:rsid w:val="00311352"/>
    <w:rsid w:val="0031255C"/>
    <w:rsid w:val="00312CD6"/>
    <w:rsid w:val="0031510E"/>
    <w:rsid w:val="003152A5"/>
    <w:rsid w:val="003152D1"/>
    <w:rsid w:val="00316E83"/>
    <w:rsid w:val="00317C57"/>
    <w:rsid w:val="003205A6"/>
    <w:rsid w:val="00320CD4"/>
    <w:rsid w:val="003233B0"/>
    <w:rsid w:val="003235A0"/>
    <w:rsid w:val="00323CBE"/>
    <w:rsid w:val="00325373"/>
    <w:rsid w:val="00326C09"/>
    <w:rsid w:val="003322D1"/>
    <w:rsid w:val="00332400"/>
    <w:rsid w:val="00332654"/>
    <w:rsid w:val="00333966"/>
    <w:rsid w:val="00333DE3"/>
    <w:rsid w:val="0033499D"/>
    <w:rsid w:val="00334D7B"/>
    <w:rsid w:val="00335569"/>
    <w:rsid w:val="003363C1"/>
    <w:rsid w:val="00336E80"/>
    <w:rsid w:val="00344885"/>
    <w:rsid w:val="00344D3E"/>
    <w:rsid w:val="00346E5B"/>
    <w:rsid w:val="00350E5A"/>
    <w:rsid w:val="00351475"/>
    <w:rsid w:val="003519C2"/>
    <w:rsid w:val="00351F86"/>
    <w:rsid w:val="0035239F"/>
    <w:rsid w:val="00353B64"/>
    <w:rsid w:val="003559AA"/>
    <w:rsid w:val="00355CC9"/>
    <w:rsid w:val="00356B2E"/>
    <w:rsid w:val="003601E3"/>
    <w:rsid w:val="00360465"/>
    <w:rsid w:val="00361311"/>
    <w:rsid w:val="003616DC"/>
    <w:rsid w:val="00361C3E"/>
    <w:rsid w:val="00361F98"/>
    <w:rsid w:val="00362004"/>
    <w:rsid w:val="00363328"/>
    <w:rsid w:val="003635F0"/>
    <w:rsid w:val="00363CCF"/>
    <w:rsid w:val="00364011"/>
    <w:rsid w:val="0036668B"/>
    <w:rsid w:val="003675C2"/>
    <w:rsid w:val="00370240"/>
    <w:rsid w:val="00370925"/>
    <w:rsid w:val="00370FE4"/>
    <w:rsid w:val="00371B41"/>
    <w:rsid w:val="00371FD0"/>
    <w:rsid w:val="003726EA"/>
    <w:rsid w:val="00372A79"/>
    <w:rsid w:val="0037337D"/>
    <w:rsid w:val="0037418D"/>
    <w:rsid w:val="00376ABD"/>
    <w:rsid w:val="00377D12"/>
    <w:rsid w:val="00381667"/>
    <w:rsid w:val="00381C18"/>
    <w:rsid w:val="00382F55"/>
    <w:rsid w:val="003854D0"/>
    <w:rsid w:val="00385E28"/>
    <w:rsid w:val="0038653A"/>
    <w:rsid w:val="0038667A"/>
    <w:rsid w:val="00391BE3"/>
    <w:rsid w:val="00392463"/>
    <w:rsid w:val="00392F43"/>
    <w:rsid w:val="003932A1"/>
    <w:rsid w:val="00393A34"/>
    <w:rsid w:val="00394C17"/>
    <w:rsid w:val="00394E3A"/>
    <w:rsid w:val="003955C9"/>
    <w:rsid w:val="00396DF7"/>
    <w:rsid w:val="003A0333"/>
    <w:rsid w:val="003A088D"/>
    <w:rsid w:val="003A2E29"/>
    <w:rsid w:val="003A2FAA"/>
    <w:rsid w:val="003A3913"/>
    <w:rsid w:val="003A4786"/>
    <w:rsid w:val="003A525E"/>
    <w:rsid w:val="003A6F19"/>
    <w:rsid w:val="003A7EBA"/>
    <w:rsid w:val="003B0D49"/>
    <w:rsid w:val="003B2BE5"/>
    <w:rsid w:val="003B4874"/>
    <w:rsid w:val="003C0507"/>
    <w:rsid w:val="003C1491"/>
    <w:rsid w:val="003C5602"/>
    <w:rsid w:val="003C7D1E"/>
    <w:rsid w:val="003D00AC"/>
    <w:rsid w:val="003D3235"/>
    <w:rsid w:val="003D5341"/>
    <w:rsid w:val="003D644E"/>
    <w:rsid w:val="003E0195"/>
    <w:rsid w:val="003E3022"/>
    <w:rsid w:val="003E33AD"/>
    <w:rsid w:val="003E4F34"/>
    <w:rsid w:val="003E5531"/>
    <w:rsid w:val="003E57DB"/>
    <w:rsid w:val="003E582E"/>
    <w:rsid w:val="003E68DF"/>
    <w:rsid w:val="003E72F2"/>
    <w:rsid w:val="003F1395"/>
    <w:rsid w:val="003F190E"/>
    <w:rsid w:val="003F30DB"/>
    <w:rsid w:val="003F4A43"/>
    <w:rsid w:val="003F6060"/>
    <w:rsid w:val="00401331"/>
    <w:rsid w:val="0040189D"/>
    <w:rsid w:val="0040234E"/>
    <w:rsid w:val="00402971"/>
    <w:rsid w:val="00405DA9"/>
    <w:rsid w:val="0040632A"/>
    <w:rsid w:val="00411902"/>
    <w:rsid w:val="004210FF"/>
    <w:rsid w:val="004224D7"/>
    <w:rsid w:val="004226E3"/>
    <w:rsid w:val="00423567"/>
    <w:rsid w:val="004247C7"/>
    <w:rsid w:val="0042548F"/>
    <w:rsid w:val="00426AA9"/>
    <w:rsid w:val="004307DD"/>
    <w:rsid w:val="004316B8"/>
    <w:rsid w:val="00431932"/>
    <w:rsid w:val="004322A8"/>
    <w:rsid w:val="004331C7"/>
    <w:rsid w:val="00434032"/>
    <w:rsid w:val="004351E7"/>
    <w:rsid w:val="00436FB9"/>
    <w:rsid w:val="0043745B"/>
    <w:rsid w:val="00437CBD"/>
    <w:rsid w:val="0044060F"/>
    <w:rsid w:val="00440C1A"/>
    <w:rsid w:val="0044239A"/>
    <w:rsid w:val="00443375"/>
    <w:rsid w:val="00443480"/>
    <w:rsid w:val="00446AFB"/>
    <w:rsid w:val="004474F6"/>
    <w:rsid w:val="0045053C"/>
    <w:rsid w:val="00451988"/>
    <w:rsid w:val="00452948"/>
    <w:rsid w:val="00453FE3"/>
    <w:rsid w:val="00455598"/>
    <w:rsid w:val="00456AC0"/>
    <w:rsid w:val="004601BC"/>
    <w:rsid w:val="00460903"/>
    <w:rsid w:val="00460C18"/>
    <w:rsid w:val="00461617"/>
    <w:rsid w:val="00461EEB"/>
    <w:rsid w:val="004622A3"/>
    <w:rsid w:val="00462ACC"/>
    <w:rsid w:val="00462BCA"/>
    <w:rsid w:val="00463015"/>
    <w:rsid w:val="004631FA"/>
    <w:rsid w:val="00463883"/>
    <w:rsid w:val="00464622"/>
    <w:rsid w:val="0046487D"/>
    <w:rsid w:val="004665DB"/>
    <w:rsid w:val="004702A4"/>
    <w:rsid w:val="00470706"/>
    <w:rsid w:val="00470EF8"/>
    <w:rsid w:val="004720B2"/>
    <w:rsid w:val="0047273D"/>
    <w:rsid w:val="00472DE9"/>
    <w:rsid w:val="00474848"/>
    <w:rsid w:val="00475030"/>
    <w:rsid w:val="00475CE9"/>
    <w:rsid w:val="00476215"/>
    <w:rsid w:val="0047640B"/>
    <w:rsid w:val="004768AF"/>
    <w:rsid w:val="004769CC"/>
    <w:rsid w:val="00480997"/>
    <w:rsid w:val="004843D0"/>
    <w:rsid w:val="00484822"/>
    <w:rsid w:val="00486D4F"/>
    <w:rsid w:val="004875A7"/>
    <w:rsid w:val="00490A2B"/>
    <w:rsid w:val="00490A4C"/>
    <w:rsid w:val="00490D89"/>
    <w:rsid w:val="0049413C"/>
    <w:rsid w:val="00494C1B"/>
    <w:rsid w:val="0049504B"/>
    <w:rsid w:val="004A01A0"/>
    <w:rsid w:val="004A0A19"/>
    <w:rsid w:val="004A3FE1"/>
    <w:rsid w:val="004A40A1"/>
    <w:rsid w:val="004A527D"/>
    <w:rsid w:val="004A52D2"/>
    <w:rsid w:val="004A6491"/>
    <w:rsid w:val="004A6A29"/>
    <w:rsid w:val="004A7B70"/>
    <w:rsid w:val="004B1EF1"/>
    <w:rsid w:val="004B4C2F"/>
    <w:rsid w:val="004B5CC0"/>
    <w:rsid w:val="004B6F8C"/>
    <w:rsid w:val="004C39BA"/>
    <w:rsid w:val="004C6764"/>
    <w:rsid w:val="004C6FD3"/>
    <w:rsid w:val="004D28D3"/>
    <w:rsid w:val="004D5ABE"/>
    <w:rsid w:val="004D76BA"/>
    <w:rsid w:val="004D7C05"/>
    <w:rsid w:val="004E06C6"/>
    <w:rsid w:val="004E0AF7"/>
    <w:rsid w:val="004E269C"/>
    <w:rsid w:val="004E5041"/>
    <w:rsid w:val="004E6B0B"/>
    <w:rsid w:val="004E6B89"/>
    <w:rsid w:val="004E702F"/>
    <w:rsid w:val="004E72BC"/>
    <w:rsid w:val="004E789C"/>
    <w:rsid w:val="004F0DCD"/>
    <w:rsid w:val="004F3AF0"/>
    <w:rsid w:val="004F400A"/>
    <w:rsid w:val="004F530A"/>
    <w:rsid w:val="004F72FA"/>
    <w:rsid w:val="004F78D7"/>
    <w:rsid w:val="00500DCD"/>
    <w:rsid w:val="00501BB6"/>
    <w:rsid w:val="0050205E"/>
    <w:rsid w:val="00502752"/>
    <w:rsid w:val="005029F0"/>
    <w:rsid w:val="00506139"/>
    <w:rsid w:val="00506A76"/>
    <w:rsid w:val="00507E31"/>
    <w:rsid w:val="0051010A"/>
    <w:rsid w:val="00510B65"/>
    <w:rsid w:val="00510DD9"/>
    <w:rsid w:val="005120BE"/>
    <w:rsid w:val="0051223C"/>
    <w:rsid w:val="005153B7"/>
    <w:rsid w:val="00516F2E"/>
    <w:rsid w:val="00516F42"/>
    <w:rsid w:val="00517325"/>
    <w:rsid w:val="00517576"/>
    <w:rsid w:val="00517C70"/>
    <w:rsid w:val="00517F4C"/>
    <w:rsid w:val="00520BDA"/>
    <w:rsid w:val="00520D9A"/>
    <w:rsid w:val="00520FF5"/>
    <w:rsid w:val="00521522"/>
    <w:rsid w:val="00522408"/>
    <w:rsid w:val="005233FB"/>
    <w:rsid w:val="00524241"/>
    <w:rsid w:val="0052479F"/>
    <w:rsid w:val="00526257"/>
    <w:rsid w:val="005303B7"/>
    <w:rsid w:val="0053067A"/>
    <w:rsid w:val="00531887"/>
    <w:rsid w:val="00532205"/>
    <w:rsid w:val="00532BF9"/>
    <w:rsid w:val="00535AA6"/>
    <w:rsid w:val="00536259"/>
    <w:rsid w:val="00536524"/>
    <w:rsid w:val="0053676D"/>
    <w:rsid w:val="00537D73"/>
    <w:rsid w:val="0054015E"/>
    <w:rsid w:val="0054081B"/>
    <w:rsid w:val="0054170E"/>
    <w:rsid w:val="00542618"/>
    <w:rsid w:val="00543356"/>
    <w:rsid w:val="0054374C"/>
    <w:rsid w:val="00545929"/>
    <w:rsid w:val="005465E0"/>
    <w:rsid w:val="00547369"/>
    <w:rsid w:val="00550094"/>
    <w:rsid w:val="005508E3"/>
    <w:rsid w:val="005516C2"/>
    <w:rsid w:val="005562B0"/>
    <w:rsid w:val="00557DF6"/>
    <w:rsid w:val="00560DA4"/>
    <w:rsid w:val="005619EF"/>
    <w:rsid w:val="005620A9"/>
    <w:rsid w:val="00564366"/>
    <w:rsid w:val="00566E18"/>
    <w:rsid w:val="00567BFA"/>
    <w:rsid w:val="00567E42"/>
    <w:rsid w:val="00571448"/>
    <w:rsid w:val="00571C63"/>
    <w:rsid w:val="00572E48"/>
    <w:rsid w:val="00573EFF"/>
    <w:rsid w:val="00574954"/>
    <w:rsid w:val="00575EE9"/>
    <w:rsid w:val="005768D7"/>
    <w:rsid w:val="00576C4A"/>
    <w:rsid w:val="00576E0B"/>
    <w:rsid w:val="005778C9"/>
    <w:rsid w:val="005805B7"/>
    <w:rsid w:val="00580E51"/>
    <w:rsid w:val="00581523"/>
    <w:rsid w:val="0058282A"/>
    <w:rsid w:val="00582C81"/>
    <w:rsid w:val="00585C1A"/>
    <w:rsid w:val="00585DE6"/>
    <w:rsid w:val="0058650D"/>
    <w:rsid w:val="00586514"/>
    <w:rsid w:val="00590486"/>
    <w:rsid w:val="00590A3F"/>
    <w:rsid w:val="005913CF"/>
    <w:rsid w:val="00594F25"/>
    <w:rsid w:val="00596ACC"/>
    <w:rsid w:val="0059712C"/>
    <w:rsid w:val="005974A6"/>
    <w:rsid w:val="005A33CF"/>
    <w:rsid w:val="005A35BC"/>
    <w:rsid w:val="005A52DD"/>
    <w:rsid w:val="005A54B4"/>
    <w:rsid w:val="005A7DF3"/>
    <w:rsid w:val="005B0942"/>
    <w:rsid w:val="005B1224"/>
    <w:rsid w:val="005B1DBB"/>
    <w:rsid w:val="005B1DE8"/>
    <w:rsid w:val="005B715B"/>
    <w:rsid w:val="005B760B"/>
    <w:rsid w:val="005C1351"/>
    <w:rsid w:val="005C1616"/>
    <w:rsid w:val="005C287E"/>
    <w:rsid w:val="005C44EE"/>
    <w:rsid w:val="005C50D9"/>
    <w:rsid w:val="005C50EF"/>
    <w:rsid w:val="005C6050"/>
    <w:rsid w:val="005C64C5"/>
    <w:rsid w:val="005C66B2"/>
    <w:rsid w:val="005C6A61"/>
    <w:rsid w:val="005C7C2E"/>
    <w:rsid w:val="005D2074"/>
    <w:rsid w:val="005D2CAE"/>
    <w:rsid w:val="005D46B3"/>
    <w:rsid w:val="005D59AC"/>
    <w:rsid w:val="005D6062"/>
    <w:rsid w:val="005D639B"/>
    <w:rsid w:val="005D696F"/>
    <w:rsid w:val="005D6B88"/>
    <w:rsid w:val="005E414E"/>
    <w:rsid w:val="005F1112"/>
    <w:rsid w:val="005F12C3"/>
    <w:rsid w:val="005F19AB"/>
    <w:rsid w:val="005F21B2"/>
    <w:rsid w:val="005F2843"/>
    <w:rsid w:val="005F2D9D"/>
    <w:rsid w:val="005F3741"/>
    <w:rsid w:val="005F3A12"/>
    <w:rsid w:val="005F47D1"/>
    <w:rsid w:val="005F4952"/>
    <w:rsid w:val="005F61C1"/>
    <w:rsid w:val="005F72F5"/>
    <w:rsid w:val="005F7374"/>
    <w:rsid w:val="00601583"/>
    <w:rsid w:val="0060194E"/>
    <w:rsid w:val="0060228F"/>
    <w:rsid w:val="006030EC"/>
    <w:rsid w:val="00610283"/>
    <w:rsid w:val="00611704"/>
    <w:rsid w:val="00612228"/>
    <w:rsid w:val="0061239C"/>
    <w:rsid w:val="00612443"/>
    <w:rsid w:val="006129E3"/>
    <w:rsid w:val="00614D3A"/>
    <w:rsid w:val="00614F0B"/>
    <w:rsid w:val="006174C1"/>
    <w:rsid w:val="00617B20"/>
    <w:rsid w:val="00617D8B"/>
    <w:rsid w:val="00620990"/>
    <w:rsid w:val="006209F5"/>
    <w:rsid w:val="006218E7"/>
    <w:rsid w:val="00624C49"/>
    <w:rsid w:val="00624D0F"/>
    <w:rsid w:val="00625B4F"/>
    <w:rsid w:val="0062713A"/>
    <w:rsid w:val="006273FF"/>
    <w:rsid w:val="00630129"/>
    <w:rsid w:val="0063155B"/>
    <w:rsid w:val="00632F49"/>
    <w:rsid w:val="00633851"/>
    <w:rsid w:val="00633951"/>
    <w:rsid w:val="00633D43"/>
    <w:rsid w:val="006355A6"/>
    <w:rsid w:val="0063788A"/>
    <w:rsid w:val="00640B86"/>
    <w:rsid w:val="006413FE"/>
    <w:rsid w:val="00641982"/>
    <w:rsid w:val="006422BA"/>
    <w:rsid w:val="0064261C"/>
    <w:rsid w:val="00644055"/>
    <w:rsid w:val="006442D6"/>
    <w:rsid w:val="006461FA"/>
    <w:rsid w:val="0064688C"/>
    <w:rsid w:val="00646C04"/>
    <w:rsid w:val="00647A86"/>
    <w:rsid w:val="0065092F"/>
    <w:rsid w:val="006515A5"/>
    <w:rsid w:val="00651AA5"/>
    <w:rsid w:val="00653BD9"/>
    <w:rsid w:val="0065793B"/>
    <w:rsid w:val="006615CA"/>
    <w:rsid w:val="00661E69"/>
    <w:rsid w:val="006638C9"/>
    <w:rsid w:val="00664309"/>
    <w:rsid w:val="006647B3"/>
    <w:rsid w:val="00664DE4"/>
    <w:rsid w:val="006668FD"/>
    <w:rsid w:val="006701FF"/>
    <w:rsid w:val="006720A2"/>
    <w:rsid w:val="00672848"/>
    <w:rsid w:val="006732DE"/>
    <w:rsid w:val="00674218"/>
    <w:rsid w:val="006748CA"/>
    <w:rsid w:val="006759A0"/>
    <w:rsid w:val="00676C93"/>
    <w:rsid w:val="00682290"/>
    <w:rsid w:val="006831E5"/>
    <w:rsid w:val="006838B4"/>
    <w:rsid w:val="00684899"/>
    <w:rsid w:val="00685101"/>
    <w:rsid w:val="00685CE9"/>
    <w:rsid w:val="00690067"/>
    <w:rsid w:val="006904BA"/>
    <w:rsid w:val="00690A62"/>
    <w:rsid w:val="00693C4B"/>
    <w:rsid w:val="00694A13"/>
    <w:rsid w:val="00696526"/>
    <w:rsid w:val="006974CD"/>
    <w:rsid w:val="006976E3"/>
    <w:rsid w:val="00697781"/>
    <w:rsid w:val="006978EA"/>
    <w:rsid w:val="006A08B8"/>
    <w:rsid w:val="006A2222"/>
    <w:rsid w:val="006A27BC"/>
    <w:rsid w:val="006A29A5"/>
    <w:rsid w:val="006A54A5"/>
    <w:rsid w:val="006A6CA9"/>
    <w:rsid w:val="006A7FFA"/>
    <w:rsid w:val="006B0F87"/>
    <w:rsid w:val="006B2992"/>
    <w:rsid w:val="006B3417"/>
    <w:rsid w:val="006B764B"/>
    <w:rsid w:val="006B7737"/>
    <w:rsid w:val="006C0091"/>
    <w:rsid w:val="006C3463"/>
    <w:rsid w:val="006C4062"/>
    <w:rsid w:val="006C4133"/>
    <w:rsid w:val="006C7B22"/>
    <w:rsid w:val="006D03BC"/>
    <w:rsid w:val="006D03DF"/>
    <w:rsid w:val="006D2867"/>
    <w:rsid w:val="006D38A3"/>
    <w:rsid w:val="006D43DB"/>
    <w:rsid w:val="006D556B"/>
    <w:rsid w:val="006D6B11"/>
    <w:rsid w:val="006D700F"/>
    <w:rsid w:val="006D7BA9"/>
    <w:rsid w:val="006E0F5E"/>
    <w:rsid w:val="006E10B3"/>
    <w:rsid w:val="006E1C41"/>
    <w:rsid w:val="006E2242"/>
    <w:rsid w:val="006E3BCE"/>
    <w:rsid w:val="006E5790"/>
    <w:rsid w:val="006E6264"/>
    <w:rsid w:val="006E7070"/>
    <w:rsid w:val="006F0662"/>
    <w:rsid w:val="006F07B7"/>
    <w:rsid w:val="006F17D0"/>
    <w:rsid w:val="006F1976"/>
    <w:rsid w:val="006F1A40"/>
    <w:rsid w:val="006F1E7C"/>
    <w:rsid w:val="006F51F5"/>
    <w:rsid w:val="006F5507"/>
    <w:rsid w:val="006F5EDF"/>
    <w:rsid w:val="006F7562"/>
    <w:rsid w:val="00700FF3"/>
    <w:rsid w:val="00702CCD"/>
    <w:rsid w:val="00703B41"/>
    <w:rsid w:val="0070410B"/>
    <w:rsid w:val="007043BE"/>
    <w:rsid w:val="00706244"/>
    <w:rsid w:val="00706AED"/>
    <w:rsid w:val="007070F3"/>
    <w:rsid w:val="0071120A"/>
    <w:rsid w:val="00712635"/>
    <w:rsid w:val="00712960"/>
    <w:rsid w:val="0071307E"/>
    <w:rsid w:val="0071318D"/>
    <w:rsid w:val="00714424"/>
    <w:rsid w:val="00714A48"/>
    <w:rsid w:val="00715118"/>
    <w:rsid w:val="0071615C"/>
    <w:rsid w:val="007166FE"/>
    <w:rsid w:val="00717314"/>
    <w:rsid w:val="00717B43"/>
    <w:rsid w:val="00721BA8"/>
    <w:rsid w:val="00721F7C"/>
    <w:rsid w:val="00722C18"/>
    <w:rsid w:val="00723A5C"/>
    <w:rsid w:val="00723D9D"/>
    <w:rsid w:val="00726D41"/>
    <w:rsid w:val="00727740"/>
    <w:rsid w:val="0073085E"/>
    <w:rsid w:val="00731432"/>
    <w:rsid w:val="00731E51"/>
    <w:rsid w:val="00733E23"/>
    <w:rsid w:val="00735B69"/>
    <w:rsid w:val="0073608C"/>
    <w:rsid w:val="00736BCB"/>
    <w:rsid w:val="0073728E"/>
    <w:rsid w:val="007401C1"/>
    <w:rsid w:val="0074064C"/>
    <w:rsid w:val="00744376"/>
    <w:rsid w:val="0074489F"/>
    <w:rsid w:val="00744E4F"/>
    <w:rsid w:val="00744E74"/>
    <w:rsid w:val="00744EA7"/>
    <w:rsid w:val="00746DAC"/>
    <w:rsid w:val="00754310"/>
    <w:rsid w:val="00754E2F"/>
    <w:rsid w:val="007554BE"/>
    <w:rsid w:val="00757AF5"/>
    <w:rsid w:val="00757DC8"/>
    <w:rsid w:val="00757E82"/>
    <w:rsid w:val="00762F62"/>
    <w:rsid w:val="0076412B"/>
    <w:rsid w:val="00764710"/>
    <w:rsid w:val="0076527C"/>
    <w:rsid w:val="007703B0"/>
    <w:rsid w:val="00770A50"/>
    <w:rsid w:val="00772C52"/>
    <w:rsid w:val="00773D7D"/>
    <w:rsid w:val="00775517"/>
    <w:rsid w:val="007774D8"/>
    <w:rsid w:val="007817F3"/>
    <w:rsid w:val="00781C45"/>
    <w:rsid w:val="00781C7C"/>
    <w:rsid w:val="00782156"/>
    <w:rsid w:val="00782E16"/>
    <w:rsid w:val="00783159"/>
    <w:rsid w:val="007833B0"/>
    <w:rsid w:val="007839A1"/>
    <w:rsid w:val="00783C7F"/>
    <w:rsid w:val="00783CA8"/>
    <w:rsid w:val="007843E8"/>
    <w:rsid w:val="00784405"/>
    <w:rsid w:val="007859A2"/>
    <w:rsid w:val="00786B9D"/>
    <w:rsid w:val="00787AB0"/>
    <w:rsid w:val="007916AA"/>
    <w:rsid w:val="00791BF3"/>
    <w:rsid w:val="00792468"/>
    <w:rsid w:val="007935CF"/>
    <w:rsid w:val="00794C17"/>
    <w:rsid w:val="007968C1"/>
    <w:rsid w:val="007A27AF"/>
    <w:rsid w:val="007A339D"/>
    <w:rsid w:val="007A3607"/>
    <w:rsid w:val="007A3CCD"/>
    <w:rsid w:val="007A7AB5"/>
    <w:rsid w:val="007A7F9F"/>
    <w:rsid w:val="007B0094"/>
    <w:rsid w:val="007B03D3"/>
    <w:rsid w:val="007B0E35"/>
    <w:rsid w:val="007B11E8"/>
    <w:rsid w:val="007B1D91"/>
    <w:rsid w:val="007B3605"/>
    <w:rsid w:val="007B5044"/>
    <w:rsid w:val="007B6E6F"/>
    <w:rsid w:val="007B7758"/>
    <w:rsid w:val="007C064A"/>
    <w:rsid w:val="007C0B9E"/>
    <w:rsid w:val="007C1032"/>
    <w:rsid w:val="007C19CC"/>
    <w:rsid w:val="007C2C9E"/>
    <w:rsid w:val="007C3135"/>
    <w:rsid w:val="007C3874"/>
    <w:rsid w:val="007C4C86"/>
    <w:rsid w:val="007C7D44"/>
    <w:rsid w:val="007D1DC2"/>
    <w:rsid w:val="007D208F"/>
    <w:rsid w:val="007D219E"/>
    <w:rsid w:val="007D26C6"/>
    <w:rsid w:val="007D29AF"/>
    <w:rsid w:val="007D30B0"/>
    <w:rsid w:val="007D3F7E"/>
    <w:rsid w:val="007D4E02"/>
    <w:rsid w:val="007D571E"/>
    <w:rsid w:val="007D615F"/>
    <w:rsid w:val="007D628B"/>
    <w:rsid w:val="007D657D"/>
    <w:rsid w:val="007D6951"/>
    <w:rsid w:val="007D70E3"/>
    <w:rsid w:val="007E07F0"/>
    <w:rsid w:val="007E139A"/>
    <w:rsid w:val="007E24AF"/>
    <w:rsid w:val="007E4872"/>
    <w:rsid w:val="007E4CEE"/>
    <w:rsid w:val="007E4DB2"/>
    <w:rsid w:val="007E5401"/>
    <w:rsid w:val="007E58D8"/>
    <w:rsid w:val="007E6A23"/>
    <w:rsid w:val="007E7B9E"/>
    <w:rsid w:val="007F0CD8"/>
    <w:rsid w:val="007F166C"/>
    <w:rsid w:val="007F1ECD"/>
    <w:rsid w:val="007F2336"/>
    <w:rsid w:val="007F2399"/>
    <w:rsid w:val="007F2B04"/>
    <w:rsid w:val="007F4A8A"/>
    <w:rsid w:val="007F798F"/>
    <w:rsid w:val="007F7F24"/>
    <w:rsid w:val="00802D7C"/>
    <w:rsid w:val="008049D2"/>
    <w:rsid w:val="00804D6B"/>
    <w:rsid w:val="008063FA"/>
    <w:rsid w:val="00806A5C"/>
    <w:rsid w:val="00811926"/>
    <w:rsid w:val="008126A3"/>
    <w:rsid w:val="0081508F"/>
    <w:rsid w:val="00815E57"/>
    <w:rsid w:val="00817650"/>
    <w:rsid w:val="008216B1"/>
    <w:rsid w:val="00824822"/>
    <w:rsid w:val="008253ED"/>
    <w:rsid w:val="00825BF0"/>
    <w:rsid w:val="00826A40"/>
    <w:rsid w:val="008320C5"/>
    <w:rsid w:val="0083297C"/>
    <w:rsid w:val="00832994"/>
    <w:rsid w:val="0083311B"/>
    <w:rsid w:val="0083391E"/>
    <w:rsid w:val="008378FD"/>
    <w:rsid w:val="008379B2"/>
    <w:rsid w:val="00840047"/>
    <w:rsid w:val="008409DF"/>
    <w:rsid w:val="00841127"/>
    <w:rsid w:val="00841EC8"/>
    <w:rsid w:val="00842239"/>
    <w:rsid w:val="008426E6"/>
    <w:rsid w:val="008433C2"/>
    <w:rsid w:val="00843C42"/>
    <w:rsid w:val="00846FE9"/>
    <w:rsid w:val="0085124F"/>
    <w:rsid w:val="00852275"/>
    <w:rsid w:val="0085262D"/>
    <w:rsid w:val="0085285F"/>
    <w:rsid w:val="0085327A"/>
    <w:rsid w:val="00853D74"/>
    <w:rsid w:val="00861E3B"/>
    <w:rsid w:val="00863D75"/>
    <w:rsid w:val="0086404B"/>
    <w:rsid w:val="008644CB"/>
    <w:rsid w:val="008657BD"/>
    <w:rsid w:val="00866F57"/>
    <w:rsid w:val="0086788F"/>
    <w:rsid w:val="00872A5B"/>
    <w:rsid w:val="00874AAA"/>
    <w:rsid w:val="00874B91"/>
    <w:rsid w:val="00876D58"/>
    <w:rsid w:val="00877A02"/>
    <w:rsid w:val="00880A54"/>
    <w:rsid w:val="00881E6E"/>
    <w:rsid w:val="00883CBB"/>
    <w:rsid w:val="00883E96"/>
    <w:rsid w:val="0088438B"/>
    <w:rsid w:val="008843CD"/>
    <w:rsid w:val="00884DBF"/>
    <w:rsid w:val="008854C4"/>
    <w:rsid w:val="00886712"/>
    <w:rsid w:val="00887793"/>
    <w:rsid w:val="00887FAD"/>
    <w:rsid w:val="00890472"/>
    <w:rsid w:val="008906F4"/>
    <w:rsid w:val="008913D8"/>
    <w:rsid w:val="008954ED"/>
    <w:rsid w:val="00895716"/>
    <w:rsid w:val="00895776"/>
    <w:rsid w:val="008959D8"/>
    <w:rsid w:val="00895DB0"/>
    <w:rsid w:val="0089614C"/>
    <w:rsid w:val="00896167"/>
    <w:rsid w:val="00896EFB"/>
    <w:rsid w:val="00897D43"/>
    <w:rsid w:val="008A0A90"/>
    <w:rsid w:val="008A102F"/>
    <w:rsid w:val="008A370D"/>
    <w:rsid w:val="008A3907"/>
    <w:rsid w:val="008A444E"/>
    <w:rsid w:val="008A537B"/>
    <w:rsid w:val="008A5479"/>
    <w:rsid w:val="008A732E"/>
    <w:rsid w:val="008B01DF"/>
    <w:rsid w:val="008B064C"/>
    <w:rsid w:val="008B094B"/>
    <w:rsid w:val="008B0AF7"/>
    <w:rsid w:val="008B1337"/>
    <w:rsid w:val="008B2719"/>
    <w:rsid w:val="008B2FF0"/>
    <w:rsid w:val="008B54C9"/>
    <w:rsid w:val="008B58C8"/>
    <w:rsid w:val="008B62EF"/>
    <w:rsid w:val="008B71C5"/>
    <w:rsid w:val="008B73A0"/>
    <w:rsid w:val="008C0480"/>
    <w:rsid w:val="008C1083"/>
    <w:rsid w:val="008C12CA"/>
    <w:rsid w:val="008C1AD4"/>
    <w:rsid w:val="008C2513"/>
    <w:rsid w:val="008C2BED"/>
    <w:rsid w:val="008C3099"/>
    <w:rsid w:val="008C435E"/>
    <w:rsid w:val="008D1DBD"/>
    <w:rsid w:val="008D21D4"/>
    <w:rsid w:val="008D469D"/>
    <w:rsid w:val="008D4918"/>
    <w:rsid w:val="008D615A"/>
    <w:rsid w:val="008D7D3C"/>
    <w:rsid w:val="008E13FE"/>
    <w:rsid w:val="008E2384"/>
    <w:rsid w:val="008E2B1F"/>
    <w:rsid w:val="008E460D"/>
    <w:rsid w:val="008E7605"/>
    <w:rsid w:val="008E767A"/>
    <w:rsid w:val="008E7782"/>
    <w:rsid w:val="008F1E3F"/>
    <w:rsid w:val="008F23B4"/>
    <w:rsid w:val="008F264C"/>
    <w:rsid w:val="008F36AA"/>
    <w:rsid w:val="008F3D5B"/>
    <w:rsid w:val="008F3E0D"/>
    <w:rsid w:val="008F4040"/>
    <w:rsid w:val="008F5F72"/>
    <w:rsid w:val="008F71B1"/>
    <w:rsid w:val="008F730A"/>
    <w:rsid w:val="009008FD"/>
    <w:rsid w:val="00900B9C"/>
    <w:rsid w:val="009022CD"/>
    <w:rsid w:val="00902618"/>
    <w:rsid w:val="00903698"/>
    <w:rsid w:val="00904A8E"/>
    <w:rsid w:val="00904AE1"/>
    <w:rsid w:val="009059FF"/>
    <w:rsid w:val="00907755"/>
    <w:rsid w:val="0090782B"/>
    <w:rsid w:val="009109D5"/>
    <w:rsid w:val="00910B2F"/>
    <w:rsid w:val="00910C04"/>
    <w:rsid w:val="009118C6"/>
    <w:rsid w:val="00914183"/>
    <w:rsid w:val="0091431A"/>
    <w:rsid w:val="00916E5E"/>
    <w:rsid w:val="00916FB1"/>
    <w:rsid w:val="009176B6"/>
    <w:rsid w:val="0091784F"/>
    <w:rsid w:val="00917911"/>
    <w:rsid w:val="00921011"/>
    <w:rsid w:val="0092180E"/>
    <w:rsid w:val="0092289B"/>
    <w:rsid w:val="00923215"/>
    <w:rsid w:val="009237DE"/>
    <w:rsid w:val="00924695"/>
    <w:rsid w:val="00924B64"/>
    <w:rsid w:val="00924BEF"/>
    <w:rsid w:val="00924CDC"/>
    <w:rsid w:val="00924EB5"/>
    <w:rsid w:val="009278D8"/>
    <w:rsid w:val="0093050E"/>
    <w:rsid w:val="009306CC"/>
    <w:rsid w:val="00930997"/>
    <w:rsid w:val="00930B2D"/>
    <w:rsid w:val="00930BA0"/>
    <w:rsid w:val="00932010"/>
    <w:rsid w:val="00933237"/>
    <w:rsid w:val="0093475D"/>
    <w:rsid w:val="0093540E"/>
    <w:rsid w:val="0094041F"/>
    <w:rsid w:val="00940542"/>
    <w:rsid w:val="00943340"/>
    <w:rsid w:val="00943F6F"/>
    <w:rsid w:val="009454A3"/>
    <w:rsid w:val="00945BE7"/>
    <w:rsid w:val="00946532"/>
    <w:rsid w:val="00947821"/>
    <w:rsid w:val="0095129B"/>
    <w:rsid w:val="00952ED0"/>
    <w:rsid w:val="009549AE"/>
    <w:rsid w:val="009568B2"/>
    <w:rsid w:val="00960334"/>
    <w:rsid w:val="00960521"/>
    <w:rsid w:val="009634AC"/>
    <w:rsid w:val="00963505"/>
    <w:rsid w:val="00963FD1"/>
    <w:rsid w:val="009645BC"/>
    <w:rsid w:val="0096601C"/>
    <w:rsid w:val="00967E92"/>
    <w:rsid w:val="0097063E"/>
    <w:rsid w:val="009725BC"/>
    <w:rsid w:val="0097359B"/>
    <w:rsid w:val="00973768"/>
    <w:rsid w:val="00973BD7"/>
    <w:rsid w:val="00974B4B"/>
    <w:rsid w:val="00974CB3"/>
    <w:rsid w:val="0097570A"/>
    <w:rsid w:val="009769AC"/>
    <w:rsid w:val="00977572"/>
    <w:rsid w:val="00982ACD"/>
    <w:rsid w:val="00983C3A"/>
    <w:rsid w:val="009867A1"/>
    <w:rsid w:val="00986C9F"/>
    <w:rsid w:val="009878EA"/>
    <w:rsid w:val="00987A2D"/>
    <w:rsid w:val="00991E56"/>
    <w:rsid w:val="009926F0"/>
    <w:rsid w:val="0099722E"/>
    <w:rsid w:val="009A056E"/>
    <w:rsid w:val="009A0773"/>
    <w:rsid w:val="009A270D"/>
    <w:rsid w:val="009A40BF"/>
    <w:rsid w:val="009A4A2C"/>
    <w:rsid w:val="009A613A"/>
    <w:rsid w:val="009A70F6"/>
    <w:rsid w:val="009A7299"/>
    <w:rsid w:val="009B02D6"/>
    <w:rsid w:val="009B2F60"/>
    <w:rsid w:val="009B4D75"/>
    <w:rsid w:val="009B5129"/>
    <w:rsid w:val="009B61A3"/>
    <w:rsid w:val="009B654B"/>
    <w:rsid w:val="009B6BFF"/>
    <w:rsid w:val="009B734B"/>
    <w:rsid w:val="009C0E20"/>
    <w:rsid w:val="009C1A12"/>
    <w:rsid w:val="009C25E5"/>
    <w:rsid w:val="009C298F"/>
    <w:rsid w:val="009C3893"/>
    <w:rsid w:val="009C3B28"/>
    <w:rsid w:val="009C3C90"/>
    <w:rsid w:val="009C41B5"/>
    <w:rsid w:val="009C45BA"/>
    <w:rsid w:val="009C53C4"/>
    <w:rsid w:val="009C5C10"/>
    <w:rsid w:val="009D1E5B"/>
    <w:rsid w:val="009D39F9"/>
    <w:rsid w:val="009D6481"/>
    <w:rsid w:val="009D72D7"/>
    <w:rsid w:val="009D768B"/>
    <w:rsid w:val="009D7EA0"/>
    <w:rsid w:val="009D7FC9"/>
    <w:rsid w:val="009E06B9"/>
    <w:rsid w:val="009E1590"/>
    <w:rsid w:val="009E1F5D"/>
    <w:rsid w:val="009E1FC3"/>
    <w:rsid w:val="009E21B9"/>
    <w:rsid w:val="009E23F6"/>
    <w:rsid w:val="009E25B7"/>
    <w:rsid w:val="009E26A4"/>
    <w:rsid w:val="009E3670"/>
    <w:rsid w:val="009E3E53"/>
    <w:rsid w:val="009E45E0"/>
    <w:rsid w:val="009E6128"/>
    <w:rsid w:val="009E660C"/>
    <w:rsid w:val="009E681E"/>
    <w:rsid w:val="009F02D7"/>
    <w:rsid w:val="009F0534"/>
    <w:rsid w:val="009F140B"/>
    <w:rsid w:val="009F181E"/>
    <w:rsid w:val="009F2B62"/>
    <w:rsid w:val="009F3CBC"/>
    <w:rsid w:val="009F3EFF"/>
    <w:rsid w:val="009F4958"/>
    <w:rsid w:val="009F4AF7"/>
    <w:rsid w:val="009F4D52"/>
    <w:rsid w:val="009F58BE"/>
    <w:rsid w:val="009F6977"/>
    <w:rsid w:val="00A01497"/>
    <w:rsid w:val="00A02534"/>
    <w:rsid w:val="00A03301"/>
    <w:rsid w:val="00A07E06"/>
    <w:rsid w:val="00A11B63"/>
    <w:rsid w:val="00A12448"/>
    <w:rsid w:val="00A14825"/>
    <w:rsid w:val="00A1744F"/>
    <w:rsid w:val="00A17CA2"/>
    <w:rsid w:val="00A20210"/>
    <w:rsid w:val="00A20366"/>
    <w:rsid w:val="00A20755"/>
    <w:rsid w:val="00A20DAB"/>
    <w:rsid w:val="00A22244"/>
    <w:rsid w:val="00A23CFA"/>
    <w:rsid w:val="00A2418A"/>
    <w:rsid w:val="00A24A14"/>
    <w:rsid w:val="00A24A15"/>
    <w:rsid w:val="00A24D22"/>
    <w:rsid w:val="00A25355"/>
    <w:rsid w:val="00A25C93"/>
    <w:rsid w:val="00A26957"/>
    <w:rsid w:val="00A278BD"/>
    <w:rsid w:val="00A30396"/>
    <w:rsid w:val="00A30789"/>
    <w:rsid w:val="00A3179A"/>
    <w:rsid w:val="00A33C21"/>
    <w:rsid w:val="00A34021"/>
    <w:rsid w:val="00A350DE"/>
    <w:rsid w:val="00A35302"/>
    <w:rsid w:val="00A358DA"/>
    <w:rsid w:val="00A35D4C"/>
    <w:rsid w:val="00A3601C"/>
    <w:rsid w:val="00A36783"/>
    <w:rsid w:val="00A37391"/>
    <w:rsid w:val="00A426BB"/>
    <w:rsid w:val="00A4270C"/>
    <w:rsid w:val="00A44001"/>
    <w:rsid w:val="00A45211"/>
    <w:rsid w:val="00A45EE5"/>
    <w:rsid w:val="00A46262"/>
    <w:rsid w:val="00A46E95"/>
    <w:rsid w:val="00A47322"/>
    <w:rsid w:val="00A47F27"/>
    <w:rsid w:val="00A51C02"/>
    <w:rsid w:val="00A53F4B"/>
    <w:rsid w:val="00A54467"/>
    <w:rsid w:val="00A550C8"/>
    <w:rsid w:val="00A5573F"/>
    <w:rsid w:val="00A560C5"/>
    <w:rsid w:val="00A56661"/>
    <w:rsid w:val="00A57621"/>
    <w:rsid w:val="00A620C4"/>
    <w:rsid w:val="00A62701"/>
    <w:rsid w:val="00A7046F"/>
    <w:rsid w:val="00A70A59"/>
    <w:rsid w:val="00A710EB"/>
    <w:rsid w:val="00A71E66"/>
    <w:rsid w:val="00A7304A"/>
    <w:rsid w:val="00A74EC2"/>
    <w:rsid w:val="00A76C20"/>
    <w:rsid w:val="00A7735D"/>
    <w:rsid w:val="00A81395"/>
    <w:rsid w:val="00A824ED"/>
    <w:rsid w:val="00A82A51"/>
    <w:rsid w:val="00A82F95"/>
    <w:rsid w:val="00A83DA7"/>
    <w:rsid w:val="00A869D5"/>
    <w:rsid w:val="00A86D38"/>
    <w:rsid w:val="00A86E52"/>
    <w:rsid w:val="00A875DF"/>
    <w:rsid w:val="00A87955"/>
    <w:rsid w:val="00A90C62"/>
    <w:rsid w:val="00A92C99"/>
    <w:rsid w:val="00A938BF"/>
    <w:rsid w:val="00A960CB"/>
    <w:rsid w:val="00A962C8"/>
    <w:rsid w:val="00A96D23"/>
    <w:rsid w:val="00A97980"/>
    <w:rsid w:val="00AA0CE8"/>
    <w:rsid w:val="00AA114B"/>
    <w:rsid w:val="00AA1D61"/>
    <w:rsid w:val="00AA2656"/>
    <w:rsid w:val="00AA27F7"/>
    <w:rsid w:val="00AA347C"/>
    <w:rsid w:val="00AA3D58"/>
    <w:rsid w:val="00AA7DAA"/>
    <w:rsid w:val="00AA7E89"/>
    <w:rsid w:val="00AB05CB"/>
    <w:rsid w:val="00AB089B"/>
    <w:rsid w:val="00AB0E3E"/>
    <w:rsid w:val="00AB1C4D"/>
    <w:rsid w:val="00AB2A1E"/>
    <w:rsid w:val="00AB30A7"/>
    <w:rsid w:val="00AB5F08"/>
    <w:rsid w:val="00AB6175"/>
    <w:rsid w:val="00AB6D28"/>
    <w:rsid w:val="00AB713A"/>
    <w:rsid w:val="00AB7B9E"/>
    <w:rsid w:val="00AC0255"/>
    <w:rsid w:val="00AC1647"/>
    <w:rsid w:val="00AC1AE3"/>
    <w:rsid w:val="00AC2049"/>
    <w:rsid w:val="00AC363F"/>
    <w:rsid w:val="00AC4B0A"/>
    <w:rsid w:val="00AC6EDA"/>
    <w:rsid w:val="00AC7D35"/>
    <w:rsid w:val="00AD267C"/>
    <w:rsid w:val="00AD2A5B"/>
    <w:rsid w:val="00AD46FF"/>
    <w:rsid w:val="00AD494E"/>
    <w:rsid w:val="00AD4DA9"/>
    <w:rsid w:val="00AD50AA"/>
    <w:rsid w:val="00AD674D"/>
    <w:rsid w:val="00AD74AD"/>
    <w:rsid w:val="00AE074C"/>
    <w:rsid w:val="00AE1A4B"/>
    <w:rsid w:val="00AE2D22"/>
    <w:rsid w:val="00AE39A6"/>
    <w:rsid w:val="00AE3F29"/>
    <w:rsid w:val="00AE61E4"/>
    <w:rsid w:val="00AE62B3"/>
    <w:rsid w:val="00AE697E"/>
    <w:rsid w:val="00AE6D00"/>
    <w:rsid w:val="00AE77F8"/>
    <w:rsid w:val="00AF347A"/>
    <w:rsid w:val="00AF37D0"/>
    <w:rsid w:val="00AF3BF3"/>
    <w:rsid w:val="00AF5606"/>
    <w:rsid w:val="00AF58C0"/>
    <w:rsid w:val="00AF60F7"/>
    <w:rsid w:val="00AF6568"/>
    <w:rsid w:val="00B01784"/>
    <w:rsid w:val="00B01A1B"/>
    <w:rsid w:val="00B041BC"/>
    <w:rsid w:val="00B056C2"/>
    <w:rsid w:val="00B073F7"/>
    <w:rsid w:val="00B13F26"/>
    <w:rsid w:val="00B14014"/>
    <w:rsid w:val="00B15751"/>
    <w:rsid w:val="00B15E8B"/>
    <w:rsid w:val="00B1766D"/>
    <w:rsid w:val="00B17C19"/>
    <w:rsid w:val="00B17F23"/>
    <w:rsid w:val="00B21816"/>
    <w:rsid w:val="00B229E2"/>
    <w:rsid w:val="00B23402"/>
    <w:rsid w:val="00B24BE9"/>
    <w:rsid w:val="00B26C0B"/>
    <w:rsid w:val="00B3080A"/>
    <w:rsid w:val="00B30C79"/>
    <w:rsid w:val="00B30D79"/>
    <w:rsid w:val="00B311DF"/>
    <w:rsid w:val="00B358B6"/>
    <w:rsid w:val="00B37C96"/>
    <w:rsid w:val="00B4132E"/>
    <w:rsid w:val="00B4230A"/>
    <w:rsid w:val="00B425AC"/>
    <w:rsid w:val="00B42DB8"/>
    <w:rsid w:val="00B44483"/>
    <w:rsid w:val="00B44BAF"/>
    <w:rsid w:val="00B45153"/>
    <w:rsid w:val="00B467F0"/>
    <w:rsid w:val="00B472D7"/>
    <w:rsid w:val="00B538E2"/>
    <w:rsid w:val="00B5473A"/>
    <w:rsid w:val="00B5493E"/>
    <w:rsid w:val="00B56605"/>
    <w:rsid w:val="00B57F26"/>
    <w:rsid w:val="00B6110A"/>
    <w:rsid w:val="00B629EC"/>
    <w:rsid w:val="00B633B7"/>
    <w:rsid w:val="00B641D7"/>
    <w:rsid w:val="00B64AF3"/>
    <w:rsid w:val="00B64D09"/>
    <w:rsid w:val="00B64DB3"/>
    <w:rsid w:val="00B64E53"/>
    <w:rsid w:val="00B72101"/>
    <w:rsid w:val="00B72F05"/>
    <w:rsid w:val="00B730A6"/>
    <w:rsid w:val="00B731D2"/>
    <w:rsid w:val="00B73442"/>
    <w:rsid w:val="00B7471F"/>
    <w:rsid w:val="00B75F95"/>
    <w:rsid w:val="00B760EE"/>
    <w:rsid w:val="00B766E0"/>
    <w:rsid w:val="00B7692F"/>
    <w:rsid w:val="00B77034"/>
    <w:rsid w:val="00B779EB"/>
    <w:rsid w:val="00B80AE8"/>
    <w:rsid w:val="00B80C22"/>
    <w:rsid w:val="00B81F1A"/>
    <w:rsid w:val="00B83CC6"/>
    <w:rsid w:val="00B84E8E"/>
    <w:rsid w:val="00B92AB5"/>
    <w:rsid w:val="00B95833"/>
    <w:rsid w:val="00B95BA1"/>
    <w:rsid w:val="00B95BFE"/>
    <w:rsid w:val="00B971D3"/>
    <w:rsid w:val="00B972CB"/>
    <w:rsid w:val="00B9798D"/>
    <w:rsid w:val="00BA103D"/>
    <w:rsid w:val="00BA175C"/>
    <w:rsid w:val="00BA186D"/>
    <w:rsid w:val="00BA2E11"/>
    <w:rsid w:val="00BA331F"/>
    <w:rsid w:val="00BA364F"/>
    <w:rsid w:val="00BA406A"/>
    <w:rsid w:val="00BA63F8"/>
    <w:rsid w:val="00BA676B"/>
    <w:rsid w:val="00BB0E65"/>
    <w:rsid w:val="00BB10AD"/>
    <w:rsid w:val="00BB1834"/>
    <w:rsid w:val="00BB303C"/>
    <w:rsid w:val="00BB44D7"/>
    <w:rsid w:val="00BB46D6"/>
    <w:rsid w:val="00BB7EA0"/>
    <w:rsid w:val="00BC03BE"/>
    <w:rsid w:val="00BC1493"/>
    <w:rsid w:val="00BC161D"/>
    <w:rsid w:val="00BC3DAE"/>
    <w:rsid w:val="00BC40AA"/>
    <w:rsid w:val="00BC606F"/>
    <w:rsid w:val="00BC6A72"/>
    <w:rsid w:val="00BC771D"/>
    <w:rsid w:val="00BC7DD6"/>
    <w:rsid w:val="00BD115C"/>
    <w:rsid w:val="00BD12D3"/>
    <w:rsid w:val="00BD2528"/>
    <w:rsid w:val="00BD2689"/>
    <w:rsid w:val="00BD4AAF"/>
    <w:rsid w:val="00BD4D78"/>
    <w:rsid w:val="00BD66CD"/>
    <w:rsid w:val="00BD6F70"/>
    <w:rsid w:val="00BD71AB"/>
    <w:rsid w:val="00BD7B97"/>
    <w:rsid w:val="00BD7F12"/>
    <w:rsid w:val="00BE06BE"/>
    <w:rsid w:val="00BE0C85"/>
    <w:rsid w:val="00BE0D10"/>
    <w:rsid w:val="00BE282F"/>
    <w:rsid w:val="00BE394E"/>
    <w:rsid w:val="00BE41E7"/>
    <w:rsid w:val="00BE576C"/>
    <w:rsid w:val="00BE6C26"/>
    <w:rsid w:val="00BF06C7"/>
    <w:rsid w:val="00BF1AAF"/>
    <w:rsid w:val="00BF27AE"/>
    <w:rsid w:val="00BF756B"/>
    <w:rsid w:val="00C00080"/>
    <w:rsid w:val="00C0117F"/>
    <w:rsid w:val="00C01199"/>
    <w:rsid w:val="00C02463"/>
    <w:rsid w:val="00C029AC"/>
    <w:rsid w:val="00C02C2E"/>
    <w:rsid w:val="00C02EE8"/>
    <w:rsid w:val="00C031A2"/>
    <w:rsid w:val="00C03672"/>
    <w:rsid w:val="00C043FE"/>
    <w:rsid w:val="00C04A50"/>
    <w:rsid w:val="00C05141"/>
    <w:rsid w:val="00C06CCF"/>
    <w:rsid w:val="00C077FF"/>
    <w:rsid w:val="00C109D7"/>
    <w:rsid w:val="00C10E20"/>
    <w:rsid w:val="00C10EC8"/>
    <w:rsid w:val="00C11B5A"/>
    <w:rsid w:val="00C12A50"/>
    <w:rsid w:val="00C13007"/>
    <w:rsid w:val="00C142D2"/>
    <w:rsid w:val="00C14F5E"/>
    <w:rsid w:val="00C154C0"/>
    <w:rsid w:val="00C156B1"/>
    <w:rsid w:val="00C16AB5"/>
    <w:rsid w:val="00C16F53"/>
    <w:rsid w:val="00C17F58"/>
    <w:rsid w:val="00C20593"/>
    <w:rsid w:val="00C24F5F"/>
    <w:rsid w:val="00C25399"/>
    <w:rsid w:val="00C25F44"/>
    <w:rsid w:val="00C2642C"/>
    <w:rsid w:val="00C27F02"/>
    <w:rsid w:val="00C300C2"/>
    <w:rsid w:val="00C30AA9"/>
    <w:rsid w:val="00C3152B"/>
    <w:rsid w:val="00C3325D"/>
    <w:rsid w:val="00C34527"/>
    <w:rsid w:val="00C34B99"/>
    <w:rsid w:val="00C36BB8"/>
    <w:rsid w:val="00C37D94"/>
    <w:rsid w:val="00C414A9"/>
    <w:rsid w:val="00C43953"/>
    <w:rsid w:val="00C43CB4"/>
    <w:rsid w:val="00C44A0C"/>
    <w:rsid w:val="00C45B1A"/>
    <w:rsid w:val="00C4616A"/>
    <w:rsid w:val="00C472AD"/>
    <w:rsid w:val="00C47EEE"/>
    <w:rsid w:val="00C50CEC"/>
    <w:rsid w:val="00C5206F"/>
    <w:rsid w:val="00C53AC5"/>
    <w:rsid w:val="00C53D08"/>
    <w:rsid w:val="00C559A8"/>
    <w:rsid w:val="00C62307"/>
    <w:rsid w:val="00C63609"/>
    <w:rsid w:val="00C658DF"/>
    <w:rsid w:val="00C65A9A"/>
    <w:rsid w:val="00C70ED0"/>
    <w:rsid w:val="00C71B32"/>
    <w:rsid w:val="00C751CA"/>
    <w:rsid w:val="00C76E08"/>
    <w:rsid w:val="00C82423"/>
    <w:rsid w:val="00C861A4"/>
    <w:rsid w:val="00C868CE"/>
    <w:rsid w:val="00C869C9"/>
    <w:rsid w:val="00C918CB"/>
    <w:rsid w:val="00C91ADA"/>
    <w:rsid w:val="00C92557"/>
    <w:rsid w:val="00C929FD"/>
    <w:rsid w:val="00C92BEB"/>
    <w:rsid w:val="00C9313C"/>
    <w:rsid w:val="00C94155"/>
    <w:rsid w:val="00C94160"/>
    <w:rsid w:val="00C9636A"/>
    <w:rsid w:val="00C975E2"/>
    <w:rsid w:val="00C97CF5"/>
    <w:rsid w:val="00CA03D9"/>
    <w:rsid w:val="00CA06A9"/>
    <w:rsid w:val="00CA074D"/>
    <w:rsid w:val="00CA165F"/>
    <w:rsid w:val="00CA21D2"/>
    <w:rsid w:val="00CA3074"/>
    <w:rsid w:val="00CA310A"/>
    <w:rsid w:val="00CA5249"/>
    <w:rsid w:val="00CA55C3"/>
    <w:rsid w:val="00CA5635"/>
    <w:rsid w:val="00CA63BC"/>
    <w:rsid w:val="00CA7AE6"/>
    <w:rsid w:val="00CB025C"/>
    <w:rsid w:val="00CB0556"/>
    <w:rsid w:val="00CB1FCB"/>
    <w:rsid w:val="00CB3430"/>
    <w:rsid w:val="00CB46B6"/>
    <w:rsid w:val="00CB4A1D"/>
    <w:rsid w:val="00CC0021"/>
    <w:rsid w:val="00CC0698"/>
    <w:rsid w:val="00CC30E2"/>
    <w:rsid w:val="00CC3D0C"/>
    <w:rsid w:val="00CD00CA"/>
    <w:rsid w:val="00CD0B9F"/>
    <w:rsid w:val="00CD0F67"/>
    <w:rsid w:val="00CD28D4"/>
    <w:rsid w:val="00CD2F0F"/>
    <w:rsid w:val="00CD71A0"/>
    <w:rsid w:val="00CD753E"/>
    <w:rsid w:val="00CD7D28"/>
    <w:rsid w:val="00CE0318"/>
    <w:rsid w:val="00CE0365"/>
    <w:rsid w:val="00CE090A"/>
    <w:rsid w:val="00CE3DAC"/>
    <w:rsid w:val="00CE50D4"/>
    <w:rsid w:val="00CE5785"/>
    <w:rsid w:val="00CE5A71"/>
    <w:rsid w:val="00CE6532"/>
    <w:rsid w:val="00CE6F67"/>
    <w:rsid w:val="00CF0661"/>
    <w:rsid w:val="00CF1738"/>
    <w:rsid w:val="00CF17CA"/>
    <w:rsid w:val="00CF1E73"/>
    <w:rsid w:val="00CF1FC1"/>
    <w:rsid w:val="00CF3FCC"/>
    <w:rsid w:val="00CF409D"/>
    <w:rsid w:val="00CF438B"/>
    <w:rsid w:val="00CF43E8"/>
    <w:rsid w:val="00CF44D5"/>
    <w:rsid w:val="00CF4845"/>
    <w:rsid w:val="00CF6CD2"/>
    <w:rsid w:val="00D01C4C"/>
    <w:rsid w:val="00D01FFB"/>
    <w:rsid w:val="00D02271"/>
    <w:rsid w:val="00D0240E"/>
    <w:rsid w:val="00D03036"/>
    <w:rsid w:val="00D0424C"/>
    <w:rsid w:val="00D04A79"/>
    <w:rsid w:val="00D0500E"/>
    <w:rsid w:val="00D055FD"/>
    <w:rsid w:val="00D05731"/>
    <w:rsid w:val="00D0577C"/>
    <w:rsid w:val="00D05C73"/>
    <w:rsid w:val="00D07513"/>
    <w:rsid w:val="00D10027"/>
    <w:rsid w:val="00D10C35"/>
    <w:rsid w:val="00D10E44"/>
    <w:rsid w:val="00D113D5"/>
    <w:rsid w:val="00D1322D"/>
    <w:rsid w:val="00D143B5"/>
    <w:rsid w:val="00D1777E"/>
    <w:rsid w:val="00D179B7"/>
    <w:rsid w:val="00D21820"/>
    <w:rsid w:val="00D21CD1"/>
    <w:rsid w:val="00D21E27"/>
    <w:rsid w:val="00D224DD"/>
    <w:rsid w:val="00D229B7"/>
    <w:rsid w:val="00D24918"/>
    <w:rsid w:val="00D27600"/>
    <w:rsid w:val="00D30847"/>
    <w:rsid w:val="00D30EC1"/>
    <w:rsid w:val="00D32456"/>
    <w:rsid w:val="00D330A4"/>
    <w:rsid w:val="00D343C4"/>
    <w:rsid w:val="00D35346"/>
    <w:rsid w:val="00D35FE2"/>
    <w:rsid w:val="00D3690E"/>
    <w:rsid w:val="00D36B48"/>
    <w:rsid w:val="00D377B5"/>
    <w:rsid w:val="00D404BB"/>
    <w:rsid w:val="00D431DB"/>
    <w:rsid w:val="00D4541F"/>
    <w:rsid w:val="00D51631"/>
    <w:rsid w:val="00D519CA"/>
    <w:rsid w:val="00D51D48"/>
    <w:rsid w:val="00D52417"/>
    <w:rsid w:val="00D533CE"/>
    <w:rsid w:val="00D53877"/>
    <w:rsid w:val="00D539CD"/>
    <w:rsid w:val="00D558D9"/>
    <w:rsid w:val="00D56A4F"/>
    <w:rsid w:val="00D56C7F"/>
    <w:rsid w:val="00D57A48"/>
    <w:rsid w:val="00D60BAC"/>
    <w:rsid w:val="00D612BB"/>
    <w:rsid w:val="00D63100"/>
    <w:rsid w:val="00D64B60"/>
    <w:rsid w:val="00D64C67"/>
    <w:rsid w:val="00D66D6C"/>
    <w:rsid w:val="00D70526"/>
    <w:rsid w:val="00D71EA2"/>
    <w:rsid w:val="00D72217"/>
    <w:rsid w:val="00D72C17"/>
    <w:rsid w:val="00D73A52"/>
    <w:rsid w:val="00D76144"/>
    <w:rsid w:val="00D766E6"/>
    <w:rsid w:val="00D76724"/>
    <w:rsid w:val="00D801CA"/>
    <w:rsid w:val="00D80585"/>
    <w:rsid w:val="00D805D6"/>
    <w:rsid w:val="00D81A1C"/>
    <w:rsid w:val="00D83175"/>
    <w:rsid w:val="00D83AFE"/>
    <w:rsid w:val="00D860AA"/>
    <w:rsid w:val="00D86A68"/>
    <w:rsid w:val="00D872E6"/>
    <w:rsid w:val="00D87FD1"/>
    <w:rsid w:val="00D904D6"/>
    <w:rsid w:val="00D9099B"/>
    <w:rsid w:val="00D90D92"/>
    <w:rsid w:val="00D921F5"/>
    <w:rsid w:val="00D93C83"/>
    <w:rsid w:val="00D941D5"/>
    <w:rsid w:val="00D94EBB"/>
    <w:rsid w:val="00D957E6"/>
    <w:rsid w:val="00D95F4E"/>
    <w:rsid w:val="00DA142A"/>
    <w:rsid w:val="00DA1899"/>
    <w:rsid w:val="00DA2796"/>
    <w:rsid w:val="00DA5218"/>
    <w:rsid w:val="00DA5D32"/>
    <w:rsid w:val="00DA5DCB"/>
    <w:rsid w:val="00DA6AB0"/>
    <w:rsid w:val="00DA763D"/>
    <w:rsid w:val="00DB0F4C"/>
    <w:rsid w:val="00DB1CD9"/>
    <w:rsid w:val="00DB1F79"/>
    <w:rsid w:val="00DB2A73"/>
    <w:rsid w:val="00DB344C"/>
    <w:rsid w:val="00DB35C7"/>
    <w:rsid w:val="00DB59A4"/>
    <w:rsid w:val="00DB68C3"/>
    <w:rsid w:val="00DB69F0"/>
    <w:rsid w:val="00DB749D"/>
    <w:rsid w:val="00DC08C3"/>
    <w:rsid w:val="00DC622A"/>
    <w:rsid w:val="00DC628B"/>
    <w:rsid w:val="00DC677D"/>
    <w:rsid w:val="00DD0E42"/>
    <w:rsid w:val="00DD2EC6"/>
    <w:rsid w:val="00DD43BD"/>
    <w:rsid w:val="00DD5A82"/>
    <w:rsid w:val="00DD5B0D"/>
    <w:rsid w:val="00DD643C"/>
    <w:rsid w:val="00DD6AD4"/>
    <w:rsid w:val="00DE0299"/>
    <w:rsid w:val="00DE1853"/>
    <w:rsid w:val="00DE1CD3"/>
    <w:rsid w:val="00DE23CB"/>
    <w:rsid w:val="00DE3C4D"/>
    <w:rsid w:val="00DE4513"/>
    <w:rsid w:val="00DE5F73"/>
    <w:rsid w:val="00DE6C00"/>
    <w:rsid w:val="00DF1F5F"/>
    <w:rsid w:val="00DF54AA"/>
    <w:rsid w:val="00DF643D"/>
    <w:rsid w:val="00DF6FA0"/>
    <w:rsid w:val="00DF78AF"/>
    <w:rsid w:val="00DF79D9"/>
    <w:rsid w:val="00E008E6"/>
    <w:rsid w:val="00E009F5"/>
    <w:rsid w:val="00E00AB4"/>
    <w:rsid w:val="00E01FA7"/>
    <w:rsid w:val="00E02775"/>
    <w:rsid w:val="00E03AF5"/>
    <w:rsid w:val="00E042E3"/>
    <w:rsid w:val="00E0477E"/>
    <w:rsid w:val="00E0498B"/>
    <w:rsid w:val="00E10426"/>
    <w:rsid w:val="00E10E92"/>
    <w:rsid w:val="00E110DA"/>
    <w:rsid w:val="00E11E8F"/>
    <w:rsid w:val="00E11F48"/>
    <w:rsid w:val="00E12493"/>
    <w:rsid w:val="00E1411F"/>
    <w:rsid w:val="00E1430F"/>
    <w:rsid w:val="00E14764"/>
    <w:rsid w:val="00E14780"/>
    <w:rsid w:val="00E14A12"/>
    <w:rsid w:val="00E152FB"/>
    <w:rsid w:val="00E15DC2"/>
    <w:rsid w:val="00E16359"/>
    <w:rsid w:val="00E16861"/>
    <w:rsid w:val="00E177BD"/>
    <w:rsid w:val="00E17992"/>
    <w:rsid w:val="00E20782"/>
    <w:rsid w:val="00E21A82"/>
    <w:rsid w:val="00E2203E"/>
    <w:rsid w:val="00E228D3"/>
    <w:rsid w:val="00E22A83"/>
    <w:rsid w:val="00E24297"/>
    <w:rsid w:val="00E24A4C"/>
    <w:rsid w:val="00E24B95"/>
    <w:rsid w:val="00E261D2"/>
    <w:rsid w:val="00E2779A"/>
    <w:rsid w:val="00E316B5"/>
    <w:rsid w:val="00E31C48"/>
    <w:rsid w:val="00E33A45"/>
    <w:rsid w:val="00E34CFB"/>
    <w:rsid w:val="00E350ED"/>
    <w:rsid w:val="00E37F55"/>
    <w:rsid w:val="00E43004"/>
    <w:rsid w:val="00E4393C"/>
    <w:rsid w:val="00E43EC7"/>
    <w:rsid w:val="00E44622"/>
    <w:rsid w:val="00E45C1C"/>
    <w:rsid w:val="00E4717E"/>
    <w:rsid w:val="00E47BB3"/>
    <w:rsid w:val="00E513BD"/>
    <w:rsid w:val="00E5154E"/>
    <w:rsid w:val="00E52C80"/>
    <w:rsid w:val="00E55E17"/>
    <w:rsid w:val="00E56318"/>
    <w:rsid w:val="00E56B23"/>
    <w:rsid w:val="00E56CA9"/>
    <w:rsid w:val="00E56CE3"/>
    <w:rsid w:val="00E60B79"/>
    <w:rsid w:val="00E627CE"/>
    <w:rsid w:val="00E6316D"/>
    <w:rsid w:val="00E641E9"/>
    <w:rsid w:val="00E65C2B"/>
    <w:rsid w:val="00E65EBB"/>
    <w:rsid w:val="00E668D2"/>
    <w:rsid w:val="00E675C7"/>
    <w:rsid w:val="00E716A4"/>
    <w:rsid w:val="00E71EC0"/>
    <w:rsid w:val="00E74305"/>
    <w:rsid w:val="00E743DB"/>
    <w:rsid w:val="00E746C0"/>
    <w:rsid w:val="00E752F0"/>
    <w:rsid w:val="00E753BE"/>
    <w:rsid w:val="00E75736"/>
    <w:rsid w:val="00E7649E"/>
    <w:rsid w:val="00E76933"/>
    <w:rsid w:val="00E8071F"/>
    <w:rsid w:val="00E81E18"/>
    <w:rsid w:val="00E81F69"/>
    <w:rsid w:val="00E834B9"/>
    <w:rsid w:val="00E83879"/>
    <w:rsid w:val="00E83F4B"/>
    <w:rsid w:val="00E85E5B"/>
    <w:rsid w:val="00E8605D"/>
    <w:rsid w:val="00E86466"/>
    <w:rsid w:val="00E86803"/>
    <w:rsid w:val="00E86F0C"/>
    <w:rsid w:val="00E91019"/>
    <w:rsid w:val="00E91F76"/>
    <w:rsid w:val="00E9273C"/>
    <w:rsid w:val="00E932AA"/>
    <w:rsid w:val="00E939CE"/>
    <w:rsid w:val="00E95E9C"/>
    <w:rsid w:val="00E9615E"/>
    <w:rsid w:val="00E97207"/>
    <w:rsid w:val="00EA1ECC"/>
    <w:rsid w:val="00EA20F6"/>
    <w:rsid w:val="00EA2155"/>
    <w:rsid w:val="00EA217C"/>
    <w:rsid w:val="00EA417E"/>
    <w:rsid w:val="00EA5B81"/>
    <w:rsid w:val="00EB0AAA"/>
    <w:rsid w:val="00EB160C"/>
    <w:rsid w:val="00EB2DE5"/>
    <w:rsid w:val="00EB4B05"/>
    <w:rsid w:val="00EB4F63"/>
    <w:rsid w:val="00EB698C"/>
    <w:rsid w:val="00EC1116"/>
    <w:rsid w:val="00EC22B3"/>
    <w:rsid w:val="00EC5432"/>
    <w:rsid w:val="00EC5729"/>
    <w:rsid w:val="00EC64DC"/>
    <w:rsid w:val="00EC6C3C"/>
    <w:rsid w:val="00EC6D1A"/>
    <w:rsid w:val="00EC717A"/>
    <w:rsid w:val="00EC732A"/>
    <w:rsid w:val="00ED1800"/>
    <w:rsid w:val="00ED226B"/>
    <w:rsid w:val="00ED32DA"/>
    <w:rsid w:val="00ED3412"/>
    <w:rsid w:val="00ED4BB1"/>
    <w:rsid w:val="00ED5022"/>
    <w:rsid w:val="00ED721C"/>
    <w:rsid w:val="00ED7DDF"/>
    <w:rsid w:val="00EE0406"/>
    <w:rsid w:val="00EE0B11"/>
    <w:rsid w:val="00EE0F19"/>
    <w:rsid w:val="00EE1ED3"/>
    <w:rsid w:val="00EE379A"/>
    <w:rsid w:val="00EE38B4"/>
    <w:rsid w:val="00EE41DE"/>
    <w:rsid w:val="00EE48AC"/>
    <w:rsid w:val="00EE530B"/>
    <w:rsid w:val="00EE5FD1"/>
    <w:rsid w:val="00EE6808"/>
    <w:rsid w:val="00EE7DB5"/>
    <w:rsid w:val="00EF156D"/>
    <w:rsid w:val="00EF1BD8"/>
    <w:rsid w:val="00EF1E8B"/>
    <w:rsid w:val="00EF20C8"/>
    <w:rsid w:val="00EF5616"/>
    <w:rsid w:val="00EF5A09"/>
    <w:rsid w:val="00EF65D9"/>
    <w:rsid w:val="00EF7339"/>
    <w:rsid w:val="00EF745D"/>
    <w:rsid w:val="00F00A3B"/>
    <w:rsid w:val="00F03A77"/>
    <w:rsid w:val="00F043DA"/>
    <w:rsid w:val="00F04A0A"/>
    <w:rsid w:val="00F04F17"/>
    <w:rsid w:val="00F0520C"/>
    <w:rsid w:val="00F05BF7"/>
    <w:rsid w:val="00F06275"/>
    <w:rsid w:val="00F11C47"/>
    <w:rsid w:val="00F135DD"/>
    <w:rsid w:val="00F136BF"/>
    <w:rsid w:val="00F146A4"/>
    <w:rsid w:val="00F16CDB"/>
    <w:rsid w:val="00F178A4"/>
    <w:rsid w:val="00F200D5"/>
    <w:rsid w:val="00F207E1"/>
    <w:rsid w:val="00F21CEE"/>
    <w:rsid w:val="00F21FE7"/>
    <w:rsid w:val="00F23B51"/>
    <w:rsid w:val="00F23C84"/>
    <w:rsid w:val="00F24558"/>
    <w:rsid w:val="00F2584B"/>
    <w:rsid w:val="00F26E14"/>
    <w:rsid w:val="00F3219E"/>
    <w:rsid w:val="00F329BA"/>
    <w:rsid w:val="00F331CC"/>
    <w:rsid w:val="00F33984"/>
    <w:rsid w:val="00F36708"/>
    <w:rsid w:val="00F41204"/>
    <w:rsid w:val="00F41B80"/>
    <w:rsid w:val="00F44AE2"/>
    <w:rsid w:val="00F468D3"/>
    <w:rsid w:val="00F471BB"/>
    <w:rsid w:val="00F47C99"/>
    <w:rsid w:val="00F50675"/>
    <w:rsid w:val="00F5299F"/>
    <w:rsid w:val="00F55A9F"/>
    <w:rsid w:val="00F5603D"/>
    <w:rsid w:val="00F5700D"/>
    <w:rsid w:val="00F66D97"/>
    <w:rsid w:val="00F70B79"/>
    <w:rsid w:val="00F72123"/>
    <w:rsid w:val="00F7425C"/>
    <w:rsid w:val="00F743BE"/>
    <w:rsid w:val="00F7788C"/>
    <w:rsid w:val="00F80EA9"/>
    <w:rsid w:val="00F81E4D"/>
    <w:rsid w:val="00F81EBD"/>
    <w:rsid w:val="00F820F5"/>
    <w:rsid w:val="00F8263E"/>
    <w:rsid w:val="00F8327F"/>
    <w:rsid w:val="00F851F3"/>
    <w:rsid w:val="00F8567B"/>
    <w:rsid w:val="00F86793"/>
    <w:rsid w:val="00F86FBC"/>
    <w:rsid w:val="00F87165"/>
    <w:rsid w:val="00F87555"/>
    <w:rsid w:val="00F87B94"/>
    <w:rsid w:val="00F87FF4"/>
    <w:rsid w:val="00F909DD"/>
    <w:rsid w:val="00F90CC5"/>
    <w:rsid w:val="00F9154D"/>
    <w:rsid w:val="00F94C21"/>
    <w:rsid w:val="00F95336"/>
    <w:rsid w:val="00F96D94"/>
    <w:rsid w:val="00FA05BB"/>
    <w:rsid w:val="00FA2833"/>
    <w:rsid w:val="00FA2BBB"/>
    <w:rsid w:val="00FA608F"/>
    <w:rsid w:val="00FA663A"/>
    <w:rsid w:val="00FA73C7"/>
    <w:rsid w:val="00FB017B"/>
    <w:rsid w:val="00FB08E2"/>
    <w:rsid w:val="00FB0E44"/>
    <w:rsid w:val="00FB23F4"/>
    <w:rsid w:val="00FB3D3B"/>
    <w:rsid w:val="00FB4C85"/>
    <w:rsid w:val="00FB51E3"/>
    <w:rsid w:val="00FC0F53"/>
    <w:rsid w:val="00FC1751"/>
    <w:rsid w:val="00FC2414"/>
    <w:rsid w:val="00FC2481"/>
    <w:rsid w:val="00FC32FE"/>
    <w:rsid w:val="00FC384C"/>
    <w:rsid w:val="00FC3ADA"/>
    <w:rsid w:val="00FC41EF"/>
    <w:rsid w:val="00FC482C"/>
    <w:rsid w:val="00FC5177"/>
    <w:rsid w:val="00FC5CF3"/>
    <w:rsid w:val="00FC5FEE"/>
    <w:rsid w:val="00FD0BFC"/>
    <w:rsid w:val="00FD2487"/>
    <w:rsid w:val="00FD2F01"/>
    <w:rsid w:val="00FD49B7"/>
    <w:rsid w:val="00FD62BD"/>
    <w:rsid w:val="00FD68DA"/>
    <w:rsid w:val="00FE16E2"/>
    <w:rsid w:val="00FE1CD0"/>
    <w:rsid w:val="00FE29E4"/>
    <w:rsid w:val="00FE3EFE"/>
    <w:rsid w:val="00FE4C1F"/>
    <w:rsid w:val="00FE55E4"/>
    <w:rsid w:val="00FE5686"/>
    <w:rsid w:val="00FE6C8B"/>
    <w:rsid w:val="00FE6E16"/>
    <w:rsid w:val="00FE714F"/>
    <w:rsid w:val="00FF0536"/>
    <w:rsid w:val="00FF2A47"/>
    <w:rsid w:val="00FF2B76"/>
    <w:rsid w:val="00FF361C"/>
    <w:rsid w:val="00FF4DDA"/>
    <w:rsid w:val="00FF7FD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o:shapelayout v:ext="edit">
      <o:idmap v:ext="edit" data="1"/>
    </o:shapelayout>
  </w:shapeDefaults>
  <w:decimalSymbol w:val=","/>
  <w:listSeparator w:val=";"/>
  <w14:docId w14:val="4CE797D3"/>
  <w15:docId w15:val="{0DF85072-B92B-4F0F-872A-240CACD8C2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99"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F1ECD"/>
    <w:rPr>
      <w:sz w:val="24"/>
      <w:szCs w:val="24"/>
    </w:rPr>
  </w:style>
  <w:style w:type="paragraph" w:styleId="1">
    <w:name w:val="heading 1"/>
    <w:aliases w:val="Char"/>
    <w:basedOn w:val="a"/>
    <w:next w:val="a"/>
    <w:link w:val="10"/>
    <w:qFormat/>
    <w:rsid w:val="0028583A"/>
    <w:pPr>
      <w:keepNext/>
      <w:numPr>
        <w:numId w:val="1"/>
      </w:numPr>
      <w:spacing w:before="240" w:after="60"/>
      <w:outlineLvl w:val="0"/>
    </w:pPr>
    <w:rPr>
      <w:rFonts w:ascii="Arial" w:hAnsi="Arial" w:cs="Arial"/>
      <w:b/>
      <w:bCs/>
      <w:kern w:val="32"/>
      <w:sz w:val="32"/>
      <w:szCs w:val="32"/>
    </w:rPr>
  </w:style>
  <w:style w:type="paragraph" w:styleId="2">
    <w:name w:val="heading 2"/>
    <w:aliases w:val="Heading 2 Char2 Char,Heading 2 Char1 Char Char,Heading 2 Char Char Char Char,Heading 2 Char Char1 Char,2,numbered indent 2,ni2,h2,Hanging 2 Indent,Header 2,Numbered indent 2,Heading 2 Char"/>
    <w:basedOn w:val="a"/>
    <w:next w:val="a"/>
    <w:link w:val="20"/>
    <w:qFormat/>
    <w:rsid w:val="0071615C"/>
    <w:pPr>
      <w:keepNext/>
      <w:numPr>
        <w:ilvl w:val="1"/>
        <w:numId w:val="1"/>
      </w:numPr>
      <w:jc w:val="center"/>
      <w:outlineLvl w:val="1"/>
    </w:pPr>
    <w:rPr>
      <w:szCs w:val="20"/>
    </w:rPr>
  </w:style>
  <w:style w:type="paragraph" w:styleId="3">
    <w:name w:val="heading 3"/>
    <w:basedOn w:val="a"/>
    <w:next w:val="a"/>
    <w:link w:val="30"/>
    <w:qFormat/>
    <w:rsid w:val="0028583A"/>
    <w:pPr>
      <w:keepNext/>
      <w:numPr>
        <w:ilvl w:val="2"/>
        <w:numId w:val="1"/>
      </w:numPr>
      <w:spacing w:before="240" w:after="60"/>
      <w:outlineLvl w:val="2"/>
    </w:pPr>
    <w:rPr>
      <w:rFonts w:ascii="Arial" w:hAnsi="Arial" w:cs="Arial"/>
      <w:b/>
      <w:bCs/>
      <w:sz w:val="26"/>
      <w:szCs w:val="26"/>
    </w:rPr>
  </w:style>
  <w:style w:type="paragraph" w:styleId="4">
    <w:name w:val="heading 4"/>
    <w:aliases w:val="Heading 4 Char1,Heading 4 Char Char,Heading 4 Char1 Char Char,Heading 4 Char Char1 Char Char,Heading 4 Char3 Char Char Char Char,Heading 4 Char2 Char Char Char Char Char,Heading 4 Char1 Char Char Char Char Char Char"/>
    <w:basedOn w:val="a"/>
    <w:next w:val="a"/>
    <w:link w:val="40"/>
    <w:qFormat/>
    <w:rsid w:val="0028583A"/>
    <w:pPr>
      <w:keepNext/>
      <w:numPr>
        <w:ilvl w:val="3"/>
        <w:numId w:val="1"/>
      </w:numPr>
      <w:spacing w:before="240" w:after="60"/>
      <w:outlineLvl w:val="3"/>
    </w:pPr>
    <w:rPr>
      <w:b/>
      <w:bCs/>
      <w:sz w:val="28"/>
      <w:szCs w:val="28"/>
    </w:rPr>
  </w:style>
  <w:style w:type="paragraph" w:styleId="5">
    <w:name w:val="heading 5"/>
    <w:basedOn w:val="a"/>
    <w:next w:val="a"/>
    <w:link w:val="50"/>
    <w:qFormat/>
    <w:rsid w:val="005F72F5"/>
    <w:pPr>
      <w:numPr>
        <w:ilvl w:val="4"/>
        <w:numId w:val="1"/>
      </w:numPr>
      <w:spacing w:before="240" w:after="60"/>
      <w:outlineLvl w:val="4"/>
    </w:pPr>
    <w:rPr>
      <w:b/>
      <w:bCs/>
      <w:i/>
      <w:iCs/>
      <w:sz w:val="26"/>
      <w:szCs w:val="26"/>
    </w:rPr>
  </w:style>
  <w:style w:type="paragraph" w:styleId="6">
    <w:name w:val="heading 6"/>
    <w:basedOn w:val="a"/>
    <w:next w:val="a"/>
    <w:link w:val="60"/>
    <w:qFormat/>
    <w:rsid w:val="0071615C"/>
    <w:pPr>
      <w:keepNext/>
      <w:numPr>
        <w:ilvl w:val="5"/>
        <w:numId w:val="1"/>
      </w:numPr>
      <w:outlineLvl w:val="5"/>
    </w:pPr>
    <w:rPr>
      <w:b/>
      <w:bCs/>
    </w:rPr>
  </w:style>
  <w:style w:type="paragraph" w:styleId="7">
    <w:name w:val="heading 7"/>
    <w:basedOn w:val="a"/>
    <w:next w:val="a"/>
    <w:link w:val="70"/>
    <w:qFormat/>
    <w:rsid w:val="005F72F5"/>
    <w:pPr>
      <w:numPr>
        <w:ilvl w:val="6"/>
        <w:numId w:val="1"/>
      </w:numPr>
      <w:spacing w:before="240" w:after="60"/>
      <w:outlineLvl w:val="6"/>
    </w:pPr>
  </w:style>
  <w:style w:type="paragraph" w:styleId="8">
    <w:name w:val="heading 8"/>
    <w:basedOn w:val="a"/>
    <w:next w:val="a"/>
    <w:link w:val="80"/>
    <w:qFormat/>
    <w:rsid w:val="005F72F5"/>
    <w:pPr>
      <w:numPr>
        <w:ilvl w:val="7"/>
        <w:numId w:val="1"/>
      </w:numPr>
      <w:spacing w:before="240" w:after="60"/>
      <w:outlineLvl w:val="7"/>
    </w:pPr>
    <w:rPr>
      <w:i/>
      <w:iCs/>
    </w:rPr>
  </w:style>
  <w:style w:type="paragraph" w:styleId="9">
    <w:name w:val="heading 9"/>
    <w:basedOn w:val="a"/>
    <w:next w:val="a"/>
    <w:link w:val="90"/>
    <w:qFormat/>
    <w:rsid w:val="005F72F5"/>
    <w:pPr>
      <w:numPr>
        <w:ilvl w:val="8"/>
        <w:numId w:val="1"/>
      </w:numPr>
      <w:spacing w:before="240" w:after="60"/>
      <w:outlineLvl w:val="8"/>
    </w:pPr>
    <w:rPr>
      <w:rFonts w:ascii="Arial" w:hAnsi="Arial" w:cs="Arial"/>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1">
    <w:name w:val="Обычный1"/>
    <w:rsid w:val="007F1ECD"/>
  </w:style>
  <w:style w:type="paragraph" w:styleId="a3">
    <w:name w:val="footer"/>
    <w:basedOn w:val="a"/>
    <w:link w:val="a4"/>
    <w:rsid w:val="007F1ECD"/>
    <w:pPr>
      <w:tabs>
        <w:tab w:val="center" w:pos="4677"/>
        <w:tab w:val="right" w:pos="9355"/>
      </w:tabs>
    </w:pPr>
  </w:style>
  <w:style w:type="paragraph" w:styleId="a5">
    <w:name w:val="Title"/>
    <w:basedOn w:val="a"/>
    <w:link w:val="a6"/>
    <w:qFormat/>
    <w:rsid w:val="007F1ECD"/>
    <w:pPr>
      <w:widowControl w:val="0"/>
      <w:jc w:val="center"/>
    </w:pPr>
    <w:rPr>
      <w:b/>
      <w:sz w:val="20"/>
      <w:szCs w:val="20"/>
    </w:rPr>
  </w:style>
  <w:style w:type="paragraph" w:styleId="21">
    <w:name w:val="Body Text 2"/>
    <w:basedOn w:val="a"/>
    <w:link w:val="22"/>
    <w:rsid w:val="007401C1"/>
    <w:pPr>
      <w:jc w:val="both"/>
    </w:pPr>
  </w:style>
  <w:style w:type="paragraph" w:styleId="31">
    <w:name w:val="Body Text Indent 3"/>
    <w:basedOn w:val="a"/>
    <w:link w:val="32"/>
    <w:rsid w:val="00FD62BD"/>
    <w:pPr>
      <w:spacing w:after="120"/>
      <w:ind w:left="283"/>
    </w:pPr>
    <w:rPr>
      <w:sz w:val="16"/>
      <w:szCs w:val="16"/>
    </w:rPr>
  </w:style>
  <w:style w:type="paragraph" w:styleId="a7">
    <w:name w:val="Body Text Indent"/>
    <w:basedOn w:val="a"/>
    <w:link w:val="a8"/>
    <w:rsid w:val="00FD62BD"/>
    <w:pPr>
      <w:spacing w:after="120"/>
      <w:ind w:left="283"/>
    </w:pPr>
  </w:style>
  <w:style w:type="paragraph" w:styleId="a9">
    <w:name w:val="footnote text"/>
    <w:basedOn w:val="a"/>
    <w:link w:val="aa"/>
    <w:uiPriority w:val="99"/>
    <w:rsid w:val="00FD62BD"/>
    <w:pPr>
      <w:ind w:firstLine="709"/>
      <w:jc w:val="both"/>
    </w:pPr>
    <w:rPr>
      <w:sz w:val="20"/>
      <w:szCs w:val="20"/>
    </w:rPr>
  </w:style>
  <w:style w:type="character" w:styleId="ab">
    <w:name w:val="footnote reference"/>
    <w:uiPriority w:val="99"/>
    <w:rsid w:val="00FD62BD"/>
    <w:rPr>
      <w:vertAlign w:val="superscript"/>
    </w:rPr>
  </w:style>
  <w:style w:type="paragraph" w:customStyle="1" w:styleId="23">
    <w:name w:val="Стиль Заголовок 2"/>
    <w:basedOn w:val="a"/>
    <w:rsid w:val="00FD62BD"/>
    <w:pPr>
      <w:tabs>
        <w:tab w:val="left" w:pos="1276"/>
      </w:tabs>
      <w:spacing w:before="240" w:after="120"/>
      <w:ind w:firstLine="709"/>
      <w:jc w:val="both"/>
      <w:outlineLvl w:val="1"/>
    </w:pPr>
    <w:rPr>
      <w:b/>
      <w:smallCaps/>
      <w:sz w:val="26"/>
      <w:szCs w:val="20"/>
    </w:rPr>
  </w:style>
  <w:style w:type="paragraph" w:styleId="ac">
    <w:name w:val="Document Map"/>
    <w:basedOn w:val="a"/>
    <w:link w:val="ad"/>
    <w:semiHidden/>
    <w:rsid w:val="0001428D"/>
    <w:pPr>
      <w:shd w:val="clear" w:color="auto" w:fill="000080"/>
    </w:pPr>
    <w:rPr>
      <w:rFonts w:ascii="Tahoma" w:hAnsi="Tahoma" w:cs="Tahoma"/>
      <w:sz w:val="20"/>
      <w:szCs w:val="20"/>
    </w:rPr>
  </w:style>
  <w:style w:type="paragraph" w:customStyle="1" w:styleId="ConsNormal">
    <w:name w:val="ConsNormal"/>
    <w:rsid w:val="005D46B3"/>
    <w:pPr>
      <w:widowControl w:val="0"/>
      <w:autoSpaceDE w:val="0"/>
      <w:autoSpaceDN w:val="0"/>
      <w:adjustRightInd w:val="0"/>
      <w:ind w:right="19772" w:firstLine="720"/>
    </w:pPr>
    <w:rPr>
      <w:rFonts w:ascii="Arial" w:hAnsi="Arial" w:cs="Arial"/>
    </w:rPr>
  </w:style>
  <w:style w:type="paragraph" w:customStyle="1" w:styleId="33">
    <w:name w:val="Стиль Заголовок 3"/>
    <w:basedOn w:val="a"/>
    <w:rsid w:val="00AD4DA9"/>
    <w:pPr>
      <w:tabs>
        <w:tab w:val="left" w:pos="1276"/>
      </w:tabs>
      <w:spacing w:before="120" w:after="120"/>
      <w:ind w:firstLine="709"/>
      <w:jc w:val="both"/>
    </w:pPr>
    <w:rPr>
      <w:b/>
      <w:bCs/>
      <w:i/>
      <w:iCs/>
      <w:sz w:val="26"/>
      <w:szCs w:val="20"/>
    </w:rPr>
  </w:style>
  <w:style w:type="paragraph" w:customStyle="1" w:styleId="ae">
    <w:name w:val="текст предложения"/>
    <w:basedOn w:val="af"/>
    <w:rsid w:val="00A26957"/>
    <w:pPr>
      <w:spacing w:before="120"/>
      <w:jc w:val="both"/>
    </w:pPr>
    <w:rPr>
      <w:szCs w:val="20"/>
    </w:rPr>
  </w:style>
  <w:style w:type="paragraph" w:customStyle="1" w:styleId="310">
    <w:name w:val="Основной текст 31"/>
    <w:basedOn w:val="a"/>
    <w:rsid w:val="00A26957"/>
    <w:pPr>
      <w:jc w:val="both"/>
    </w:pPr>
    <w:rPr>
      <w:szCs w:val="20"/>
    </w:rPr>
  </w:style>
  <w:style w:type="paragraph" w:styleId="af">
    <w:name w:val="Body Text"/>
    <w:basedOn w:val="a"/>
    <w:link w:val="af0"/>
    <w:rsid w:val="00A26957"/>
    <w:pPr>
      <w:spacing w:after="120"/>
    </w:pPr>
  </w:style>
  <w:style w:type="paragraph" w:styleId="34">
    <w:name w:val="Body Text 3"/>
    <w:basedOn w:val="a"/>
    <w:link w:val="35"/>
    <w:rsid w:val="006B3417"/>
    <w:pPr>
      <w:spacing w:after="120"/>
    </w:pPr>
    <w:rPr>
      <w:sz w:val="16"/>
      <w:szCs w:val="16"/>
    </w:rPr>
  </w:style>
  <w:style w:type="paragraph" w:customStyle="1" w:styleId="af1">
    <w:name w:val="Содержание"/>
    <w:basedOn w:val="a"/>
    <w:rsid w:val="006B3417"/>
    <w:pPr>
      <w:spacing w:before="60" w:after="60" w:line="288" w:lineRule="auto"/>
      <w:jc w:val="both"/>
    </w:pPr>
    <w:rPr>
      <w:szCs w:val="20"/>
    </w:rPr>
  </w:style>
  <w:style w:type="paragraph" w:styleId="12">
    <w:name w:val="toc 1"/>
    <w:basedOn w:val="a"/>
    <w:next w:val="a"/>
    <w:autoRedefine/>
    <w:uiPriority w:val="39"/>
    <w:qFormat/>
    <w:rsid w:val="00195D03"/>
    <w:pPr>
      <w:tabs>
        <w:tab w:val="left" w:pos="284"/>
        <w:tab w:val="right" w:leader="dot" w:pos="9458"/>
      </w:tabs>
      <w:ind w:left="284" w:hanging="284"/>
    </w:pPr>
    <w:rPr>
      <w:noProof/>
      <w:spacing w:val="-6"/>
      <w:szCs w:val="28"/>
    </w:rPr>
  </w:style>
  <w:style w:type="character" w:styleId="af2">
    <w:name w:val="Hyperlink"/>
    <w:uiPriority w:val="99"/>
    <w:rsid w:val="00500DCD"/>
    <w:rPr>
      <w:color w:val="0000FF"/>
      <w:u w:val="single"/>
    </w:rPr>
  </w:style>
  <w:style w:type="paragraph" w:styleId="24">
    <w:name w:val="toc 2"/>
    <w:basedOn w:val="a"/>
    <w:next w:val="a"/>
    <w:autoRedefine/>
    <w:uiPriority w:val="39"/>
    <w:qFormat/>
    <w:rsid w:val="008B62EF"/>
    <w:pPr>
      <w:tabs>
        <w:tab w:val="left" w:pos="284"/>
        <w:tab w:val="left" w:pos="880"/>
        <w:tab w:val="right" w:leader="dot" w:pos="9458"/>
      </w:tabs>
      <w:ind w:left="284"/>
      <w:jc w:val="both"/>
    </w:pPr>
    <w:rPr>
      <w:noProof/>
      <w:spacing w:val="-10"/>
    </w:rPr>
  </w:style>
  <w:style w:type="character" w:styleId="af3">
    <w:name w:val="page number"/>
    <w:basedOn w:val="a0"/>
    <w:rsid w:val="009549AE"/>
  </w:style>
  <w:style w:type="paragraph" w:styleId="af4">
    <w:name w:val="header"/>
    <w:basedOn w:val="a"/>
    <w:link w:val="af5"/>
    <w:uiPriority w:val="99"/>
    <w:rsid w:val="00007CF2"/>
    <w:pPr>
      <w:tabs>
        <w:tab w:val="center" w:pos="4677"/>
        <w:tab w:val="right" w:pos="9355"/>
      </w:tabs>
    </w:pPr>
  </w:style>
  <w:style w:type="paragraph" w:styleId="af6">
    <w:name w:val="Balloon Text"/>
    <w:basedOn w:val="a"/>
    <w:link w:val="af7"/>
    <w:semiHidden/>
    <w:rsid w:val="009E3670"/>
    <w:rPr>
      <w:rFonts w:ascii="Tahoma" w:hAnsi="Tahoma" w:cs="Tahoma"/>
      <w:sz w:val="16"/>
      <w:szCs w:val="16"/>
    </w:rPr>
  </w:style>
  <w:style w:type="paragraph" w:customStyle="1" w:styleId="13">
    <w:name w:val="Знак1 Знак Знак Знак"/>
    <w:basedOn w:val="a"/>
    <w:rsid w:val="00DE0299"/>
    <w:pPr>
      <w:spacing w:after="160" w:line="240" w:lineRule="exact"/>
    </w:pPr>
    <w:rPr>
      <w:rFonts w:ascii="Verdana" w:hAnsi="Verdana" w:cs="Verdana"/>
      <w:sz w:val="20"/>
      <w:szCs w:val="20"/>
      <w:lang w:val="en-US" w:eastAsia="en-US"/>
    </w:rPr>
  </w:style>
  <w:style w:type="paragraph" w:customStyle="1" w:styleId="ConsPlusNonformat">
    <w:name w:val="ConsPlusNonformat"/>
    <w:rsid w:val="007F798F"/>
    <w:pPr>
      <w:autoSpaceDE w:val="0"/>
      <w:autoSpaceDN w:val="0"/>
      <w:adjustRightInd w:val="0"/>
    </w:pPr>
    <w:rPr>
      <w:rFonts w:ascii="Courier New" w:hAnsi="Courier New" w:cs="Courier New"/>
    </w:rPr>
  </w:style>
  <w:style w:type="paragraph" w:styleId="25">
    <w:name w:val="Body Text Indent 2"/>
    <w:basedOn w:val="a"/>
    <w:link w:val="26"/>
    <w:rsid w:val="00D27600"/>
    <w:pPr>
      <w:spacing w:after="120" w:line="480" w:lineRule="auto"/>
      <w:ind w:left="283"/>
    </w:pPr>
  </w:style>
  <w:style w:type="paragraph" w:customStyle="1" w:styleId="af8">
    <w:name w:val="Знак"/>
    <w:basedOn w:val="a"/>
    <w:rsid w:val="00D57A48"/>
    <w:pPr>
      <w:spacing w:after="160" w:line="240" w:lineRule="exact"/>
    </w:pPr>
    <w:rPr>
      <w:rFonts w:ascii="Verdana" w:hAnsi="Verdana" w:cs="Verdana"/>
      <w:sz w:val="20"/>
      <w:szCs w:val="20"/>
      <w:lang w:val="en-US" w:eastAsia="en-US"/>
    </w:rPr>
  </w:style>
  <w:style w:type="paragraph" w:styleId="af9">
    <w:name w:val="Revision"/>
    <w:hidden/>
    <w:uiPriority w:val="99"/>
    <w:semiHidden/>
    <w:rsid w:val="00231E50"/>
    <w:rPr>
      <w:sz w:val="24"/>
      <w:szCs w:val="24"/>
    </w:rPr>
  </w:style>
  <w:style w:type="character" w:customStyle="1" w:styleId="af5">
    <w:name w:val="Верхний колонтитул Знак"/>
    <w:link w:val="af4"/>
    <w:uiPriority w:val="99"/>
    <w:rsid w:val="00B14014"/>
    <w:rPr>
      <w:sz w:val="24"/>
      <w:szCs w:val="24"/>
    </w:rPr>
  </w:style>
  <w:style w:type="character" w:styleId="afa">
    <w:name w:val="FollowedHyperlink"/>
    <w:rsid w:val="0046487D"/>
    <w:rPr>
      <w:color w:val="800080"/>
      <w:u w:val="single"/>
    </w:rPr>
  </w:style>
  <w:style w:type="paragraph" w:styleId="36">
    <w:name w:val="toc 3"/>
    <w:basedOn w:val="a"/>
    <w:next w:val="a"/>
    <w:autoRedefine/>
    <w:uiPriority w:val="39"/>
    <w:qFormat/>
    <w:rsid w:val="00D83AFE"/>
    <w:pPr>
      <w:tabs>
        <w:tab w:val="left" w:pos="993"/>
        <w:tab w:val="left" w:pos="1134"/>
        <w:tab w:val="right" w:leader="dot" w:pos="9458"/>
      </w:tabs>
      <w:ind w:left="284"/>
    </w:pPr>
    <w:rPr>
      <w:noProof/>
    </w:rPr>
  </w:style>
  <w:style w:type="paragraph" w:styleId="41">
    <w:name w:val="toc 4"/>
    <w:basedOn w:val="a"/>
    <w:next w:val="a"/>
    <w:autoRedefine/>
    <w:uiPriority w:val="39"/>
    <w:unhideWhenUsed/>
    <w:rsid w:val="002F3543"/>
    <w:pPr>
      <w:spacing w:after="100" w:line="276" w:lineRule="auto"/>
      <w:ind w:left="660"/>
    </w:pPr>
    <w:rPr>
      <w:rFonts w:ascii="Calibri" w:hAnsi="Calibri"/>
      <w:sz w:val="22"/>
      <w:szCs w:val="22"/>
    </w:rPr>
  </w:style>
  <w:style w:type="paragraph" w:styleId="51">
    <w:name w:val="toc 5"/>
    <w:basedOn w:val="a"/>
    <w:next w:val="a"/>
    <w:autoRedefine/>
    <w:uiPriority w:val="39"/>
    <w:unhideWhenUsed/>
    <w:rsid w:val="002F3543"/>
    <w:pPr>
      <w:spacing w:after="100" w:line="276" w:lineRule="auto"/>
      <w:ind w:left="880"/>
    </w:pPr>
    <w:rPr>
      <w:rFonts w:ascii="Calibri" w:hAnsi="Calibri"/>
      <w:sz w:val="22"/>
      <w:szCs w:val="22"/>
    </w:rPr>
  </w:style>
  <w:style w:type="paragraph" w:styleId="61">
    <w:name w:val="toc 6"/>
    <w:basedOn w:val="a"/>
    <w:next w:val="a"/>
    <w:autoRedefine/>
    <w:uiPriority w:val="39"/>
    <w:unhideWhenUsed/>
    <w:rsid w:val="002F3543"/>
    <w:pPr>
      <w:spacing w:after="100" w:line="276" w:lineRule="auto"/>
      <w:ind w:left="1100"/>
    </w:pPr>
    <w:rPr>
      <w:rFonts w:ascii="Calibri" w:hAnsi="Calibri"/>
      <w:sz w:val="22"/>
      <w:szCs w:val="22"/>
    </w:rPr>
  </w:style>
  <w:style w:type="paragraph" w:styleId="71">
    <w:name w:val="toc 7"/>
    <w:basedOn w:val="a"/>
    <w:next w:val="a"/>
    <w:autoRedefine/>
    <w:uiPriority w:val="39"/>
    <w:unhideWhenUsed/>
    <w:rsid w:val="002F3543"/>
    <w:pPr>
      <w:spacing w:after="100" w:line="276" w:lineRule="auto"/>
      <w:ind w:left="1320"/>
    </w:pPr>
    <w:rPr>
      <w:rFonts w:ascii="Calibri" w:hAnsi="Calibri"/>
      <w:sz w:val="22"/>
      <w:szCs w:val="22"/>
    </w:rPr>
  </w:style>
  <w:style w:type="paragraph" w:styleId="81">
    <w:name w:val="toc 8"/>
    <w:basedOn w:val="a"/>
    <w:next w:val="a"/>
    <w:autoRedefine/>
    <w:uiPriority w:val="39"/>
    <w:unhideWhenUsed/>
    <w:rsid w:val="002F3543"/>
    <w:pPr>
      <w:spacing w:after="100" w:line="276" w:lineRule="auto"/>
      <w:ind w:left="1540"/>
    </w:pPr>
    <w:rPr>
      <w:rFonts w:ascii="Calibri" w:hAnsi="Calibri"/>
      <w:sz w:val="22"/>
      <w:szCs w:val="22"/>
    </w:rPr>
  </w:style>
  <w:style w:type="paragraph" w:styleId="91">
    <w:name w:val="toc 9"/>
    <w:basedOn w:val="a"/>
    <w:next w:val="a"/>
    <w:autoRedefine/>
    <w:uiPriority w:val="39"/>
    <w:unhideWhenUsed/>
    <w:rsid w:val="002F3543"/>
    <w:pPr>
      <w:spacing w:after="100" w:line="276" w:lineRule="auto"/>
      <w:ind w:left="1760"/>
    </w:pPr>
    <w:rPr>
      <w:rFonts w:ascii="Calibri" w:hAnsi="Calibri"/>
      <w:sz w:val="22"/>
      <w:szCs w:val="22"/>
    </w:rPr>
  </w:style>
  <w:style w:type="paragraph" w:styleId="afb">
    <w:name w:val="TOC Heading"/>
    <w:basedOn w:val="1"/>
    <w:next w:val="a"/>
    <w:uiPriority w:val="39"/>
    <w:semiHidden/>
    <w:unhideWhenUsed/>
    <w:qFormat/>
    <w:rsid w:val="002F3543"/>
    <w:pPr>
      <w:keepLines/>
      <w:numPr>
        <w:numId w:val="0"/>
      </w:numPr>
      <w:spacing w:before="480" w:after="0" w:line="276" w:lineRule="auto"/>
      <w:outlineLvl w:val="9"/>
    </w:pPr>
    <w:rPr>
      <w:rFonts w:ascii="Cambria" w:hAnsi="Cambria" w:cs="Times New Roman"/>
      <w:color w:val="365F91"/>
      <w:kern w:val="0"/>
      <w:sz w:val="28"/>
      <w:szCs w:val="28"/>
    </w:rPr>
  </w:style>
  <w:style w:type="paragraph" w:styleId="afc">
    <w:name w:val="List Paragraph"/>
    <w:aliases w:val="Title,Mine,AC List 01,Нумерованый список,List Paragraph1,Ненумерованный список,Title1,List Paragraph"/>
    <w:basedOn w:val="a"/>
    <w:link w:val="afd"/>
    <w:uiPriority w:val="34"/>
    <w:qFormat/>
    <w:rsid w:val="00846FE9"/>
    <w:pPr>
      <w:ind w:left="720"/>
      <w:contextualSpacing/>
    </w:pPr>
  </w:style>
  <w:style w:type="character" w:customStyle="1" w:styleId="afd">
    <w:name w:val="Абзац списка Знак"/>
    <w:aliases w:val="Title Знак,Mine Знак,AC List 01 Знак,Нумерованый список Знак,List Paragraph1 Знак,Ненумерованный список Знак,Title1 Знак,List Paragraph Знак"/>
    <w:basedOn w:val="a0"/>
    <w:link w:val="afc"/>
    <w:uiPriority w:val="34"/>
    <w:rsid w:val="00531887"/>
    <w:rPr>
      <w:sz w:val="24"/>
      <w:szCs w:val="24"/>
    </w:rPr>
  </w:style>
  <w:style w:type="character" w:customStyle="1" w:styleId="10">
    <w:name w:val="Заголовок 1 Знак"/>
    <w:aliases w:val="Char Знак"/>
    <w:basedOn w:val="a0"/>
    <w:link w:val="1"/>
    <w:rsid w:val="004322A8"/>
    <w:rPr>
      <w:rFonts w:ascii="Arial" w:hAnsi="Arial" w:cs="Arial"/>
      <w:b/>
      <w:bCs/>
      <w:kern w:val="32"/>
      <w:sz w:val="32"/>
      <w:szCs w:val="32"/>
    </w:rPr>
  </w:style>
  <w:style w:type="character" w:customStyle="1" w:styleId="20">
    <w:name w:val="Заголовок 2 Знак"/>
    <w:aliases w:val="Heading 2 Char2 Char Знак,Heading 2 Char1 Char Char Знак,Heading 2 Char Char Char Char Знак,Heading 2 Char Char1 Char Знак,2 Знак,numbered indent 2 Знак,ni2 Знак,h2 Знак,Hanging 2 Indent Знак,Header 2 Знак,Numbered indent 2 Знак"/>
    <w:basedOn w:val="a0"/>
    <w:link w:val="2"/>
    <w:rsid w:val="004322A8"/>
    <w:rPr>
      <w:sz w:val="24"/>
    </w:rPr>
  </w:style>
  <w:style w:type="character" w:customStyle="1" w:styleId="30">
    <w:name w:val="Заголовок 3 Знак"/>
    <w:basedOn w:val="a0"/>
    <w:link w:val="3"/>
    <w:rsid w:val="004322A8"/>
    <w:rPr>
      <w:rFonts w:ascii="Arial" w:hAnsi="Arial" w:cs="Arial"/>
      <w:b/>
      <w:bCs/>
      <w:sz w:val="26"/>
      <w:szCs w:val="26"/>
    </w:rPr>
  </w:style>
  <w:style w:type="character" w:customStyle="1" w:styleId="40">
    <w:name w:val="Заголовок 4 Знак"/>
    <w:aliases w:val="Heading 4 Char1 Знак,Heading 4 Char Char Знак,Heading 4 Char1 Char Char Знак,Heading 4 Char Char1 Char Char Знак,Heading 4 Char3 Char Char Char Char Знак,Heading 4 Char2 Char Char Char Char Char Знак"/>
    <w:basedOn w:val="a0"/>
    <w:link w:val="4"/>
    <w:rsid w:val="004322A8"/>
    <w:rPr>
      <w:b/>
      <w:bCs/>
      <w:sz w:val="28"/>
      <w:szCs w:val="28"/>
    </w:rPr>
  </w:style>
  <w:style w:type="character" w:customStyle="1" w:styleId="50">
    <w:name w:val="Заголовок 5 Знак"/>
    <w:basedOn w:val="a0"/>
    <w:link w:val="5"/>
    <w:rsid w:val="004322A8"/>
    <w:rPr>
      <w:b/>
      <w:bCs/>
      <w:i/>
      <w:iCs/>
      <w:sz w:val="26"/>
      <w:szCs w:val="26"/>
    </w:rPr>
  </w:style>
  <w:style w:type="character" w:customStyle="1" w:styleId="60">
    <w:name w:val="Заголовок 6 Знак"/>
    <w:basedOn w:val="a0"/>
    <w:link w:val="6"/>
    <w:rsid w:val="004322A8"/>
    <w:rPr>
      <w:b/>
      <w:bCs/>
      <w:sz w:val="24"/>
      <w:szCs w:val="24"/>
    </w:rPr>
  </w:style>
  <w:style w:type="character" w:customStyle="1" w:styleId="70">
    <w:name w:val="Заголовок 7 Знак"/>
    <w:basedOn w:val="a0"/>
    <w:link w:val="7"/>
    <w:rsid w:val="004322A8"/>
    <w:rPr>
      <w:sz w:val="24"/>
      <w:szCs w:val="24"/>
    </w:rPr>
  </w:style>
  <w:style w:type="character" w:customStyle="1" w:styleId="80">
    <w:name w:val="Заголовок 8 Знак"/>
    <w:basedOn w:val="a0"/>
    <w:link w:val="8"/>
    <w:rsid w:val="004322A8"/>
    <w:rPr>
      <w:i/>
      <w:iCs/>
      <w:sz w:val="24"/>
      <w:szCs w:val="24"/>
    </w:rPr>
  </w:style>
  <w:style w:type="character" w:customStyle="1" w:styleId="90">
    <w:name w:val="Заголовок 9 Знак"/>
    <w:basedOn w:val="a0"/>
    <w:link w:val="9"/>
    <w:rsid w:val="004322A8"/>
    <w:rPr>
      <w:rFonts w:ascii="Arial" w:hAnsi="Arial" w:cs="Arial"/>
      <w:sz w:val="22"/>
      <w:szCs w:val="22"/>
    </w:rPr>
  </w:style>
  <w:style w:type="character" w:customStyle="1" w:styleId="a4">
    <w:name w:val="Нижний колонтитул Знак"/>
    <w:basedOn w:val="a0"/>
    <w:link w:val="a3"/>
    <w:rsid w:val="004322A8"/>
    <w:rPr>
      <w:sz w:val="24"/>
      <w:szCs w:val="24"/>
    </w:rPr>
  </w:style>
  <w:style w:type="character" w:customStyle="1" w:styleId="a6">
    <w:name w:val="Заголовок Знак"/>
    <w:basedOn w:val="a0"/>
    <w:link w:val="a5"/>
    <w:rsid w:val="004322A8"/>
    <w:rPr>
      <w:b/>
    </w:rPr>
  </w:style>
  <w:style w:type="character" w:customStyle="1" w:styleId="22">
    <w:name w:val="Основной текст 2 Знак"/>
    <w:basedOn w:val="a0"/>
    <w:link w:val="21"/>
    <w:rsid w:val="004322A8"/>
    <w:rPr>
      <w:sz w:val="24"/>
      <w:szCs w:val="24"/>
    </w:rPr>
  </w:style>
  <w:style w:type="character" w:customStyle="1" w:styleId="32">
    <w:name w:val="Основной текст с отступом 3 Знак"/>
    <w:basedOn w:val="a0"/>
    <w:link w:val="31"/>
    <w:rsid w:val="004322A8"/>
    <w:rPr>
      <w:sz w:val="16"/>
      <w:szCs w:val="16"/>
    </w:rPr>
  </w:style>
  <w:style w:type="character" w:customStyle="1" w:styleId="a8">
    <w:name w:val="Основной текст с отступом Знак"/>
    <w:basedOn w:val="a0"/>
    <w:link w:val="a7"/>
    <w:rsid w:val="004322A8"/>
    <w:rPr>
      <w:sz w:val="24"/>
      <w:szCs w:val="24"/>
    </w:rPr>
  </w:style>
  <w:style w:type="character" w:customStyle="1" w:styleId="aa">
    <w:name w:val="Текст сноски Знак"/>
    <w:basedOn w:val="a0"/>
    <w:link w:val="a9"/>
    <w:uiPriority w:val="99"/>
    <w:rsid w:val="004322A8"/>
  </w:style>
  <w:style w:type="character" w:customStyle="1" w:styleId="ad">
    <w:name w:val="Схема документа Знак"/>
    <w:basedOn w:val="a0"/>
    <w:link w:val="ac"/>
    <w:semiHidden/>
    <w:rsid w:val="004322A8"/>
    <w:rPr>
      <w:rFonts w:ascii="Tahoma" w:hAnsi="Tahoma" w:cs="Tahoma"/>
      <w:shd w:val="clear" w:color="auto" w:fill="000080"/>
    </w:rPr>
  </w:style>
  <w:style w:type="character" w:customStyle="1" w:styleId="af0">
    <w:name w:val="Основной текст Знак"/>
    <w:basedOn w:val="a0"/>
    <w:link w:val="af"/>
    <w:rsid w:val="004322A8"/>
    <w:rPr>
      <w:sz w:val="24"/>
      <w:szCs w:val="24"/>
    </w:rPr>
  </w:style>
  <w:style w:type="character" w:customStyle="1" w:styleId="35">
    <w:name w:val="Основной текст 3 Знак"/>
    <w:basedOn w:val="a0"/>
    <w:link w:val="34"/>
    <w:rsid w:val="004322A8"/>
    <w:rPr>
      <w:sz w:val="16"/>
      <w:szCs w:val="16"/>
    </w:rPr>
  </w:style>
  <w:style w:type="character" w:customStyle="1" w:styleId="af7">
    <w:name w:val="Текст выноски Знак"/>
    <w:basedOn w:val="a0"/>
    <w:link w:val="af6"/>
    <w:semiHidden/>
    <w:rsid w:val="004322A8"/>
    <w:rPr>
      <w:rFonts w:ascii="Tahoma" w:hAnsi="Tahoma" w:cs="Tahoma"/>
      <w:sz w:val="16"/>
      <w:szCs w:val="16"/>
    </w:rPr>
  </w:style>
  <w:style w:type="character" w:customStyle="1" w:styleId="26">
    <w:name w:val="Основной текст с отступом 2 Знак"/>
    <w:basedOn w:val="a0"/>
    <w:link w:val="25"/>
    <w:rsid w:val="004322A8"/>
    <w:rPr>
      <w:sz w:val="24"/>
      <w:szCs w:val="24"/>
    </w:rPr>
  </w:style>
  <w:style w:type="paragraph" w:customStyle="1" w:styleId="ConsPlusNormal">
    <w:name w:val="ConsPlusNormal"/>
    <w:rsid w:val="00C02C2E"/>
    <w:pPr>
      <w:autoSpaceDE w:val="0"/>
      <w:autoSpaceDN w:val="0"/>
      <w:adjustRightInd w:val="0"/>
    </w:pPr>
    <w:rPr>
      <w:rFonts w:eastAsiaTheme="minorHAnsi"/>
      <w:sz w:val="24"/>
      <w:szCs w:val="24"/>
      <w:lang w:eastAsia="en-US"/>
    </w:rPr>
  </w:style>
  <w:style w:type="paragraph" w:customStyle="1" w:styleId="bodycopy">
    <w:name w:val="body copy"/>
    <w:link w:val="bodycopy0"/>
    <w:rsid w:val="003E33AD"/>
    <w:pPr>
      <w:spacing w:before="120"/>
      <w:jc w:val="both"/>
    </w:pPr>
    <w:rPr>
      <w:sz w:val="24"/>
      <w:lang w:eastAsia="en-US"/>
    </w:rPr>
  </w:style>
  <w:style w:type="character" w:customStyle="1" w:styleId="bodycopy0">
    <w:name w:val="body copy Знак"/>
    <w:basedOn w:val="a0"/>
    <w:link w:val="bodycopy"/>
    <w:rsid w:val="003E33AD"/>
    <w:rPr>
      <w:sz w:val="24"/>
      <w:lang w:eastAsia="en-US"/>
    </w:rPr>
  </w:style>
  <w:style w:type="character" w:styleId="afe">
    <w:name w:val="Emphasis"/>
    <w:basedOn w:val="a0"/>
    <w:uiPriority w:val="20"/>
    <w:qFormat/>
    <w:rsid w:val="00D30847"/>
    <w:rPr>
      <w:i/>
      <w:iCs/>
    </w:rPr>
  </w:style>
  <w:style w:type="paragraph" w:customStyle="1" w:styleId="Heading41">
    <w:name w:val="Heading 41"/>
    <w:basedOn w:val="bodycopy"/>
    <w:link w:val="heading4"/>
    <w:rsid w:val="00B57F26"/>
    <w:rPr>
      <w:b/>
    </w:rPr>
  </w:style>
  <w:style w:type="character" w:customStyle="1" w:styleId="heading4">
    <w:name w:val="heading 4 Знак"/>
    <w:basedOn w:val="bodycopy0"/>
    <w:link w:val="Heading41"/>
    <w:rsid w:val="00B57F26"/>
    <w:rPr>
      <w:b/>
      <w:sz w:val="24"/>
      <w:lang w:eastAsia="en-US"/>
    </w:rPr>
  </w:style>
  <w:style w:type="paragraph" w:customStyle="1" w:styleId="Default">
    <w:name w:val="Default"/>
    <w:rsid w:val="00050C23"/>
    <w:pPr>
      <w:autoSpaceDE w:val="0"/>
      <w:autoSpaceDN w:val="0"/>
      <w:adjustRightInd w:val="0"/>
    </w:pPr>
    <w:rPr>
      <w:rFonts w:ascii="Arial" w:eastAsia="Calibri" w:hAnsi="Arial" w:cs="Arial"/>
      <w:color w:val="000000"/>
      <w:sz w:val="24"/>
      <w:szCs w:val="24"/>
      <w:lang w:val="en-US" w:eastAsia="en-US"/>
    </w:rPr>
  </w:style>
  <w:style w:type="paragraph" w:customStyle="1" w:styleId="Indent1">
    <w:name w:val="Indent 1"/>
    <w:basedOn w:val="a"/>
    <w:rsid w:val="0025707D"/>
    <w:pPr>
      <w:spacing w:before="120" w:after="140"/>
      <w:ind w:left="461"/>
      <w:jc w:val="both"/>
    </w:pPr>
    <w:rPr>
      <w:rFonts w:ascii="Arial" w:hAnsi="Arial"/>
      <w:kern w:val="20"/>
      <w:sz w:val="20"/>
      <w:lang w:val="en-GB" w:eastAsia="en-US"/>
    </w:rPr>
  </w:style>
  <w:style w:type="paragraph" w:customStyle="1" w:styleId="lev2">
    <w:name w:val="lev2"/>
    <w:basedOn w:val="af"/>
    <w:uiPriority w:val="99"/>
    <w:rsid w:val="00E03AF5"/>
    <w:pPr>
      <w:numPr>
        <w:ilvl w:val="1"/>
        <w:numId w:val="24"/>
      </w:numPr>
      <w:spacing w:before="120" w:after="0"/>
      <w:jc w:val="both"/>
    </w:pPr>
    <w:rPr>
      <w:rFonts w:eastAsia="Calibri"/>
      <w:color w:val="000000"/>
      <w:sz w:val="20"/>
      <w:szCs w:val="20"/>
    </w:rPr>
  </w:style>
  <w:style w:type="paragraph" w:customStyle="1" w:styleId="IASBNormalnparaL1">
    <w:name w:val="IASB Normal nparaL1"/>
    <w:basedOn w:val="a"/>
    <w:rsid w:val="00DD0E42"/>
    <w:pPr>
      <w:spacing w:before="100"/>
      <w:ind w:left="1564" w:hanging="782"/>
      <w:jc w:val="both"/>
    </w:pPr>
    <w:rPr>
      <w:sz w:val="19"/>
      <w:szCs w:val="20"/>
      <w:lang w:eastAsia="en-US"/>
    </w:rPr>
  </w:style>
  <w:style w:type="character" w:styleId="aff">
    <w:name w:val="annotation reference"/>
    <w:basedOn w:val="a0"/>
    <w:semiHidden/>
    <w:unhideWhenUsed/>
    <w:rsid w:val="00714424"/>
    <w:rPr>
      <w:sz w:val="16"/>
      <w:szCs w:val="16"/>
    </w:rPr>
  </w:style>
  <w:style w:type="paragraph" w:styleId="aff0">
    <w:name w:val="annotation text"/>
    <w:basedOn w:val="a"/>
    <w:link w:val="aff1"/>
    <w:semiHidden/>
    <w:unhideWhenUsed/>
    <w:rsid w:val="00714424"/>
    <w:rPr>
      <w:sz w:val="20"/>
      <w:szCs w:val="20"/>
    </w:rPr>
  </w:style>
  <w:style w:type="character" w:customStyle="1" w:styleId="aff1">
    <w:name w:val="Текст примечания Знак"/>
    <w:basedOn w:val="a0"/>
    <w:link w:val="aff0"/>
    <w:semiHidden/>
    <w:rsid w:val="00714424"/>
  </w:style>
  <w:style w:type="paragraph" w:styleId="aff2">
    <w:name w:val="annotation subject"/>
    <w:basedOn w:val="aff0"/>
    <w:next w:val="aff0"/>
    <w:link w:val="aff3"/>
    <w:semiHidden/>
    <w:unhideWhenUsed/>
    <w:rsid w:val="00714424"/>
    <w:rPr>
      <w:b/>
      <w:bCs/>
    </w:rPr>
  </w:style>
  <w:style w:type="character" w:customStyle="1" w:styleId="aff3">
    <w:name w:val="Тема примечания Знак"/>
    <w:basedOn w:val="aff1"/>
    <w:link w:val="aff2"/>
    <w:semiHidden/>
    <w:rsid w:val="0071442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6308728">
      <w:bodyDiv w:val="1"/>
      <w:marLeft w:val="0"/>
      <w:marRight w:val="0"/>
      <w:marTop w:val="0"/>
      <w:marBottom w:val="0"/>
      <w:divBdr>
        <w:top w:val="none" w:sz="0" w:space="0" w:color="auto"/>
        <w:left w:val="none" w:sz="0" w:space="0" w:color="auto"/>
        <w:bottom w:val="none" w:sz="0" w:space="0" w:color="auto"/>
        <w:right w:val="none" w:sz="0" w:space="0" w:color="auto"/>
      </w:divBdr>
    </w:div>
    <w:div w:id="18846300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466634934ACF18D2DEB46897CCCFD8C2E6FC7FE007269809BCC971B54903q7K"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consultantplus://offline/ref=466634934ACF18D2DEB46897CCCFD8C2E6FC7FE007269809BCC971B54903q7K" TargetMode="External"/><Relationship Id="rId4" Type="http://schemas.openxmlformats.org/officeDocument/2006/relationships/settings" Target="settings.xml"/><Relationship Id="rId9" Type="http://schemas.openxmlformats.org/officeDocument/2006/relationships/oleObject" Target="embeddings/_________Microsoft_Visio_2003_2010.vsd"/><Relationship Id="rId14" Type="http://schemas.openxmlformats.org/officeDocument/2006/relationships/footer" Target="footer1.xml"/></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3A4F201-BF5F-4DD4-85DA-9461EFFE94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11690</TotalTime>
  <Pages>179</Pages>
  <Words>49659</Words>
  <Characters>361392</Characters>
  <Application>Microsoft Office Word</Application>
  <DocSecurity>8</DocSecurity>
  <Lines>3011</Lines>
  <Paragraphs>820</Paragraphs>
  <ScaleCrop>false</ScaleCrop>
  <HeadingPairs>
    <vt:vector size="2" baseType="variant">
      <vt:variant>
        <vt:lpstr>Название</vt:lpstr>
      </vt:variant>
      <vt:variant>
        <vt:i4>1</vt:i4>
      </vt:variant>
    </vt:vector>
  </HeadingPairs>
  <TitlesOfParts>
    <vt:vector size="1" baseType="lpstr">
      <vt:lpstr>Приложение №1</vt:lpstr>
    </vt:vector>
  </TitlesOfParts>
  <Company>МРСК Юга</Company>
  <LinksUpToDate>false</LinksUpToDate>
  <CharactersWithSpaces>410231</CharactersWithSpaces>
  <SharedDoc>false</SharedDoc>
  <HLinks>
    <vt:vector size="258" baseType="variant">
      <vt:variant>
        <vt:i4>7930977</vt:i4>
      </vt:variant>
      <vt:variant>
        <vt:i4>264</vt:i4>
      </vt:variant>
      <vt:variant>
        <vt:i4>0</vt:i4>
      </vt:variant>
      <vt:variant>
        <vt:i4>5</vt:i4>
      </vt:variant>
      <vt:variant>
        <vt:lpwstr/>
      </vt:variant>
      <vt:variant>
        <vt:lpwstr>_Общехозяйственные_расходы_распредел</vt:lpwstr>
      </vt:variant>
      <vt:variant>
        <vt:i4>459799</vt:i4>
      </vt:variant>
      <vt:variant>
        <vt:i4>261</vt:i4>
      </vt:variant>
      <vt:variant>
        <vt:i4>0</vt:i4>
      </vt:variant>
      <vt:variant>
        <vt:i4>5</vt:i4>
      </vt:variant>
      <vt:variant>
        <vt:lpwstr/>
      </vt:variant>
      <vt:variant>
        <vt:lpwstr>_Структурные_подразделения_основного</vt:lpwstr>
      </vt:variant>
      <vt:variant>
        <vt:i4>1441846</vt:i4>
      </vt:variant>
      <vt:variant>
        <vt:i4>242</vt:i4>
      </vt:variant>
      <vt:variant>
        <vt:i4>0</vt:i4>
      </vt:variant>
      <vt:variant>
        <vt:i4>5</vt:i4>
      </vt:variant>
      <vt:variant>
        <vt:lpwstr/>
      </vt:variant>
      <vt:variant>
        <vt:lpwstr>_Toc281509552</vt:lpwstr>
      </vt:variant>
      <vt:variant>
        <vt:i4>1441846</vt:i4>
      </vt:variant>
      <vt:variant>
        <vt:i4>236</vt:i4>
      </vt:variant>
      <vt:variant>
        <vt:i4>0</vt:i4>
      </vt:variant>
      <vt:variant>
        <vt:i4>5</vt:i4>
      </vt:variant>
      <vt:variant>
        <vt:lpwstr/>
      </vt:variant>
      <vt:variant>
        <vt:lpwstr>_Toc281509551</vt:lpwstr>
      </vt:variant>
      <vt:variant>
        <vt:i4>1441846</vt:i4>
      </vt:variant>
      <vt:variant>
        <vt:i4>230</vt:i4>
      </vt:variant>
      <vt:variant>
        <vt:i4>0</vt:i4>
      </vt:variant>
      <vt:variant>
        <vt:i4>5</vt:i4>
      </vt:variant>
      <vt:variant>
        <vt:lpwstr/>
      </vt:variant>
      <vt:variant>
        <vt:lpwstr>_Toc281509550</vt:lpwstr>
      </vt:variant>
      <vt:variant>
        <vt:i4>1507382</vt:i4>
      </vt:variant>
      <vt:variant>
        <vt:i4>224</vt:i4>
      </vt:variant>
      <vt:variant>
        <vt:i4>0</vt:i4>
      </vt:variant>
      <vt:variant>
        <vt:i4>5</vt:i4>
      </vt:variant>
      <vt:variant>
        <vt:lpwstr/>
      </vt:variant>
      <vt:variant>
        <vt:lpwstr>_Toc281509549</vt:lpwstr>
      </vt:variant>
      <vt:variant>
        <vt:i4>1507382</vt:i4>
      </vt:variant>
      <vt:variant>
        <vt:i4>218</vt:i4>
      </vt:variant>
      <vt:variant>
        <vt:i4>0</vt:i4>
      </vt:variant>
      <vt:variant>
        <vt:i4>5</vt:i4>
      </vt:variant>
      <vt:variant>
        <vt:lpwstr/>
      </vt:variant>
      <vt:variant>
        <vt:lpwstr>_Toc281509548</vt:lpwstr>
      </vt:variant>
      <vt:variant>
        <vt:i4>1507382</vt:i4>
      </vt:variant>
      <vt:variant>
        <vt:i4>212</vt:i4>
      </vt:variant>
      <vt:variant>
        <vt:i4>0</vt:i4>
      </vt:variant>
      <vt:variant>
        <vt:i4>5</vt:i4>
      </vt:variant>
      <vt:variant>
        <vt:lpwstr/>
      </vt:variant>
      <vt:variant>
        <vt:lpwstr>_Toc281509547</vt:lpwstr>
      </vt:variant>
      <vt:variant>
        <vt:i4>1507382</vt:i4>
      </vt:variant>
      <vt:variant>
        <vt:i4>206</vt:i4>
      </vt:variant>
      <vt:variant>
        <vt:i4>0</vt:i4>
      </vt:variant>
      <vt:variant>
        <vt:i4>5</vt:i4>
      </vt:variant>
      <vt:variant>
        <vt:lpwstr/>
      </vt:variant>
      <vt:variant>
        <vt:lpwstr>_Toc281509544</vt:lpwstr>
      </vt:variant>
      <vt:variant>
        <vt:i4>1507382</vt:i4>
      </vt:variant>
      <vt:variant>
        <vt:i4>200</vt:i4>
      </vt:variant>
      <vt:variant>
        <vt:i4>0</vt:i4>
      </vt:variant>
      <vt:variant>
        <vt:i4>5</vt:i4>
      </vt:variant>
      <vt:variant>
        <vt:lpwstr/>
      </vt:variant>
      <vt:variant>
        <vt:lpwstr>_Toc281509543</vt:lpwstr>
      </vt:variant>
      <vt:variant>
        <vt:i4>1507382</vt:i4>
      </vt:variant>
      <vt:variant>
        <vt:i4>194</vt:i4>
      </vt:variant>
      <vt:variant>
        <vt:i4>0</vt:i4>
      </vt:variant>
      <vt:variant>
        <vt:i4>5</vt:i4>
      </vt:variant>
      <vt:variant>
        <vt:lpwstr/>
      </vt:variant>
      <vt:variant>
        <vt:lpwstr>_Toc281509542</vt:lpwstr>
      </vt:variant>
      <vt:variant>
        <vt:i4>1507382</vt:i4>
      </vt:variant>
      <vt:variant>
        <vt:i4>188</vt:i4>
      </vt:variant>
      <vt:variant>
        <vt:i4>0</vt:i4>
      </vt:variant>
      <vt:variant>
        <vt:i4>5</vt:i4>
      </vt:variant>
      <vt:variant>
        <vt:lpwstr/>
      </vt:variant>
      <vt:variant>
        <vt:lpwstr>_Toc281509541</vt:lpwstr>
      </vt:variant>
      <vt:variant>
        <vt:i4>1507382</vt:i4>
      </vt:variant>
      <vt:variant>
        <vt:i4>182</vt:i4>
      </vt:variant>
      <vt:variant>
        <vt:i4>0</vt:i4>
      </vt:variant>
      <vt:variant>
        <vt:i4>5</vt:i4>
      </vt:variant>
      <vt:variant>
        <vt:lpwstr/>
      </vt:variant>
      <vt:variant>
        <vt:lpwstr>_Toc281509540</vt:lpwstr>
      </vt:variant>
      <vt:variant>
        <vt:i4>1048630</vt:i4>
      </vt:variant>
      <vt:variant>
        <vt:i4>176</vt:i4>
      </vt:variant>
      <vt:variant>
        <vt:i4>0</vt:i4>
      </vt:variant>
      <vt:variant>
        <vt:i4>5</vt:i4>
      </vt:variant>
      <vt:variant>
        <vt:lpwstr/>
      </vt:variant>
      <vt:variant>
        <vt:lpwstr>_Toc281509539</vt:lpwstr>
      </vt:variant>
      <vt:variant>
        <vt:i4>1048630</vt:i4>
      </vt:variant>
      <vt:variant>
        <vt:i4>170</vt:i4>
      </vt:variant>
      <vt:variant>
        <vt:i4>0</vt:i4>
      </vt:variant>
      <vt:variant>
        <vt:i4>5</vt:i4>
      </vt:variant>
      <vt:variant>
        <vt:lpwstr/>
      </vt:variant>
      <vt:variant>
        <vt:lpwstr>_Toc281509538</vt:lpwstr>
      </vt:variant>
      <vt:variant>
        <vt:i4>1048630</vt:i4>
      </vt:variant>
      <vt:variant>
        <vt:i4>164</vt:i4>
      </vt:variant>
      <vt:variant>
        <vt:i4>0</vt:i4>
      </vt:variant>
      <vt:variant>
        <vt:i4>5</vt:i4>
      </vt:variant>
      <vt:variant>
        <vt:lpwstr/>
      </vt:variant>
      <vt:variant>
        <vt:lpwstr>_Toc281509537</vt:lpwstr>
      </vt:variant>
      <vt:variant>
        <vt:i4>1048630</vt:i4>
      </vt:variant>
      <vt:variant>
        <vt:i4>158</vt:i4>
      </vt:variant>
      <vt:variant>
        <vt:i4>0</vt:i4>
      </vt:variant>
      <vt:variant>
        <vt:i4>5</vt:i4>
      </vt:variant>
      <vt:variant>
        <vt:lpwstr/>
      </vt:variant>
      <vt:variant>
        <vt:lpwstr>_Toc281509536</vt:lpwstr>
      </vt:variant>
      <vt:variant>
        <vt:i4>1048630</vt:i4>
      </vt:variant>
      <vt:variant>
        <vt:i4>152</vt:i4>
      </vt:variant>
      <vt:variant>
        <vt:i4>0</vt:i4>
      </vt:variant>
      <vt:variant>
        <vt:i4>5</vt:i4>
      </vt:variant>
      <vt:variant>
        <vt:lpwstr/>
      </vt:variant>
      <vt:variant>
        <vt:lpwstr>_Toc281509535</vt:lpwstr>
      </vt:variant>
      <vt:variant>
        <vt:i4>1048630</vt:i4>
      </vt:variant>
      <vt:variant>
        <vt:i4>146</vt:i4>
      </vt:variant>
      <vt:variant>
        <vt:i4>0</vt:i4>
      </vt:variant>
      <vt:variant>
        <vt:i4>5</vt:i4>
      </vt:variant>
      <vt:variant>
        <vt:lpwstr/>
      </vt:variant>
      <vt:variant>
        <vt:lpwstr>_Toc281509534</vt:lpwstr>
      </vt:variant>
      <vt:variant>
        <vt:i4>1048630</vt:i4>
      </vt:variant>
      <vt:variant>
        <vt:i4>140</vt:i4>
      </vt:variant>
      <vt:variant>
        <vt:i4>0</vt:i4>
      </vt:variant>
      <vt:variant>
        <vt:i4>5</vt:i4>
      </vt:variant>
      <vt:variant>
        <vt:lpwstr/>
      </vt:variant>
      <vt:variant>
        <vt:lpwstr>_Toc281509533</vt:lpwstr>
      </vt:variant>
      <vt:variant>
        <vt:i4>1048630</vt:i4>
      </vt:variant>
      <vt:variant>
        <vt:i4>134</vt:i4>
      </vt:variant>
      <vt:variant>
        <vt:i4>0</vt:i4>
      </vt:variant>
      <vt:variant>
        <vt:i4>5</vt:i4>
      </vt:variant>
      <vt:variant>
        <vt:lpwstr/>
      </vt:variant>
      <vt:variant>
        <vt:lpwstr>_Toc281509532</vt:lpwstr>
      </vt:variant>
      <vt:variant>
        <vt:i4>1048630</vt:i4>
      </vt:variant>
      <vt:variant>
        <vt:i4>128</vt:i4>
      </vt:variant>
      <vt:variant>
        <vt:i4>0</vt:i4>
      </vt:variant>
      <vt:variant>
        <vt:i4>5</vt:i4>
      </vt:variant>
      <vt:variant>
        <vt:lpwstr/>
      </vt:variant>
      <vt:variant>
        <vt:lpwstr>_Toc281509531</vt:lpwstr>
      </vt:variant>
      <vt:variant>
        <vt:i4>1048630</vt:i4>
      </vt:variant>
      <vt:variant>
        <vt:i4>122</vt:i4>
      </vt:variant>
      <vt:variant>
        <vt:i4>0</vt:i4>
      </vt:variant>
      <vt:variant>
        <vt:i4>5</vt:i4>
      </vt:variant>
      <vt:variant>
        <vt:lpwstr/>
      </vt:variant>
      <vt:variant>
        <vt:lpwstr>_Toc281509530</vt:lpwstr>
      </vt:variant>
      <vt:variant>
        <vt:i4>1114166</vt:i4>
      </vt:variant>
      <vt:variant>
        <vt:i4>116</vt:i4>
      </vt:variant>
      <vt:variant>
        <vt:i4>0</vt:i4>
      </vt:variant>
      <vt:variant>
        <vt:i4>5</vt:i4>
      </vt:variant>
      <vt:variant>
        <vt:lpwstr/>
      </vt:variant>
      <vt:variant>
        <vt:lpwstr>_Toc281509529</vt:lpwstr>
      </vt:variant>
      <vt:variant>
        <vt:i4>1114166</vt:i4>
      </vt:variant>
      <vt:variant>
        <vt:i4>110</vt:i4>
      </vt:variant>
      <vt:variant>
        <vt:i4>0</vt:i4>
      </vt:variant>
      <vt:variant>
        <vt:i4>5</vt:i4>
      </vt:variant>
      <vt:variant>
        <vt:lpwstr/>
      </vt:variant>
      <vt:variant>
        <vt:lpwstr>_Toc281509528</vt:lpwstr>
      </vt:variant>
      <vt:variant>
        <vt:i4>1114166</vt:i4>
      </vt:variant>
      <vt:variant>
        <vt:i4>104</vt:i4>
      </vt:variant>
      <vt:variant>
        <vt:i4>0</vt:i4>
      </vt:variant>
      <vt:variant>
        <vt:i4>5</vt:i4>
      </vt:variant>
      <vt:variant>
        <vt:lpwstr/>
      </vt:variant>
      <vt:variant>
        <vt:lpwstr>_Toc281509527</vt:lpwstr>
      </vt:variant>
      <vt:variant>
        <vt:i4>1114166</vt:i4>
      </vt:variant>
      <vt:variant>
        <vt:i4>98</vt:i4>
      </vt:variant>
      <vt:variant>
        <vt:i4>0</vt:i4>
      </vt:variant>
      <vt:variant>
        <vt:i4>5</vt:i4>
      </vt:variant>
      <vt:variant>
        <vt:lpwstr/>
      </vt:variant>
      <vt:variant>
        <vt:lpwstr>_Toc281509525</vt:lpwstr>
      </vt:variant>
      <vt:variant>
        <vt:i4>1114166</vt:i4>
      </vt:variant>
      <vt:variant>
        <vt:i4>92</vt:i4>
      </vt:variant>
      <vt:variant>
        <vt:i4>0</vt:i4>
      </vt:variant>
      <vt:variant>
        <vt:i4>5</vt:i4>
      </vt:variant>
      <vt:variant>
        <vt:lpwstr/>
      </vt:variant>
      <vt:variant>
        <vt:lpwstr>_Toc281509524</vt:lpwstr>
      </vt:variant>
      <vt:variant>
        <vt:i4>1114166</vt:i4>
      </vt:variant>
      <vt:variant>
        <vt:i4>86</vt:i4>
      </vt:variant>
      <vt:variant>
        <vt:i4>0</vt:i4>
      </vt:variant>
      <vt:variant>
        <vt:i4>5</vt:i4>
      </vt:variant>
      <vt:variant>
        <vt:lpwstr/>
      </vt:variant>
      <vt:variant>
        <vt:lpwstr>_Toc281509523</vt:lpwstr>
      </vt:variant>
      <vt:variant>
        <vt:i4>1114166</vt:i4>
      </vt:variant>
      <vt:variant>
        <vt:i4>80</vt:i4>
      </vt:variant>
      <vt:variant>
        <vt:i4>0</vt:i4>
      </vt:variant>
      <vt:variant>
        <vt:i4>5</vt:i4>
      </vt:variant>
      <vt:variant>
        <vt:lpwstr/>
      </vt:variant>
      <vt:variant>
        <vt:lpwstr>_Toc281509522</vt:lpwstr>
      </vt:variant>
      <vt:variant>
        <vt:i4>1114166</vt:i4>
      </vt:variant>
      <vt:variant>
        <vt:i4>74</vt:i4>
      </vt:variant>
      <vt:variant>
        <vt:i4>0</vt:i4>
      </vt:variant>
      <vt:variant>
        <vt:i4>5</vt:i4>
      </vt:variant>
      <vt:variant>
        <vt:lpwstr/>
      </vt:variant>
      <vt:variant>
        <vt:lpwstr>_Toc281509521</vt:lpwstr>
      </vt:variant>
      <vt:variant>
        <vt:i4>1114166</vt:i4>
      </vt:variant>
      <vt:variant>
        <vt:i4>68</vt:i4>
      </vt:variant>
      <vt:variant>
        <vt:i4>0</vt:i4>
      </vt:variant>
      <vt:variant>
        <vt:i4>5</vt:i4>
      </vt:variant>
      <vt:variant>
        <vt:lpwstr/>
      </vt:variant>
      <vt:variant>
        <vt:lpwstr>_Toc281509520</vt:lpwstr>
      </vt:variant>
      <vt:variant>
        <vt:i4>1179702</vt:i4>
      </vt:variant>
      <vt:variant>
        <vt:i4>62</vt:i4>
      </vt:variant>
      <vt:variant>
        <vt:i4>0</vt:i4>
      </vt:variant>
      <vt:variant>
        <vt:i4>5</vt:i4>
      </vt:variant>
      <vt:variant>
        <vt:lpwstr/>
      </vt:variant>
      <vt:variant>
        <vt:lpwstr>_Toc281509519</vt:lpwstr>
      </vt:variant>
      <vt:variant>
        <vt:i4>1179702</vt:i4>
      </vt:variant>
      <vt:variant>
        <vt:i4>56</vt:i4>
      </vt:variant>
      <vt:variant>
        <vt:i4>0</vt:i4>
      </vt:variant>
      <vt:variant>
        <vt:i4>5</vt:i4>
      </vt:variant>
      <vt:variant>
        <vt:lpwstr/>
      </vt:variant>
      <vt:variant>
        <vt:lpwstr>_Toc281509518</vt:lpwstr>
      </vt:variant>
      <vt:variant>
        <vt:i4>1179702</vt:i4>
      </vt:variant>
      <vt:variant>
        <vt:i4>50</vt:i4>
      </vt:variant>
      <vt:variant>
        <vt:i4>0</vt:i4>
      </vt:variant>
      <vt:variant>
        <vt:i4>5</vt:i4>
      </vt:variant>
      <vt:variant>
        <vt:lpwstr/>
      </vt:variant>
      <vt:variant>
        <vt:lpwstr>_Toc281509517</vt:lpwstr>
      </vt:variant>
      <vt:variant>
        <vt:i4>1179702</vt:i4>
      </vt:variant>
      <vt:variant>
        <vt:i4>44</vt:i4>
      </vt:variant>
      <vt:variant>
        <vt:i4>0</vt:i4>
      </vt:variant>
      <vt:variant>
        <vt:i4>5</vt:i4>
      </vt:variant>
      <vt:variant>
        <vt:lpwstr/>
      </vt:variant>
      <vt:variant>
        <vt:lpwstr>_Toc281509516</vt:lpwstr>
      </vt:variant>
      <vt:variant>
        <vt:i4>1179702</vt:i4>
      </vt:variant>
      <vt:variant>
        <vt:i4>38</vt:i4>
      </vt:variant>
      <vt:variant>
        <vt:i4>0</vt:i4>
      </vt:variant>
      <vt:variant>
        <vt:i4>5</vt:i4>
      </vt:variant>
      <vt:variant>
        <vt:lpwstr/>
      </vt:variant>
      <vt:variant>
        <vt:lpwstr>_Toc281509515</vt:lpwstr>
      </vt:variant>
      <vt:variant>
        <vt:i4>1179702</vt:i4>
      </vt:variant>
      <vt:variant>
        <vt:i4>32</vt:i4>
      </vt:variant>
      <vt:variant>
        <vt:i4>0</vt:i4>
      </vt:variant>
      <vt:variant>
        <vt:i4>5</vt:i4>
      </vt:variant>
      <vt:variant>
        <vt:lpwstr/>
      </vt:variant>
      <vt:variant>
        <vt:lpwstr>_Toc281509514</vt:lpwstr>
      </vt:variant>
      <vt:variant>
        <vt:i4>1179702</vt:i4>
      </vt:variant>
      <vt:variant>
        <vt:i4>26</vt:i4>
      </vt:variant>
      <vt:variant>
        <vt:i4>0</vt:i4>
      </vt:variant>
      <vt:variant>
        <vt:i4>5</vt:i4>
      </vt:variant>
      <vt:variant>
        <vt:lpwstr/>
      </vt:variant>
      <vt:variant>
        <vt:lpwstr>_Toc281509513</vt:lpwstr>
      </vt:variant>
      <vt:variant>
        <vt:i4>1179702</vt:i4>
      </vt:variant>
      <vt:variant>
        <vt:i4>20</vt:i4>
      </vt:variant>
      <vt:variant>
        <vt:i4>0</vt:i4>
      </vt:variant>
      <vt:variant>
        <vt:i4>5</vt:i4>
      </vt:variant>
      <vt:variant>
        <vt:lpwstr/>
      </vt:variant>
      <vt:variant>
        <vt:lpwstr>_Toc281509512</vt:lpwstr>
      </vt:variant>
      <vt:variant>
        <vt:i4>1179702</vt:i4>
      </vt:variant>
      <vt:variant>
        <vt:i4>14</vt:i4>
      </vt:variant>
      <vt:variant>
        <vt:i4>0</vt:i4>
      </vt:variant>
      <vt:variant>
        <vt:i4>5</vt:i4>
      </vt:variant>
      <vt:variant>
        <vt:lpwstr/>
      </vt:variant>
      <vt:variant>
        <vt:lpwstr>_Toc281509511</vt:lpwstr>
      </vt:variant>
      <vt:variant>
        <vt:i4>1179702</vt:i4>
      </vt:variant>
      <vt:variant>
        <vt:i4>8</vt:i4>
      </vt:variant>
      <vt:variant>
        <vt:i4>0</vt:i4>
      </vt:variant>
      <vt:variant>
        <vt:i4>5</vt:i4>
      </vt:variant>
      <vt:variant>
        <vt:lpwstr/>
      </vt:variant>
      <vt:variant>
        <vt:lpwstr>_Toc281509510</vt:lpwstr>
      </vt:variant>
      <vt:variant>
        <vt:i4>1245238</vt:i4>
      </vt:variant>
      <vt:variant>
        <vt:i4>2</vt:i4>
      </vt:variant>
      <vt:variant>
        <vt:i4>0</vt:i4>
      </vt:variant>
      <vt:variant>
        <vt:i4>5</vt:i4>
      </vt:variant>
      <vt:variant>
        <vt:lpwstr/>
      </vt:variant>
      <vt:variant>
        <vt:lpwstr>_Toc281509503</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№1</dc:title>
  <dc:subject/>
  <dc:creator>Петрова М.В.</dc:creator>
  <cp:keywords/>
  <dc:description/>
  <cp:lastModifiedBy>Петрова Мария Владимировна</cp:lastModifiedBy>
  <cp:revision>4</cp:revision>
  <cp:lastPrinted>2019-03-29T07:29:00Z</cp:lastPrinted>
  <dcterms:created xsi:type="dcterms:W3CDTF">2023-06-20T12:50:00Z</dcterms:created>
  <dcterms:modified xsi:type="dcterms:W3CDTF">2024-02-06T12:02:00Z</dcterms:modified>
</cp:coreProperties>
</file>